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5.5394744873047" w:lineRule="auto"/>
        <w:ind w:left="0" w:right="0" w:firstLine="4.9108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33.609375"/>
          <w:szCs w:val="33.609375"/>
          <w:u w:val="none"/>
          <w:shd w:fill="auto" w:val="clear"/>
          <w:vertAlign w:val="baseline"/>
          <w:rtl w:val="0"/>
        </w:rPr>
        <w:t xml:space="preserve">EJERCICIOS ELEVACIÓN DE PRIVILEGIOS | LINUX I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  <w:rtl w:val="0"/>
        </w:rPr>
        <w:t xml:space="preserve">Prerrequisitos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40380859375" w:line="240" w:lineRule="auto"/>
        <w:ind w:left="477.356643676757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Debian LPE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0" w:lineRule="auto"/>
        <w:ind w:left="477.356643676757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Kali Linux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0878906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  <w:rtl w:val="0"/>
        </w:rPr>
        <w:t xml:space="preserve">Ejercicio - Metasploit y Msfvenom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04150390625" w:line="240" w:lineRule="auto"/>
        <w:ind w:left="477.356643676757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La máquina Debian LPE tiene una vulnerabilidad conocida (CVE-2016-1531).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0" w:lineRule="auto"/>
        <w:ind w:left="473.75564575195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Con las credenciales del usuario user, conseguir explotarla utilizando Metasploit.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9.9008560180664" w:lineRule="auto"/>
        <w:ind w:left="473.7556457519531" w:right="1403.114013671875" w:firstLine="3.600997924804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Documentar el proceso de conseguir shell inicial, explotación y shell como administrador.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9.9008560180664" w:lineRule="auto"/>
        <w:ind w:left="473.7556457519531" w:right="1403.114013671875" w:firstLine="3.60099792480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9.9008560180664" w:lineRule="auto"/>
        <w:ind w:left="473.7556457519531" w:right="1403.114013671875" w:firstLine="3.60099792480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4828499" cy="939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499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9.9008560180664" w:lineRule="auto"/>
        <w:ind w:left="473.7556457519531" w:right="1403.114013671875" w:firstLine="3.60099792480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9.9008560180664" w:lineRule="auto"/>
        <w:ind w:left="473.7556457519531" w:right="1403.114013671875" w:firstLine="3.60099792480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4828499" cy="1778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499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9.9008560180664" w:lineRule="auto"/>
        <w:ind w:left="473.7556457519531" w:right="1403.114013671875" w:firstLine="3.60099792480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9.9008560180664" w:lineRule="auto"/>
        <w:ind w:left="473.7556457519531" w:right="1403.114013671875" w:firstLine="3.60099792480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4828499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499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9.9008560180664" w:lineRule="auto"/>
        <w:ind w:left="473.7556457519531" w:right="1403.114013671875" w:firstLine="3.60099792480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9.9008560180664" w:lineRule="auto"/>
        <w:ind w:left="473.7556457519531" w:right="1403.114013671875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4828499" cy="289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499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9.9008560180664" w:lineRule="auto"/>
        <w:ind w:left="473.7556457519531" w:right="1403.114013671875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4828499" cy="3251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499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9.9008560180664" w:lineRule="auto"/>
        <w:ind w:left="473.7556457519531" w:right="1403.114013671875" w:firstLine="3.60099792480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9.9008560180664" w:lineRule="auto"/>
        <w:ind w:left="473.7556457519531" w:right="1403.114013671875" w:firstLine="3.60099792480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9.9008560180664" w:lineRule="auto"/>
        <w:ind w:left="473.7556457519531" w:right="1403.114013671875" w:firstLine="3.60099792480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9.9008560180664" w:lineRule="auto"/>
        <w:ind w:left="473.7556457519531" w:right="1403.114013671875" w:firstLine="3.600997924804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 Conseguir persistencia y comprobar si funciona reiniciando la máquina.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9.9008560180664" w:lineRule="auto"/>
        <w:ind w:left="0" w:right="1403.114013671875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9.9008560180664" w:lineRule="auto"/>
        <w:ind w:left="473.7556457519531" w:right="1403.114013671875" w:firstLine="3.60099792480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9.9008560180664" w:lineRule="auto"/>
        <w:ind w:left="473.7556457519531" w:right="1403.114013671875" w:firstLine="3.60099792480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4828499" cy="622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499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4828499" cy="2400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499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13101.11572265625" w:top="545.99365234375" w:left="680.7594299316406" w:right="3620.817260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