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№8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8.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Настройки системы и обновлений. Настройка системы обновлений программного и аппаратного обеспечения с учетом требований заказчика.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Скриншоты.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9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Анализ требований и планирование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Провести детальный анализ требований заказчика к системе обновлений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Определить перечень критически важных компонентов, требующих регулярного обновления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Установить приоритеты обновлений для различных категорий ПО и оборудования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Определить временные окна для установки обновлений, минимально влияющие на рабочие процессы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Выбор стратегии обновлений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Разработать подходящую методологию обновлений с учетом инфраструктуры заказчика: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Автоматические обновления - для критических исправлений безопасности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Полуавтоматические обновления - с предварительным тестированием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Ручные обновления - для критически важных систем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Определить политику отката на предыдущие версии в случае возникновения проблем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Настройка системы управления обновлениями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Для Windows-систем: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Настройка политик Центра обновления Windows через групповые политики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Определение расписания установки обновлений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Настройка уведомлений о доступных обновлениях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Для Linux-систем: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Настройка автоматических обновлений через менеджеры пакетов (apt, yum)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Конфигурация репозиториев и расписания обновлений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Для специализированного ПО (включая NI-VISA):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Настройка механизмов проверки обновлений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Определение политик обновления драйверов и firmware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Внедрение и тестирование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Развертывание системы управления обновлениями в тестовой среде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Проведение тестирования процесса обновления на изолированных системах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совместимости обновлений с существующей инфраструктурой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Валидация процедур отката изменений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Мониторинг и отчетность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Внедрение системы мониторинга статуса обновлений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Настройка автоматических уведомлений о проблемах с обновлениями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Разработка регулярной отчетности о состоянии системы обновлений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Создание процедур реагирования на инциденты, связанные с обновлениями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эффективной системы управления обновлениями требует комплексного подхода, начинающегося с анализа требований заказчика и заканчиваясь внедрением механизмов мониторинга. Ключевыми аспектами успешной реализации являются: выбор правильной стратегии обновлений, соответствующей потребностям бизнеса; тщательное тестирование перед развертыванием в продуктивной среде; и создание прозрачной системы отчетности, позволяющей оперативно реагировать на возникающие проблемы. Такой подход обеспечивает поддержание программного и аппаратного обеспечения в актуальном состоянии while минимизируя риски для бизнес-процессов.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