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BE097" w14:textId="77777777" w:rsidR="00E221F3" w:rsidRDefault="00BC6C22" w:rsidP="00BC6C22">
      <w:pPr>
        <w:jc w:val="center"/>
      </w:pPr>
      <w:r>
        <w:t>Springboard Introduction to Data Science</w:t>
      </w:r>
    </w:p>
    <w:p w14:paraId="1F53B528" w14:textId="296A90CD" w:rsidR="00BC6C22" w:rsidRDefault="00BC6C22" w:rsidP="00BC6C22">
      <w:pPr>
        <w:jc w:val="center"/>
      </w:pPr>
      <w:r>
        <w:t>Capstone Milestone Report</w:t>
      </w:r>
    </w:p>
    <w:p w14:paraId="7841E010" w14:textId="123DAC9E" w:rsidR="00BC6C22" w:rsidRDefault="00BC6C22" w:rsidP="00BC6C22">
      <w:pPr>
        <w:jc w:val="center"/>
      </w:pPr>
    </w:p>
    <w:p w14:paraId="6313E4F7" w14:textId="53D5B668" w:rsidR="00BC6C22" w:rsidRDefault="00BC6C22" w:rsidP="00BC6C22">
      <w:r>
        <w:t>This document will cover the section 6 requirement for discussing milestones for the Introduction to Data Science Capstone Project.  From the initial write-up for this project, the goal was to determine if a proprietary ratings system for offense and defense in college football could determine the outcomes of future games when compared with the “spread” (the handicap that is given to a stronger team to level the playing field for even guessing).  The idea was to have a winning percentage of more than 52.4%</w:t>
      </w:r>
      <w:r w:rsidR="00CE6E26">
        <w:t xml:space="preserve"> as this is considered the “industry average” for those who like to make these types of predictions.</w:t>
      </w:r>
    </w:p>
    <w:p w14:paraId="58B3CB9E" w14:textId="0C153D57" w:rsidR="00EC2B17" w:rsidRDefault="00EC2B17" w:rsidP="00BC6C22">
      <w:r>
        <w:t xml:space="preserve">The main source of data </w:t>
      </w:r>
      <w:r w:rsidR="00FB33AE">
        <w:t xml:space="preserve">is </w:t>
      </w:r>
      <w:r>
        <w:t>comprised of the following</w:t>
      </w:r>
      <w:r w:rsidR="00824A23">
        <w:t xml:space="preserve"> types:</w:t>
      </w:r>
    </w:p>
    <w:p w14:paraId="6F2DB008" w14:textId="4C8B84BF" w:rsidR="00824A23" w:rsidRDefault="001445E1" w:rsidP="00824A23">
      <w:pPr>
        <w:pStyle w:val="ListParagraph"/>
        <w:numPr>
          <w:ilvl w:val="0"/>
          <w:numId w:val="1"/>
        </w:numPr>
      </w:pPr>
      <w:r>
        <w:t xml:space="preserve">The year in which a </w:t>
      </w:r>
      <w:proofErr w:type="gramStart"/>
      <w:r>
        <w:t>particular game</w:t>
      </w:r>
      <w:proofErr w:type="gramEnd"/>
      <w:r>
        <w:t xml:space="preserve"> was played.</w:t>
      </w:r>
    </w:p>
    <w:p w14:paraId="1F707B64" w14:textId="4A9B3502" w:rsidR="001445E1" w:rsidRDefault="001445E1" w:rsidP="00824A23">
      <w:pPr>
        <w:pStyle w:val="ListParagraph"/>
        <w:numPr>
          <w:ilvl w:val="0"/>
          <w:numId w:val="1"/>
        </w:numPr>
      </w:pPr>
      <w:r>
        <w:t xml:space="preserve">The week during the year in which the </w:t>
      </w:r>
      <w:proofErr w:type="gramStart"/>
      <w:r>
        <w:t>particular game</w:t>
      </w:r>
      <w:proofErr w:type="gramEnd"/>
      <w:r>
        <w:t xml:space="preserve"> was played</w:t>
      </w:r>
      <w:r w:rsidR="007502B7">
        <w:t>.</w:t>
      </w:r>
    </w:p>
    <w:p w14:paraId="5B7B3FF8" w14:textId="788373EB" w:rsidR="007502B7" w:rsidRDefault="007502B7" w:rsidP="00824A23">
      <w:pPr>
        <w:pStyle w:val="ListParagraph"/>
        <w:numPr>
          <w:ilvl w:val="0"/>
          <w:numId w:val="1"/>
        </w:numPr>
      </w:pPr>
      <w:r>
        <w:t>The team that was considered “away”, i.e. the team that had to travel for the game.</w:t>
      </w:r>
    </w:p>
    <w:p w14:paraId="6602FDBF" w14:textId="7FF639CA" w:rsidR="007502B7" w:rsidRDefault="007502B7" w:rsidP="00824A23">
      <w:pPr>
        <w:pStyle w:val="ListParagraph"/>
        <w:numPr>
          <w:ilvl w:val="0"/>
          <w:numId w:val="1"/>
        </w:numPr>
      </w:pPr>
      <w:r>
        <w:t xml:space="preserve">The home </w:t>
      </w:r>
      <w:proofErr w:type="gramStart"/>
      <w:r>
        <w:t>team</w:t>
      </w:r>
      <w:proofErr w:type="gramEnd"/>
      <w:r>
        <w:t>.</w:t>
      </w:r>
    </w:p>
    <w:p w14:paraId="35272B20" w14:textId="4A648B2D" w:rsidR="007502B7" w:rsidRDefault="007502B7" w:rsidP="00824A23">
      <w:pPr>
        <w:pStyle w:val="ListParagraph"/>
        <w:numPr>
          <w:ilvl w:val="0"/>
          <w:numId w:val="1"/>
        </w:numPr>
      </w:pPr>
      <w:r>
        <w:t xml:space="preserve">The </w:t>
      </w:r>
      <w:r w:rsidR="00B43757">
        <w:t xml:space="preserve">line or handicap for that </w:t>
      </w:r>
      <w:proofErr w:type="gramStart"/>
      <w:r w:rsidR="00B43757">
        <w:t>particular game</w:t>
      </w:r>
      <w:proofErr w:type="gramEnd"/>
      <w:r w:rsidR="00B43757">
        <w:t>.</w:t>
      </w:r>
    </w:p>
    <w:p w14:paraId="0E3C2667" w14:textId="202C0B45" w:rsidR="00B43757" w:rsidRDefault="00B43757" w:rsidP="00824A23">
      <w:pPr>
        <w:pStyle w:val="ListParagraph"/>
        <w:numPr>
          <w:ilvl w:val="0"/>
          <w:numId w:val="1"/>
        </w:numPr>
      </w:pPr>
      <w:r>
        <w:t xml:space="preserve">Over/Under number – the predicted </w:t>
      </w:r>
      <w:r w:rsidR="00301C28">
        <w:t>total points that both teams would score in that game (note that this will be used to do a different calculation.</w:t>
      </w:r>
    </w:p>
    <w:p w14:paraId="54B92AA9" w14:textId="05B10102" w:rsidR="00301C28" w:rsidRDefault="00922ECF" w:rsidP="00824A23">
      <w:pPr>
        <w:pStyle w:val="ListParagraph"/>
        <w:numPr>
          <w:ilvl w:val="0"/>
          <w:numId w:val="1"/>
        </w:numPr>
      </w:pPr>
      <w:r>
        <w:t>ATOR – Away Team Offensive Rating – Propriet</w:t>
      </w:r>
      <w:r w:rsidR="00045E9A">
        <w:t>ar</w:t>
      </w:r>
      <w:r>
        <w:t>y number based on away team’s past offensive performance.</w:t>
      </w:r>
    </w:p>
    <w:p w14:paraId="6418D830" w14:textId="6DD448BE" w:rsidR="001D0903" w:rsidRDefault="001D0903" w:rsidP="001D0903">
      <w:pPr>
        <w:pStyle w:val="ListParagraph"/>
        <w:numPr>
          <w:ilvl w:val="0"/>
          <w:numId w:val="1"/>
        </w:numPr>
      </w:pPr>
      <w:r>
        <w:t>AT</w:t>
      </w:r>
      <w:r>
        <w:t>D</w:t>
      </w:r>
      <w:r>
        <w:t xml:space="preserve">R – Away Team </w:t>
      </w:r>
      <w:r>
        <w:t>De</w:t>
      </w:r>
      <w:r>
        <w:t>fensive Rating – Propriet</w:t>
      </w:r>
      <w:r w:rsidR="00045E9A">
        <w:t>ar</w:t>
      </w:r>
      <w:r>
        <w:t xml:space="preserve">y number based on away team’s past </w:t>
      </w:r>
      <w:r w:rsidR="00425470">
        <w:t>d</w:t>
      </w:r>
      <w:r>
        <w:t>e</w:t>
      </w:r>
      <w:r>
        <w:t>fensive performance.</w:t>
      </w:r>
    </w:p>
    <w:p w14:paraId="60CE45B3" w14:textId="276EB6C3" w:rsidR="001D0903" w:rsidRDefault="001D0903" w:rsidP="001D0903">
      <w:pPr>
        <w:pStyle w:val="ListParagraph"/>
        <w:numPr>
          <w:ilvl w:val="0"/>
          <w:numId w:val="1"/>
        </w:numPr>
      </w:pPr>
      <w:r>
        <w:t>H</w:t>
      </w:r>
      <w:r>
        <w:t xml:space="preserve">TOR – </w:t>
      </w:r>
      <w:r>
        <w:t>Home</w:t>
      </w:r>
      <w:r>
        <w:t xml:space="preserve"> Team Offensive Rating – Propriet</w:t>
      </w:r>
      <w:r w:rsidR="00045E9A">
        <w:t>ar</w:t>
      </w:r>
      <w:r>
        <w:t xml:space="preserve">y number based on </w:t>
      </w:r>
      <w:r w:rsidR="00780143">
        <w:t>home</w:t>
      </w:r>
      <w:r>
        <w:t xml:space="preserve"> team’s past offensive performance.</w:t>
      </w:r>
    </w:p>
    <w:p w14:paraId="630CDFF7" w14:textId="2EFCD338" w:rsidR="00780143" w:rsidRDefault="00780143" w:rsidP="00780143">
      <w:pPr>
        <w:pStyle w:val="ListParagraph"/>
        <w:numPr>
          <w:ilvl w:val="0"/>
          <w:numId w:val="1"/>
        </w:numPr>
      </w:pPr>
      <w:r>
        <w:t>HTD</w:t>
      </w:r>
      <w:r>
        <w:t xml:space="preserve">R – </w:t>
      </w:r>
      <w:r>
        <w:t>Home</w:t>
      </w:r>
      <w:r>
        <w:t xml:space="preserve"> Team </w:t>
      </w:r>
      <w:r>
        <w:t>De</w:t>
      </w:r>
      <w:r>
        <w:t>fensive Rating – Propriet</w:t>
      </w:r>
      <w:r w:rsidR="00045E9A">
        <w:t>ar</w:t>
      </w:r>
      <w:r>
        <w:t xml:space="preserve">y number based on </w:t>
      </w:r>
      <w:r>
        <w:t>home</w:t>
      </w:r>
      <w:r>
        <w:t xml:space="preserve"> team’s past </w:t>
      </w:r>
      <w:r>
        <w:t>de</w:t>
      </w:r>
      <w:r>
        <w:t>fensive performance.</w:t>
      </w:r>
    </w:p>
    <w:p w14:paraId="09C9FB94" w14:textId="6A61F814" w:rsidR="00922ECF" w:rsidRDefault="000C04AA" w:rsidP="00824A23">
      <w:pPr>
        <w:pStyle w:val="ListParagraph"/>
        <w:numPr>
          <w:ilvl w:val="0"/>
          <w:numId w:val="1"/>
        </w:numPr>
      </w:pPr>
      <w:r>
        <w:t>The final score of the game.</w:t>
      </w:r>
    </w:p>
    <w:p w14:paraId="4B771718" w14:textId="5E8316D8" w:rsidR="000C04AA" w:rsidRDefault="004070DA" w:rsidP="00824A23">
      <w:pPr>
        <w:pStyle w:val="ListParagraph"/>
        <w:numPr>
          <w:ilvl w:val="0"/>
          <w:numId w:val="1"/>
        </w:numPr>
      </w:pPr>
      <w:r>
        <w:t>Whether the game was played at a neutral site (information to possibly be used later</w:t>
      </w:r>
      <w:r w:rsidR="00982845">
        <w:t>)</w:t>
      </w:r>
      <w:r>
        <w:t>.</w:t>
      </w:r>
    </w:p>
    <w:p w14:paraId="08E473F8" w14:textId="1A71D1CE" w:rsidR="00237871" w:rsidRDefault="00FC2A87" w:rsidP="00D04266">
      <w:r>
        <w:t xml:space="preserve">Since the stated goal is to determine if the </w:t>
      </w:r>
      <w:r w:rsidR="007C5677">
        <w:t xml:space="preserve">proprietary formulas could </w:t>
      </w:r>
      <w:r w:rsidR="006773E7">
        <w:t>predict</w:t>
      </w:r>
      <w:r w:rsidR="007C5677">
        <w:t xml:space="preserve"> the outcome of the game, the first </w:t>
      </w:r>
      <w:r w:rsidR="006773E7">
        <w:t xml:space="preserve">test </w:t>
      </w:r>
      <w:r w:rsidR="007C5677">
        <w:t xml:space="preserve">was to prepare an initial calculation </w:t>
      </w:r>
      <w:r w:rsidR="009F372D">
        <w:t xml:space="preserve">to study the formulas in of themselves and nothing else.  A new data frame was developed to </w:t>
      </w:r>
      <w:r w:rsidR="00C9030B">
        <w:t xml:space="preserve">do this study only.  The </w:t>
      </w:r>
      <w:r w:rsidR="004808DF">
        <w:t xml:space="preserve">following elements were stripped away </w:t>
      </w:r>
      <w:r w:rsidR="00982845">
        <w:t>so this could be developed:  year, week, over/under number and neutral site information</w:t>
      </w:r>
      <w:r w:rsidR="00D7550D">
        <w:t xml:space="preserve">.  While most of the data in this set was tidy to begin with, </w:t>
      </w:r>
      <w:r w:rsidR="00646A82">
        <w:t>there still needed to be a separation of the score as it was only listed as “Away Score-Home Score” format.  This was separated at the dash into two distinct columns.</w:t>
      </w:r>
    </w:p>
    <w:p w14:paraId="23B6E3C9" w14:textId="5FD5C752" w:rsidR="00D73EB5" w:rsidRDefault="00237871" w:rsidP="00D04266">
      <w:r>
        <w:t xml:space="preserve">Now, new columns had to be added so that </w:t>
      </w:r>
      <w:r w:rsidR="00470C67">
        <w:t xml:space="preserve">the formula calculation could be compared against the line </w:t>
      </w:r>
      <w:proofErr w:type="gramStart"/>
      <w:r w:rsidR="00470C67">
        <w:t>in order to</w:t>
      </w:r>
      <w:proofErr w:type="gramEnd"/>
      <w:r w:rsidR="00470C67">
        <w:t xml:space="preserve"> generate a predicted</w:t>
      </w:r>
      <w:r w:rsidR="00D73EB5">
        <w:t xml:space="preserve"> result</w:t>
      </w:r>
      <w:r w:rsidR="00470C67">
        <w:t>.  A simple method was used for comparison</w:t>
      </w:r>
      <w:proofErr w:type="gramStart"/>
      <w:r w:rsidR="00470C67">
        <w:t>:  (</w:t>
      </w:r>
      <w:proofErr w:type="gramEnd"/>
      <w:r w:rsidR="00731204">
        <w:t>ATOR-HTOR) + (</w:t>
      </w:r>
      <w:r w:rsidR="00180E53">
        <w:t>HTDR-ATDR).  W</w:t>
      </w:r>
      <w:r w:rsidR="000B26EE">
        <w:t>hen</w:t>
      </w:r>
      <w:r w:rsidR="00180E53">
        <w:t xml:space="preserve"> the result</w:t>
      </w:r>
      <w:r w:rsidR="00CC5B34">
        <w:t xml:space="preserve"> return</w:t>
      </w:r>
      <w:r w:rsidR="000B26EE">
        <w:t>s</w:t>
      </w:r>
      <w:r w:rsidR="00CC5B34">
        <w:t xml:space="preserve"> a positive number</w:t>
      </w:r>
      <w:r w:rsidR="00E02247">
        <w:t>,</w:t>
      </w:r>
      <w:r w:rsidR="00CC5B34">
        <w:t xml:space="preserve"> </w:t>
      </w:r>
      <w:r w:rsidR="004A7D69">
        <w:t xml:space="preserve">this will signify a preference </w:t>
      </w:r>
      <w:r w:rsidR="00E02247">
        <w:t>for</w:t>
      </w:r>
      <w:r w:rsidR="00CC5B34">
        <w:t xml:space="preserve"> the away team and a negative number to favor the home team.  This is </w:t>
      </w:r>
      <w:r w:rsidR="00AC6EBC">
        <w:t>analogous to the number representing the spread</w:t>
      </w:r>
      <w:r w:rsidR="00DA4F78">
        <w:t xml:space="preserve"> where a positive spread number would give the away team a handicap by that many points and a negative spread would give the</w:t>
      </w:r>
      <w:r w:rsidR="003077AA">
        <w:t xml:space="preserve"> home team a handicap by that value.</w:t>
      </w:r>
    </w:p>
    <w:p w14:paraId="04CE3143" w14:textId="77777777" w:rsidR="00E12C73" w:rsidRDefault="00D73EB5" w:rsidP="00D04266">
      <w:r>
        <w:lastRenderedPageBreak/>
        <w:t xml:space="preserve">Once the </w:t>
      </w:r>
      <w:r w:rsidR="00F3357F">
        <w:t>number was calculated, a column was then added to show this value.  Then</w:t>
      </w:r>
      <w:r w:rsidR="007769E6">
        <w:t xml:space="preserve">, using this value, the prediction was made.  If the </w:t>
      </w:r>
      <w:r w:rsidR="008F2FC6">
        <w:t xml:space="preserve">formula predictor was more than the spread, the prediction was for the </w:t>
      </w:r>
      <w:r w:rsidR="00FC541F">
        <w:t>away team to be picked.  If the formula predictor was less than the spread, the prediction was for the home team.  A new column was added to the data frame to show which team was to be picked in the specific game.</w:t>
      </w:r>
      <w:r w:rsidR="008A4183">
        <w:t xml:space="preserve">  </w:t>
      </w:r>
    </w:p>
    <w:p w14:paraId="50873D89" w14:textId="4F0C32C6" w:rsidR="00D04266" w:rsidRDefault="008A4183" w:rsidP="00D04266">
      <w:r>
        <w:t>Finally, results had to be tallied to determine success rate.</w:t>
      </w:r>
      <w:r w:rsidR="00E12C73">
        <w:t xml:space="preserve">  A new column was added to show </w:t>
      </w:r>
      <w:r w:rsidR="00D7093F">
        <w:t xml:space="preserve">the actual winner of the game versus the spread.  Then a final column was added to compare the </w:t>
      </w:r>
      <w:r w:rsidR="00F63927">
        <w:t xml:space="preserve">cell in each prediction row versus the cell in the </w:t>
      </w:r>
      <w:proofErr w:type="spellStart"/>
      <w:r w:rsidR="00F63927">
        <w:t>Bet.result</w:t>
      </w:r>
      <w:proofErr w:type="spellEnd"/>
      <w:r w:rsidR="00F63927">
        <w:t xml:space="preserve"> row.  The comparison would yield a “Win” or a “Loss” entry in the </w:t>
      </w:r>
      <w:r w:rsidR="00055A5D">
        <w:t xml:space="preserve">new column in to show </w:t>
      </w:r>
      <w:r w:rsidR="00913680">
        <w:t xml:space="preserve">the result of </w:t>
      </w:r>
      <w:r w:rsidR="00055A5D">
        <w:t>the prediction.</w:t>
      </w:r>
    </w:p>
    <w:p w14:paraId="128FE13E" w14:textId="48C242A6" w:rsidR="00016F3C" w:rsidRDefault="008D00C9" w:rsidP="00D04266">
      <w:r>
        <w:t xml:space="preserve">There are some limitations to the data based on what the </w:t>
      </w:r>
      <w:r w:rsidR="00714B5F">
        <w:t>industry uses to develop its own formulas for prediction.  Some suggest that home-field advantage (</w:t>
      </w:r>
      <w:r w:rsidR="00513604">
        <w:t>a number of addition</w:t>
      </w:r>
      <w:r w:rsidR="00542DDF">
        <w:t>al</w:t>
      </w:r>
      <w:r w:rsidR="00513604">
        <w:t xml:space="preserve"> handicap points given to the home team based on past data suggesting that there is a </w:t>
      </w:r>
      <w:proofErr w:type="gramStart"/>
      <w:r w:rsidR="00513604">
        <w:t>1-5 point</w:t>
      </w:r>
      <w:proofErr w:type="gramEnd"/>
      <w:r w:rsidR="00513604">
        <w:t xml:space="preserve"> advantage for the team playing at home</w:t>
      </w:r>
      <w:r w:rsidR="00BC23AC">
        <w:t xml:space="preserve">) needs to be part of the data.  Also, the </w:t>
      </w:r>
      <w:r w:rsidR="00A36552">
        <w:t xml:space="preserve">formulas do not </w:t>
      </w:r>
      <w:proofErr w:type="gramStart"/>
      <w:r w:rsidR="00A36552">
        <w:t>take into account</w:t>
      </w:r>
      <w:proofErr w:type="gramEnd"/>
      <w:r w:rsidR="00A36552">
        <w:t xml:space="preserve"> prevalent injuries </w:t>
      </w:r>
      <w:r w:rsidR="00556A10">
        <w:t>during games that could have an influence on the outcome of the rating in subsequent weeks.</w:t>
      </w:r>
      <w:r w:rsidR="000A3A60">
        <w:t xml:space="preserve">  There is also no taking to account schedule strength.  It is possible that Team A </w:t>
      </w:r>
      <w:r w:rsidR="001061EA">
        <w:t xml:space="preserve">has </w:t>
      </w:r>
      <w:r w:rsidR="00550DBC">
        <w:t>better</w:t>
      </w:r>
      <w:r w:rsidR="001061EA">
        <w:t xml:space="preserve"> ratings for offensive and defense because it played teams that were not very good</w:t>
      </w:r>
      <w:r w:rsidR="00225841">
        <w:t xml:space="preserve"> when compared to Team B which plays teams in the upper </w:t>
      </w:r>
      <w:r w:rsidR="00922A15">
        <w:t xml:space="preserve">echelon of the league every week.  This can </w:t>
      </w:r>
      <w:r w:rsidR="002F5693">
        <w:t>worsen</w:t>
      </w:r>
      <w:r w:rsidR="00922A15">
        <w:t xml:space="preserve"> Team B’s </w:t>
      </w:r>
      <w:r w:rsidR="00902420">
        <w:t>ratings and therefore give an impression when comparing formulas, that Team A is statistically much better than Team B.</w:t>
      </w:r>
    </w:p>
    <w:p w14:paraId="247BB1C8" w14:textId="3B0BA1A3" w:rsidR="00C51A9F" w:rsidRDefault="00016F3C" w:rsidP="00D04266">
      <w:r>
        <w:t xml:space="preserve">After doing the initial </w:t>
      </w:r>
      <w:r w:rsidR="000A1CC6">
        <w:t>data analysis</w:t>
      </w:r>
      <w:r w:rsidR="00D814A3">
        <w:t xml:space="preserve">, it is shown that the prediction was correct in 2892 of </w:t>
      </w:r>
      <w:r w:rsidR="000851D1">
        <w:t xml:space="preserve">5594 games.  This is a success rate of 51.6% over the span </w:t>
      </w:r>
      <w:r w:rsidR="008A6A67">
        <w:t>of seven years.  There needs to be some improvement in the calculation to deem th</w:t>
      </w:r>
      <w:r w:rsidR="00C51A9F">
        <w:t>e use of this statistical set a success.</w:t>
      </w:r>
    </w:p>
    <w:p w14:paraId="3E6D397B" w14:textId="10AA18DE" w:rsidR="00C516DF" w:rsidRDefault="00C51A9F" w:rsidP="00D04266">
      <w:r>
        <w:t xml:space="preserve">For the next steps, </w:t>
      </w:r>
      <w:proofErr w:type="gramStart"/>
      <w:r w:rsidR="00783A70">
        <w:t>these  calculations</w:t>
      </w:r>
      <w:proofErr w:type="gramEnd"/>
      <w:r w:rsidR="00783A70">
        <w:t xml:space="preserve"> need to be analyzed</w:t>
      </w:r>
      <w:r w:rsidR="00C72FF2">
        <w:t xml:space="preserve">.  In each case, it is to be considered a milestone for </w:t>
      </w:r>
      <w:r w:rsidR="00C516DF">
        <w:t>the Capstone project:</w:t>
      </w:r>
    </w:p>
    <w:p w14:paraId="4B988CA6" w14:textId="1C1634B2" w:rsidR="00F15BA6" w:rsidRDefault="00C516DF" w:rsidP="00C516DF">
      <w:pPr>
        <w:pStyle w:val="ListParagraph"/>
        <w:numPr>
          <w:ilvl w:val="0"/>
          <w:numId w:val="2"/>
        </w:numPr>
      </w:pPr>
      <w:r>
        <w:t>In the section on statistical analysis</w:t>
      </w:r>
      <w:r w:rsidR="00CB3839">
        <w:t xml:space="preserve">, it was required to do some statistics work on the data set to make some comparison of the data.  </w:t>
      </w:r>
      <w:r w:rsidR="00D273E4">
        <w:t>For this project, a</w:t>
      </w:r>
      <w:r w:rsidR="00D369FB">
        <w:t xml:space="preserve"> comparison was made on the </w:t>
      </w:r>
      <w:r w:rsidR="00E0169E">
        <w:t xml:space="preserve">proprietary offensive and defensive ratings versus the </w:t>
      </w:r>
      <w:r w:rsidR="00087E10">
        <w:t xml:space="preserve">points scored/points allowed for each team.  If </w:t>
      </w:r>
      <w:r w:rsidR="00117A3E">
        <w:t>the subsequent regression line equations (which had r-squared valu</w:t>
      </w:r>
      <w:r w:rsidR="00961D8B">
        <w:t xml:space="preserve">es ranging from .7-.8) were plugged into the </w:t>
      </w:r>
      <w:r w:rsidR="00B5776B">
        <w:t xml:space="preserve">rating to create a possible score and this was used to compare the two teams, </w:t>
      </w:r>
      <w:r w:rsidR="00DE571D">
        <w:t>there can be a determination of whether th</w:t>
      </w:r>
      <w:r w:rsidR="00B54780">
        <w:t>is</w:t>
      </w:r>
      <w:r w:rsidR="00DE571D">
        <w:t xml:space="preserve"> proves predictive success.</w:t>
      </w:r>
    </w:p>
    <w:p w14:paraId="17538EEA" w14:textId="0E53A1B5" w:rsidR="00DE571D" w:rsidRDefault="001946C2" w:rsidP="00C516DF">
      <w:pPr>
        <w:pStyle w:val="ListParagraph"/>
        <w:numPr>
          <w:ilvl w:val="0"/>
          <w:numId w:val="2"/>
        </w:numPr>
      </w:pPr>
      <w:r>
        <w:t xml:space="preserve">What were the results in specific years?  Maybe there was one particular year that the model was </w:t>
      </w:r>
      <w:proofErr w:type="gramStart"/>
      <w:r>
        <w:t>bad</w:t>
      </w:r>
      <w:proofErr w:type="gramEnd"/>
      <w:r>
        <w:t xml:space="preserve"> and the other </w:t>
      </w:r>
      <w:r w:rsidR="0059598A">
        <w:t xml:space="preserve">years were well above the 52.4% threshold.  </w:t>
      </w:r>
      <w:r w:rsidR="007678A0">
        <w:t>N</w:t>
      </w:r>
      <w:r w:rsidR="0059598A">
        <w:t xml:space="preserve">ew data frames </w:t>
      </w:r>
      <w:r w:rsidR="007678A0">
        <w:t xml:space="preserve">can be </w:t>
      </w:r>
      <w:r w:rsidR="00360153">
        <w:t xml:space="preserve">made </w:t>
      </w:r>
      <w:r w:rsidR="0059598A">
        <w:t xml:space="preserve">and </w:t>
      </w:r>
      <w:r w:rsidR="00C454B2">
        <w:t xml:space="preserve">run the analysis to determine </w:t>
      </w:r>
      <w:r w:rsidR="00F11507">
        <w:t>how consistent the model is.</w:t>
      </w:r>
    </w:p>
    <w:p w14:paraId="1969A006" w14:textId="3B648834" w:rsidR="00F11507" w:rsidRDefault="00F11507" w:rsidP="00C516DF">
      <w:pPr>
        <w:pStyle w:val="ListParagraph"/>
        <w:numPr>
          <w:ilvl w:val="0"/>
          <w:numId w:val="2"/>
        </w:numPr>
      </w:pPr>
      <w:r>
        <w:t>Can the time of the year make a difference</w:t>
      </w:r>
      <w:r w:rsidR="00633EDC">
        <w:t xml:space="preserve">?  One would think that using the model for the first part of the football season would not be </w:t>
      </w:r>
      <w:r w:rsidR="00523435">
        <w:t xml:space="preserve">as successful </w:t>
      </w:r>
      <w:r w:rsidR="00EC7C63">
        <w:t>because there is simply not enough data for the formulas to be successful</w:t>
      </w:r>
      <w:r w:rsidR="006E20DA">
        <w:t>.</w:t>
      </w:r>
      <w:r w:rsidR="00080507">
        <w:t xml:space="preserve">  It would be a good hypothesis to say that the success rate should increase as </w:t>
      </w:r>
      <w:r w:rsidR="00352E64">
        <w:t>the football season progresses through the year.</w:t>
      </w:r>
    </w:p>
    <w:p w14:paraId="1AC9FC8C" w14:textId="7EA00C08" w:rsidR="00352E64" w:rsidRDefault="00CE2F91" w:rsidP="00C516DF">
      <w:pPr>
        <w:pStyle w:val="ListParagraph"/>
        <w:numPr>
          <w:ilvl w:val="0"/>
          <w:numId w:val="2"/>
        </w:numPr>
      </w:pPr>
      <w:r>
        <w:t xml:space="preserve">Can there be any generalizations made about the success of predictions as it pertains to </w:t>
      </w:r>
      <w:r w:rsidR="00257F81">
        <w:t xml:space="preserve">home-field advantage?  Analysis can be done by grouping the predictor picks into five groups:  </w:t>
      </w:r>
      <w:r w:rsidR="009B1498">
        <w:t xml:space="preserve">Home favorites (in which the predictor model </w:t>
      </w:r>
      <w:r w:rsidR="00A758C3">
        <w:t>is more negative than the spread), home under</w:t>
      </w:r>
      <w:r w:rsidR="00814A04">
        <w:t>dog (the predictor</w:t>
      </w:r>
      <w:r w:rsidR="00654227">
        <w:t xml:space="preserve"> model</w:t>
      </w:r>
      <w:r w:rsidR="00814A04">
        <w:t xml:space="preserve"> is less positive than the spread), away favorite </w:t>
      </w:r>
      <w:r w:rsidR="00654227">
        <w:t>(the model is more positive than the spread)</w:t>
      </w:r>
      <w:r w:rsidR="0052513F">
        <w:t xml:space="preserve">, away underdog (the model is less negative than the spread) or neutral site games </w:t>
      </w:r>
      <w:r w:rsidR="0052513F">
        <w:lastRenderedPageBreak/>
        <w:t xml:space="preserve">where both teams travel to the </w:t>
      </w:r>
      <w:r w:rsidR="00FA6CB1">
        <w:t>game site.  This is mostly seen in bowl games and championship games at the end of the year</w:t>
      </w:r>
      <w:r w:rsidR="007A2F31">
        <w:t xml:space="preserve">, but there are also </w:t>
      </w:r>
      <w:r w:rsidR="008839CF">
        <w:t>some neutral site games throughout the year.</w:t>
      </w:r>
    </w:p>
    <w:p w14:paraId="14DC1381" w14:textId="7B8716A8" w:rsidR="00BA103F" w:rsidRDefault="00BA103F" w:rsidP="00C516DF">
      <w:pPr>
        <w:pStyle w:val="ListParagraph"/>
        <w:numPr>
          <w:ilvl w:val="0"/>
          <w:numId w:val="2"/>
        </w:numPr>
      </w:pPr>
      <w:r>
        <w:t>Could we look at standard deviation of the r</w:t>
      </w:r>
      <w:r w:rsidR="008A7DDC">
        <w:t>atings</w:t>
      </w:r>
      <w:r>
        <w:t xml:space="preserve"> to determine if </w:t>
      </w:r>
      <w:r w:rsidR="008A7DDC">
        <w:t>calculations are skewed by one good result or one bad results and thus mak</w:t>
      </w:r>
      <w:r w:rsidR="005F1E31">
        <w:t>ing it a less desirable predictor?</w:t>
      </w:r>
    </w:p>
    <w:p w14:paraId="087D1A14" w14:textId="7095A38B" w:rsidR="00E06A65" w:rsidRDefault="00E06A65" w:rsidP="00E06A65"/>
    <w:p w14:paraId="37B00E3F" w14:textId="5CFA91CE" w:rsidR="00E06A65" w:rsidRDefault="00E06A65" w:rsidP="00E06A65">
      <w:r>
        <w:t xml:space="preserve">There are many other variables to look at </w:t>
      </w:r>
      <w:r w:rsidR="00840B73">
        <w:t>regarding</w:t>
      </w:r>
      <w:r>
        <w:t xml:space="preserve"> this type of analysis.  For now</w:t>
      </w:r>
      <w:r w:rsidR="006E36D3">
        <w:t>, an analysis of these milestone</w:t>
      </w:r>
      <w:r w:rsidR="003E0D1B">
        <w:t>s</w:t>
      </w:r>
      <w:bookmarkStart w:id="0" w:name="_GoBack"/>
      <w:bookmarkEnd w:id="0"/>
      <w:r w:rsidR="006E36D3">
        <w:t xml:space="preserve"> can give a better indication of whether there are trends in the data.  Remember, the goal is to get to </w:t>
      </w:r>
      <w:r w:rsidR="00607EAC">
        <w:t xml:space="preserve">a prediction rate of better than 52.4% on any subset of the data.  If there is any advantage to selecting one set of data over another set, it could set a precedent in the industry. </w:t>
      </w:r>
    </w:p>
    <w:p w14:paraId="548A71A4" w14:textId="5E369670" w:rsidR="00CE6E26" w:rsidRDefault="00CE6E26" w:rsidP="00BC6C22"/>
    <w:p w14:paraId="6F363C2C" w14:textId="77777777" w:rsidR="00CE6E26" w:rsidRDefault="00CE6E26" w:rsidP="00BC6C22"/>
    <w:sectPr w:rsidR="00CE6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02D84"/>
    <w:multiLevelType w:val="hybridMultilevel"/>
    <w:tmpl w:val="A514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248BC"/>
    <w:multiLevelType w:val="hybridMultilevel"/>
    <w:tmpl w:val="1A5A723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22"/>
    <w:rsid w:val="00016F3C"/>
    <w:rsid w:val="00045E9A"/>
    <w:rsid w:val="00055A5D"/>
    <w:rsid w:val="00080507"/>
    <w:rsid w:val="000851D1"/>
    <w:rsid w:val="00087E10"/>
    <w:rsid w:val="000A1CC6"/>
    <w:rsid w:val="000A3A60"/>
    <w:rsid w:val="000B26EE"/>
    <w:rsid w:val="000C04AA"/>
    <w:rsid w:val="001061EA"/>
    <w:rsid w:val="00117A3E"/>
    <w:rsid w:val="001445E1"/>
    <w:rsid w:val="00180E53"/>
    <w:rsid w:val="001946C2"/>
    <w:rsid w:val="001D0903"/>
    <w:rsid w:val="00225841"/>
    <w:rsid w:val="00237871"/>
    <w:rsid w:val="00257F81"/>
    <w:rsid w:val="002F5693"/>
    <w:rsid w:val="00301C28"/>
    <w:rsid w:val="003077AA"/>
    <w:rsid w:val="00352E64"/>
    <w:rsid w:val="00360153"/>
    <w:rsid w:val="003E0D1B"/>
    <w:rsid w:val="003F7ECE"/>
    <w:rsid w:val="004070DA"/>
    <w:rsid w:val="00425470"/>
    <w:rsid w:val="00470C67"/>
    <w:rsid w:val="004808DF"/>
    <w:rsid w:val="004A7D69"/>
    <w:rsid w:val="004F79D9"/>
    <w:rsid w:val="00513604"/>
    <w:rsid w:val="00523435"/>
    <w:rsid w:val="0052513F"/>
    <w:rsid w:val="00542DDF"/>
    <w:rsid w:val="00550DBC"/>
    <w:rsid w:val="00556A10"/>
    <w:rsid w:val="0059598A"/>
    <w:rsid w:val="005F1E31"/>
    <w:rsid w:val="00607EAC"/>
    <w:rsid w:val="00633EDC"/>
    <w:rsid w:val="00646A82"/>
    <w:rsid w:val="00654227"/>
    <w:rsid w:val="006773E7"/>
    <w:rsid w:val="006E20DA"/>
    <w:rsid w:val="006E36D3"/>
    <w:rsid w:val="00714B5F"/>
    <w:rsid w:val="00731204"/>
    <w:rsid w:val="007502B7"/>
    <w:rsid w:val="007678A0"/>
    <w:rsid w:val="007769E6"/>
    <w:rsid w:val="00780143"/>
    <w:rsid w:val="00783A70"/>
    <w:rsid w:val="007A2F31"/>
    <w:rsid w:val="007C5677"/>
    <w:rsid w:val="007F677D"/>
    <w:rsid w:val="00814A04"/>
    <w:rsid w:val="00824A23"/>
    <w:rsid w:val="00840B73"/>
    <w:rsid w:val="008839CF"/>
    <w:rsid w:val="008A4183"/>
    <w:rsid w:val="008A6A67"/>
    <w:rsid w:val="008A7DDC"/>
    <w:rsid w:val="008D00C9"/>
    <w:rsid w:val="008F2FC6"/>
    <w:rsid w:val="00902420"/>
    <w:rsid w:val="00913680"/>
    <w:rsid w:val="00922A15"/>
    <w:rsid w:val="00922ECF"/>
    <w:rsid w:val="00961D8B"/>
    <w:rsid w:val="00974AC0"/>
    <w:rsid w:val="00982845"/>
    <w:rsid w:val="00986737"/>
    <w:rsid w:val="009B1498"/>
    <w:rsid w:val="009F372D"/>
    <w:rsid w:val="00A36552"/>
    <w:rsid w:val="00A758C3"/>
    <w:rsid w:val="00AC6EBC"/>
    <w:rsid w:val="00B43757"/>
    <w:rsid w:val="00B54780"/>
    <w:rsid w:val="00B5776B"/>
    <w:rsid w:val="00BA103F"/>
    <w:rsid w:val="00BC23AC"/>
    <w:rsid w:val="00BC6C22"/>
    <w:rsid w:val="00C454B2"/>
    <w:rsid w:val="00C516DF"/>
    <w:rsid w:val="00C51A9F"/>
    <w:rsid w:val="00C72FF2"/>
    <w:rsid w:val="00C9030B"/>
    <w:rsid w:val="00CB3839"/>
    <w:rsid w:val="00CC5B34"/>
    <w:rsid w:val="00CE2F91"/>
    <w:rsid w:val="00CE6E26"/>
    <w:rsid w:val="00D04266"/>
    <w:rsid w:val="00D273E4"/>
    <w:rsid w:val="00D369FB"/>
    <w:rsid w:val="00D7093F"/>
    <w:rsid w:val="00D73EB5"/>
    <w:rsid w:val="00D7550D"/>
    <w:rsid w:val="00D814A3"/>
    <w:rsid w:val="00DA4F78"/>
    <w:rsid w:val="00DE571D"/>
    <w:rsid w:val="00E0169E"/>
    <w:rsid w:val="00E02247"/>
    <w:rsid w:val="00E06A65"/>
    <w:rsid w:val="00E12C73"/>
    <w:rsid w:val="00EB074F"/>
    <w:rsid w:val="00EB36F7"/>
    <w:rsid w:val="00EC2B17"/>
    <w:rsid w:val="00EC7C63"/>
    <w:rsid w:val="00ED6A7B"/>
    <w:rsid w:val="00F11507"/>
    <w:rsid w:val="00F15BA6"/>
    <w:rsid w:val="00F3357F"/>
    <w:rsid w:val="00F63927"/>
    <w:rsid w:val="00FA6CB1"/>
    <w:rsid w:val="00FB33AE"/>
    <w:rsid w:val="00FC2A87"/>
    <w:rsid w:val="00FC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33AB"/>
  <w15:chartTrackingRefBased/>
  <w15:docId w15:val="{9D074C48-A207-481B-8EF0-6AB88E21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Dennis</dc:creator>
  <cp:keywords/>
  <dc:description/>
  <cp:lastModifiedBy>Derek Dennis</cp:lastModifiedBy>
  <cp:revision>113</cp:revision>
  <dcterms:created xsi:type="dcterms:W3CDTF">2018-04-30T13:24:00Z</dcterms:created>
  <dcterms:modified xsi:type="dcterms:W3CDTF">2018-04-30T15:28:00Z</dcterms:modified>
</cp:coreProperties>
</file>