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  <w:r>
        <w:rPr>
          <w:rStyle w:val="C5"/>
        </w:rPr>
        <w:t>ΜΕΛΕΤΗ ΕΝΕΡΓΕΙΑΚΗΣ ΑΠΟΔΟΣΗΣ</w:t>
      </w:r>
    </w:p>
    <w:p/>
    <w:p>
      <w:pPr>
        <w:pStyle w:val="P3"/>
        <w:rPr>
          <w:rStyle w:val="C6"/>
        </w:rPr>
      </w:pPr>
      <w:r>
        <w:rPr>
          <w:rStyle w:val="C6"/>
        </w:rPr>
        <w:t>ΤΕΥΧΟΣ ΑΝΑΛΥΤΙΚΩΝ ΥΠΟΛΟΓΙΣΜΩΝ</w:t>
      </w:r>
    </w:p>
    <w:p/>
    <w:p/>
    <w:p/>
    <w:p>
      <w:pPr>
        <w:pStyle w:val="P4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Style w:val="C4"/>
        </w:rPr>
      </w:pPr>
    </w:p>
    <w:p>
      <w:pPr>
        <w:pStyle w:val="P4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Style w:val="C4"/>
        </w:rPr>
      </w:pPr>
    </w:p>
    <w:p>
      <w:pPr>
        <w:pStyle w:val="P4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Style w:val="C8"/>
        </w:rPr>
      </w:pPr>
    </w:p>
    <w:p>
      <w:pPr>
        <w:pStyle w:val="P1"/>
        <w:framePr w:w="680" w:h="249" w:hRule="exact" w:wrap="none" w:vAnchor="page" w:hAnchor="margin" w:x="87" w:y="9732"/>
        <w:rPr>
          <w:rStyle w:val="C4"/>
        </w:rPr>
      </w:pPr>
    </w:p>
    <w:p>
      <w:pPr>
        <w:pStyle w:val="P4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{{??? }}</w:t>
      </w:r>
    </w:p>
    <w:p>
      <w:pPr>
        <w:pStyle w:val="P1"/>
        <w:framePr w:w="680" w:h="249" w:hRule="exact" w:wrap="none" w:vAnchor="page" w:hAnchor="margin" w:x="87" w:y="10127"/>
        <w:rPr>
          <w:rStyle w:val="C4"/>
        </w:rPr>
      </w:pPr>
    </w:p>
    <w:p>
      <w:pPr>
        <w:pStyle w:val="P4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Style w:val="C4"/>
        </w:rPr>
      </w:pPr>
    </w:p>
    <w:p>
      <w:pPr>
        <w:pStyle w:val="P1"/>
        <w:framePr w:w="680" w:h="249" w:hRule="exact" w:wrap="none" w:vAnchor="page" w:hAnchor="margin" w:x="87" w:y="10881"/>
        <w:rPr>
          <w:rStyle w:val="C4"/>
        </w:rPr>
      </w:pPr>
    </w:p>
    <w:p>
      <w:pPr>
        <w:pStyle w:val="P4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Style w:val="C8"/>
        </w:rPr>
      </w:pPr>
    </w:p>
    <w:p>
      <w:pPr>
        <w:pStyle w:val="P1"/>
        <w:framePr w:w="1535" w:h="249" w:hRule="exact" w:wrap="none" w:vAnchor="page" w:hAnchor="margin" w:x="87" w:y="11276"/>
        <w:rPr>
          <w:rStyle w:val="C4"/>
        </w:rPr>
      </w:pPr>
    </w:p>
    <w:p>
      <w:pPr>
        <w:pStyle w:val="P4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Style w:val="C4"/>
        </w:rPr>
      </w:pPr>
    </w:p>
    <w:p>
      <w:pPr>
        <w:pStyle w:val="P1"/>
        <w:framePr w:w="680" w:h="249" w:hRule="exact" w:wrap="none" w:vAnchor="page" w:hAnchor="margin" w:x="87" w:y="12425"/>
        <w:rPr>
          <w:rStyle w:val="C4"/>
        </w:rPr>
      </w:pPr>
    </w:p>
    <w:p>
      <w:pPr>
        <w:pStyle w:val="P4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Style w:val="C8"/>
        </w:rPr>
      </w:pPr>
    </w:p>
    <w:p>
      <w:pPr>
        <w:pStyle w:val="P1"/>
        <w:framePr w:w="1535" w:h="249" w:hRule="exact" w:wrap="none" w:vAnchor="page" w:hAnchor="margin" w:x="87" w:y="12820"/>
        <w:rPr>
          <w:rStyle w:val="C4"/>
        </w:rPr>
      </w:pPr>
    </w:p>
    <w:p>
      <w:pPr>
        <w:pStyle w:val="P4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83,69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>147,69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111,58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1,32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0,69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Style w:val="C20"/>
        </w:rPr>
      </w:pP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</w:pP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  <w:t>{{START}} Έλεγχος θερμομονωτικής επάρκειας κτηρίου</w:t>
      </w: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99695</wp:posOffset>
                </wp:positionV>
                <wp:extent cx="2160270" cy="389890"/>
                <wp:effectExtent l="0" t="0" r="0" b="0"/>
                <wp:wrapNone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60270" cy="38989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Υπολογισμός συντελεστή </w:t>
                            </w:r>
                          </w:p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Θερμοπερατότητας δομικού στοιχείου </w:t>
                            </w:r>
                          </w:p>
                          <w:p/>
                        </w:txbxContent>
                      </wps:txbx>
                      <wps:bodyPr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1" o:spid="_x0000_s1026" style="position:absolute;width:170.1pt;height:30.7pt;z-index:2;mso-wrap-distance-left:9pt;mso-wrap-distance-top:0pt;mso-wrap-distance-right:9pt;mso-wrap-distance-bottom:0pt;margin-left:360.7pt;margin-top:7.85pt;mso-position-horizontal:absolute;mso-position-horizontal-relative:text;mso-position-vertical:absolute;mso-position-vertical-relative:text" o:allowincell="t" filled="f" stroked="f">
                <v:textbox>
                  <w:txbxContent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Υπολογισμός συντελεστή </w:t>
                      </w:r>
                    </w:p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Θερμοπερατότητας δομικού στοιχείου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118110</wp:posOffset>
                </wp:positionV>
                <wp:extent cx="1969135" cy="443230"/>
                <wp:effectExtent l="0" t="0" r="0" b="0"/>
                <wp:wrapNone/>
                <wp:docPr id="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9135" cy="443230"/>
                        </a:xfrm>
                        <a:prstGeom prst="rect"/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Τύπος εντύπου </w:t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Αριθμός φύλλου   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2" o:spid="_x0000_s1027" style="position:absolute;width:155.05pt;height:34.9pt;z-index:1;mso-wrap-distance-left:9pt;mso-wrap-distance-top:0pt;mso-wrap-distance-right:9pt;mso-wrap-distance-bottom:0pt;margin-left:361.8pt;margin-top:9.3pt;mso-position-horizontal:absolute;mso-position-horizontal-relative:text;mso-position-vertical:absolute;mso-position-vertical-relative:text" o:allowincell="t" fillcolor="#FFFFFF" strokecolor="#000000" strokeweight="0.75pt" stroked="t">
                <v:textbox>
                  <w:txbxContent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Τύπος εντύπου </w:t>
                        <w:tab/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Αριθμός φύλλου   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28"/>
          <w:b w:val="0"/>
          <w:bCs w:val="1"/>
        </w:rPr>
      </w:pP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1. ΔΟΜΙΚΟ ΣΤΟΙΧΕΙΟ :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Δοκός σε ενδιάμεσο όροφο  (6cm - Β ζώνη) (Νέο κτήριο) counter = 0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  </w:t>
      </w:r>
      <w:r>
        <w:rPr>
          <w:rStyle w:val="C28"/>
          <w:b w:val="0"/>
          <w:bCs w:val="1"/>
        </w:rPr>
        <w:t>"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ΕΑ - ΘΖ</w:t>
      </w:r>
      <w:r>
        <w:rPr>
          <w:rStyle w:val="C28"/>
          <w:b w:val="0"/>
          <w:bCs w:val="1"/>
        </w:rPr>
        <w:t>"</w: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b w:val="1"/>
          <w:sz w:val="20"/>
          <w:szCs w:val="20"/>
        </w:rPr>
      </w:pPr>
      <w:r>
        <w:rPr>
          <w:rStyle w:val="C34"/>
        </w:rPr>
        <w:t>2. ΥΠΟΛΟΓΙΣΜΟΣ ΑΝΤΙΣΤΑΣΗΣ ΘΕΡΜΟΔΙΑΦΥΓΗΣ (</w:t>
      </w:r>
      <w:r>
        <w:rPr>
          <w:rStyle w:val="C34"/>
          <w:lang w:val="en-US"/>
        </w:rPr>
        <w:t>R</w:t>
      </w:r>
      <w:r>
        <w:rPr>
          <w:rStyle w:val="C34"/>
        </w:rPr>
        <w:t>^):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Ind w:w="108" w:type="dxa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1</w:t>
            </w: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Ασβεστοτσιμεντοκονίαμα πυκνότητας 1800 kg/m3</w:t>
            </w: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1800</w:t>
            </w: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0.02</w:t>
            </w: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2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Οπτοπλινθοδομή με διάτρητες οπτοπλίνθους πυκνότητας 1500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1500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0.06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3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0.06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4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Οπτοπλινθοδομή με διάτρητες οπτοπλίνθους πυκνότητας 1500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1500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0.09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5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Ασβεστοτσιμεντοκονίαμα πυκνότητας 1800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1800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0.02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Style w:val="C22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</w:pPr>
      <w:r>
        <w:rPr>
          <w:rStyle w:val="C22"/>
        </w:rPr>
        <w:t>{{</w:t>
      </w:r>
      <w:r>
        <w:rPr>
          <w:rStyle w:val="C22"/>
          <w:lang w:val="en-US"/>
        </w:rPr>
        <w:t>END</w:t>
      </w:r>
      <w:r>
        <w:rPr>
          <w:rStyle w:val="C22"/>
        </w:rPr>
        <w:t>}}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  <w:t>{{START}} Έλεγχος θερμομονωτικής επάρκειας κτηρίου</w:t>
      </w: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99695</wp:posOffset>
                </wp:positionV>
                <wp:extent cx="2160270" cy="389890"/>
                <wp:effectExtent l="0" t="0" r="0" b="0"/>
                <wp:wrapNone/>
                <wp:docPr id="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60270" cy="38989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Υπολογισμός συντελεστή </w:t>
                            </w:r>
                          </w:p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Θερμοπερατότητας δομικού στοιχείου </w:t>
                            </w:r>
                          </w:p>
                          <w:p/>
                        </w:txbxContent>
                      </wps:txbx>
                      <wps:bodyPr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3" o:spid="_x0000_s1028" style="position:absolute;width:170.1pt;height:30.7pt;z-index:2;mso-wrap-distance-left:9pt;mso-wrap-distance-top:0pt;mso-wrap-distance-right:9pt;mso-wrap-distance-bottom:0pt;margin-left:360.7pt;margin-top:7.85pt;mso-position-horizontal:absolute;mso-position-horizontal-relative:text;mso-position-vertical:absolute;mso-position-vertical-relative:text" o:allowincell="t" filled="f" stroked="f">
                <v:textbox>
                  <w:txbxContent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Υπολογισμός συντελεστή </w:t>
                      </w:r>
                    </w:p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Θερμοπερατότητας δομικού στοιχείου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118110</wp:posOffset>
                </wp:positionV>
                <wp:extent cx="1969135" cy="443230"/>
                <wp:effectExtent l="0" t="0" r="0" b="0"/>
                <wp:wrapNone/>
                <wp:docPr id="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9135" cy="443230"/>
                        </a:xfrm>
                        <a:prstGeom prst="rect"/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Τύπος εντύπου </w:t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Αριθμός φύλλου   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4" o:spid="_x0000_s1029" style="position:absolute;width:155.05pt;height:34.9pt;z-index:1;mso-wrap-distance-left:9pt;mso-wrap-distance-top:0pt;mso-wrap-distance-right:9pt;mso-wrap-distance-bottom:0pt;margin-left:361.8pt;margin-top:9.3pt;mso-position-horizontal:absolute;mso-position-horizontal-relative:text;mso-position-vertical:absolute;mso-position-vertical-relative:text" o:allowincell="t" fillcolor="#FFFFFF" strokecolor="#000000" strokeweight="0.75pt" stroked="t">
                <v:textbox>
                  <w:txbxContent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Τύπος εντύπου </w:t>
                        <w:tab/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Αριθμός φύλλου   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28"/>
          <w:b w:val="0"/>
          <w:bCs w:val="1"/>
        </w:rPr>
      </w:pP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1. ΔΟΜΙΚΟ ΣΤΟΙΧΕΙΟ :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Δοκός σε ενδιάμεσο όροφο  (6cm - Β ζώνη) (Νέο κτήριο) counter = 0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  </w:t>
      </w:r>
      <w:r>
        <w:rPr>
          <w:rStyle w:val="C28"/>
          <w:b w:val="0"/>
          <w:bCs w:val="1"/>
        </w:rPr>
        <w:t>"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ΕΑ - ΘΖ</w:t>
      </w:r>
      <w:r>
        <w:rPr>
          <w:rStyle w:val="C28"/>
          <w:b w:val="0"/>
          <w:bCs w:val="1"/>
        </w:rPr>
        <w:t>"</w: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b w:val="1"/>
          <w:sz w:val="20"/>
          <w:szCs w:val="20"/>
        </w:rPr>
      </w:pPr>
      <w:r>
        <w:rPr>
          <w:rStyle w:val="C34"/>
        </w:rPr>
        <w:t>2. ΥΠΟΛΟΓΙΣΜΟΣ ΑΝΤΙΣΤΑΣΗΣ ΘΕΡΜΟΔΙΑΦΥΓΗΣ (</w:t>
      </w:r>
      <w:r>
        <w:rPr>
          <w:rStyle w:val="C34"/>
          <w:lang w:val="en-US"/>
        </w:rPr>
        <w:t>R</w:t>
      </w:r>
      <w:r>
        <w:rPr>
          <w:rStyle w:val="C34"/>
        </w:rPr>
        <w:t>^):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1</w:t>
            </w: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Ασβεστοτσιμεντοκονίαμα πυκνότητας 1800 kg/m3</w:t>
            </w: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1800</w:t>
            </w: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0.02</w:t>
            </w: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2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Οπτοπλινθοδομή με διάτρητες οπτοπλίνθους πυκνότητας 1500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1500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0.06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3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0.06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4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Οπτοπλινθοδομή με διάτρητες οπτοπλίνθους πυκνότητας 1500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1500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0.09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  <w:r>
              <w:rPr>
                <w:rStyle w:val="C56"/>
              </w:rPr>
              <w:t>5</w:t>
            </w: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  <w:r>
              <w:rPr>
                <w:rStyle w:val="C61"/>
              </w:rPr>
              <w:t>Ασβεστοτσιμεντοκονίαμα πυκνότητας 1800 kg/m3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  <w:r>
              <w:rPr>
                <w:rStyle w:val="C58"/>
              </w:rPr>
              <w:t>1800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  <w:r>
              <w:rPr>
                <w:rStyle w:val="C62"/>
              </w:rPr>
              <w:t>0.02</w:t>
            </w:r>
          </w:p>
        </w:tc>
      </w:tr>
      <w:tr>
        <w:trPr>
          <w:trHeight w:hRule="atLeast" w:val="274"/>
        </w:trPr>
        <w:tc>
          <w:tcPr>
            <w:tcW w:w="533" w:type="dxa"/>
            <w:textDirection w:val="btLr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61"/>
              </w:rPr>
            </w:pPr>
          </w:p>
        </w:tc>
        <w:tc>
          <w:tcPr>
            <w:tcW w:w="1698" w:type="dxa"/>
          </w:tcPr>
          <w:p>
            <w:pPr>
              <w:jc w:val="center"/>
              <w:rPr>
                <w:rStyle w:val="C58"/>
              </w:rPr>
            </w:pP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62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Style w:val="C22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</w:pPr>
      <w:r>
        <w:rPr>
          <w:rStyle w:val="C22"/>
        </w:rPr>
        <w:t>{{</w:t>
      </w:r>
      <w:r>
        <w:rPr>
          <w:rStyle w:val="C22"/>
          <w:lang w:val="en-US"/>
        </w:rPr>
        <w:t>END</w:t>
      </w:r>
      <w:r>
        <w:rPr>
          <w:rStyle w:val="C22"/>
        </w:rPr>
        <w:t>}}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  <w:t>{{START}} Έλεγχος θερμομονωτικής επάρκειας κτηρίου</w:t>
      </w: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99695</wp:posOffset>
                </wp:positionV>
                <wp:extent cx="2160270" cy="389890"/>
                <wp:effectExtent l="0" t="0" r="0" b="0"/>
                <wp:wrapNone/>
                <wp:docPr id="1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60270" cy="38989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Υπολογισμός συντελεστή </w:t>
                            </w:r>
                          </w:p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Θερμοπερατότητας δομικού στοιχείου </w:t>
                            </w:r>
                          </w:p>
                          <w:p/>
                        </w:txbxContent>
                      </wps:txbx>
                      <wps:bodyPr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5" o:spid="_x0000_s1030" style="position:absolute;width:170.1pt;height:30.7pt;z-index:2;mso-wrap-distance-left:9pt;mso-wrap-distance-top:0pt;mso-wrap-distance-right:9pt;mso-wrap-distance-bottom:0pt;margin-left:360.7pt;margin-top:7.85pt;mso-position-horizontal:absolute;mso-position-horizontal-relative:text;mso-position-vertical:absolute;mso-position-vertical-relative:text" o:allowincell="t" filled="f" stroked="f">
                <v:textbox>
                  <w:txbxContent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Υπολογισμός συντελεστή </w:t>
                      </w:r>
                    </w:p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Θερμοπερατότητας δομικού στοιχείου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118110</wp:posOffset>
                </wp:positionV>
                <wp:extent cx="1969135" cy="443230"/>
                <wp:effectExtent l="0" t="0" r="0" b="0"/>
                <wp:wrapNone/>
                <wp:docPr id="1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9135" cy="443230"/>
                        </a:xfrm>
                        <a:prstGeom prst="rect"/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Τύπος εντύπου </w:t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Αριθμός φύλλου   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6" o:spid="_x0000_s1031" style="position:absolute;width:155.05pt;height:34.9pt;z-index:1;mso-wrap-distance-left:9pt;mso-wrap-distance-top:0pt;mso-wrap-distance-right:9pt;mso-wrap-distance-bottom:0pt;margin-left:361.8pt;margin-top:9.3pt;mso-position-horizontal:absolute;mso-position-horizontal-relative:text;mso-position-vertical:absolute;mso-position-vertical-relative:text" o:allowincell="t" fillcolor="#FFFFFF" strokecolor="#000000" strokeweight="0.75pt" stroked="t">
                <v:textbox>
                  <w:txbxContent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Τύπος εντύπου </w:t>
                        <w:tab/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Αριθμός φύλλου   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28"/>
          <w:b w:val="0"/>
          <w:bCs w:val="1"/>
        </w:rPr>
      </w:pP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1. ΔΟΜΙΚΟ ΣΤΟΙΧΕΙΟ :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Δοκός σε ενδιάμεσο όροφο  (6cm - Β ζώνη) (Νέο κτήριο) counter = 0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  </w:t>
      </w:r>
      <w:r>
        <w:rPr>
          <w:rStyle w:val="C28"/>
          <w:b w:val="0"/>
          <w:bCs w:val="1"/>
        </w:rPr>
        <w:t>"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ΕΑ - ΘΖ</w:t>
      </w:r>
      <w:r>
        <w:rPr>
          <w:rStyle w:val="C28"/>
          <w:b w:val="0"/>
          <w:bCs w:val="1"/>
        </w:rPr>
        <w:t>"</w: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b w:val="1"/>
          <w:sz w:val="20"/>
          <w:szCs w:val="20"/>
        </w:rPr>
      </w:pPr>
      <w:r>
        <w:rPr>
          <w:rStyle w:val="C34"/>
        </w:rPr>
        <w:t>2. ΥΠΟΛΟΓΙΣΜΟΣ ΑΝΤΙΣΤΑΣΗΣ ΘΕΡΜΟΔΙΑΦΥΓΗΣ (</w:t>
      </w:r>
      <w:r>
        <w:rPr>
          <w:rStyle w:val="C34"/>
          <w:lang w:val="en-US"/>
        </w:rPr>
        <w:t>R</w:t>
      </w:r>
      <w:r>
        <w:rPr>
          <w:rStyle w:val="C34"/>
        </w:rPr>
        <w:t>^):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Style w:val="C22"/>
        </w:rPr>
      </w:pPr>
    </w:p>
    <w:p>
      <w:pPr>
        <w:rPr>
          <w:rStyle w:val="C305"/>
          <w:b w:val="1"/>
          <w:sz w:val="22"/>
          <w:szCs w:val="22"/>
        </w:rPr>
      </w:pPr>
      <w:r>
        <w:rPr>
          <w:rStyle w:val="C22"/>
        </w:rPr>
        <w:t>{{</w:t>
      </w:r>
      <w:r>
        <w:rPr>
          <w:rStyle w:val="C22"/>
          <w:lang w:val="en-US"/>
        </w:rPr>
        <w:t>END</w:t>
      </w:r>
      <w:r>
        <w:rPr>
          <w:rStyle w:val="C22"/>
        </w:rPr>
        <w:t>}}</w:t>
      </w:r>
    </w:p>
    <w:p>
      <w:pPr>
        <w:rPr>
          <w:rStyle w:val="C305"/>
          <w:b w:val="1"/>
          <w:sz w:val="22"/>
          <w:szCs w:val="22"/>
        </w:rPr>
      </w:pPr>
      <w:r>
        <w:rPr>
          <w:rStyle w:val="C305"/>
          <w:b w:val="1"/>
          <w:sz w:val="22"/>
          <w:szCs w:val="22"/>
        </w:rPr>
        <w:br w:type="page"/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</w:pP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8"/>
          <w:szCs w:val="28"/>
        </w:rPr>
        <w:t>{{START}} Έλεγχος θερμομονωτικής επάρκειας κτηρίου</w:t>
      </w: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99695</wp:posOffset>
                </wp:positionV>
                <wp:extent cx="2160270" cy="389890"/>
                <wp:effectExtent l="0" t="0" r="0" b="0"/>
                <wp:wrapNone/>
                <wp:docPr id="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60270" cy="389890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Υπολογισμός συντελεστή </w:t>
                            </w:r>
                          </w:p>
                          <w:p>
                            <w:pP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</w:pPr>
                            <w:r>
                              <w:rPr>
                                <w:rStyle w:val="C305"/>
                                <w:rFonts w:eastAsia="Calibri"/>
                                <w:noProof w:val="0"/>
                                <w:color w:val="auto"/>
                              </w:rPr>
                              <w:t xml:space="preserve">Θερμοπερατότητας δομικού στοιχείου </w:t>
                            </w:r>
                          </w:p>
                          <w:p/>
                        </w:txbxContent>
                      </wps:txbx>
                      <wps:bodyPr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7" o:spid="_x0000_s1032" style="position:absolute;width:170.1pt;height:30.7pt;z-index:2;mso-wrap-distance-left:9pt;mso-wrap-distance-top:0pt;mso-wrap-distance-right:9pt;mso-wrap-distance-bottom:0pt;margin-left:360.7pt;margin-top:7.85pt;mso-position-horizontal:absolute;mso-position-horizontal-relative:text;mso-position-vertical:absolute;mso-position-vertical-relative:text" o:allowincell="t" filled="f" stroked="f">
                <v:textbox>
                  <w:txbxContent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Υπολογισμός συντελεστή </w:t>
                      </w:r>
                    </w:p>
                    <w:p>
                      <w:pP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</w:pPr>
                      <w:r>
                        <w:rPr>
                          <w:rStyle w:val="C305"/>
                          <w:rFonts w:eastAsia="Calibri"/>
                          <w:noProof w:val="0"/>
                          <w:color w:val="auto"/>
                        </w:rPr>
                        <w:t xml:space="preserve">Θερμοπερατότητας δομικού στοιχείου 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b w:val="1"/>
          <w:bCs w:val="1"/>
          <w:noProof w:val="1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1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118110</wp:posOffset>
                </wp:positionV>
                <wp:extent cx="1969135" cy="443230"/>
                <wp:effectExtent l="0" t="0" r="0" b="0"/>
                <wp:wrapNone/>
                <wp:docPr id="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9135" cy="443230"/>
                        </a:xfrm>
                        <a:prstGeom prst="rect"/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Τύπος εντύπου </w:t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Αριθμός φύλλου     </w:t>
                            </w:r>
                            <w:r>
                              <w:rPr>
                                <w:rFonts w:ascii="Tahoma" w:hAnsi="Tahoma" w:cs="Tahoma"/>
                                <w:b w:val="1"/>
                                <w:bCs w:val="1"/>
                                <w:sz w:val="18"/>
                                <w:szCs w:val="18"/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Text Box 8" o:spid="_x0000_s1033" style="position:absolute;width:155.05pt;height:34.9pt;z-index:1;mso-wrap-distance-left:9pt;mso-wrap-distance-top:0pt;mso-wrap-distance-right:9pt;mso-wrap-distance-bottom:0pt;margin-left:361.8pt;margin-top:9.3pt;mso-position-horizontal:absolute;mso-position-horizontal-relative:text;mso-position-vertical:absolute;mso-position-vertical-relative:text" o:allowincell="t" fillcolor="#FFFFFF" strokecolor="#000000" strokeweight="0.75pt" stroked="t">
                <v:textbox>
                  <w:txbxContent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Τύπος εντύπου </w:t>
                        <w:tab/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Αριθμός φύλλου     </w:t>
                      </w:r>
                      <w:r>
                        <w:rPr>
                          <w:rFonts w:ascii="Tahoma" w:hAnsi="Tahoma" w:cs="Tahoma"/>
                          <w:b w:val="1"/>
                          <w:bCs w:val="1"/>
                          <w:sz w:val="18"/>
                          <w:szCs w:val="18"/>
                          <w:lang w:val="en-US"/>
                        </w:rP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Style w:val="C28"/>
          <w:b w:val="0"/>
          <w:bCs w:val="1"/>
        </w:rPr>
      </w:pP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1. ΔΟΜΙΚΟ ΣΤΟΙΧΕΙΟ :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Δοκός σε ενδιάμεσο όροφο  (6cm - Β ζώνη) (Νέο κτήριο) counter = 0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 xml:space="preserve">  </w:t>
      </w:r>
      <w:r>
        <w:rPr>
          <w:rStyle w:val="C28"/>
          <w:b w:val="0"/>
          <w:bCs w:val="1"/>
        </w:rPr>
        <w:t>"</w:t>
      </w:r>
      <w: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  <w:t>ΕΑ - ΘΖ</w:t>
      </w:r>
      <w:r>
        <w:rPr>
          <w:rStyle w:val="C28"/>
          <w:b w:val="0"/>
          <w:bCs w:val="1"/>
        </w:rPr>
        <w:t>"</w:t>
      </w:r>
    </w:p>
    <w:p>
      <w:pPr>
        <w:rPr>
          <w:rStyle w:val="C305"/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b w:val="1"/>
          <w:sz w:val="20"/>
          <w:szCs w:val="20"/>
        </w:rPr>
      </w:pPr>
      <w:r>
        <w:rPr>
          <w:rStyle w:val="C34"/>
        </w:rPr>
        <w:t>2. ΥΠΟΛΟΓΙΣΜΟΣ ΑΝΤΙΣΤΑΣΗΣ ΘΕΡΜΟΔΙΑΦΥΓΗΣ (</w:t>
      </w:r>
      <w:r>
        <w:rPr>
          <w:rStyle w:val="C34"/>
          <w:lang w:val="en-US"/>
        </w:rPr>
        <w:t>R</w:t>
      </w:r>
      <w:r>
        <w:rPr>
          <w:rStyle w:val="C34"/>
        </w:rPr>
        <w:t>^):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1,9355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2400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0,1000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  <w:r>
              <w:rPr>
                <w:rStyle w:val="C40"/>
                <w:b w:val="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  <w:r>
              <w:rPr>
                <w:rStyle w:val="C43"/>
                <w:b w:val="0"/>
                <w:lang w:val="en-US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  <w:r>
              <w:rPr>
                <w:rStyle w:val="C41"/>
                <w:b w:val="0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  <w:r>
              <w:rPr>
                <w:rStyle w:val="C43"/>
                <w:b w:val="0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  <w:r>
              <w:rPr>
                <w:rStyle w:val="C44"/>
                <w:b w:val="0"/>
              </w:rPr>
              <w:t>0,0230</w:t>
            </w:r>
          </w:p>
        </w:tc>
      </w:tr>
      <w:tr>
        <w:tc>
          <w:tcPr>
            <w:tcW w:w="567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  <w:b w:val="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b w:val="0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  <w:b w:val="0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  <w:b w:val="0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8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5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6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7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58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7"/>
              </w:rPr>
            </w:pPr>
            <w:r>
              <w:rPr>
                <w:rStyle w:val="C59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0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0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2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Style w:val="C56"/>
              </w:rPr>
            </w:pPr>
          </w:p>
        </w:tc>
        <w:tc>
          <w:tcPr>
            <w:tcW w:w="6796" w:type="dxa"/>
          </w:tcPr>
          <w:p>
            <w:pPr>
              <w:rPr>
                <w:rStyle w:val="C59"/>
              </w:rPr>
            </w:pPr>
            <w:r>
              <w:rPr>
                <w:rStyle w:val="C61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58"/>
              </w:rPr>
              <w:t>0,1</w:t>
            </w:r>
            <w:r>
              <w:rPr>
                <w:rStyle w:val="C58"/>
                <w:lang w:val="en-US"/>
              </w:rPr>
              <w:t>7</w:t>
            </w:r>
            <w:r>
              <w:rPr>
                <w:rStyle w:val="C58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2"/>
              </w:rPr>
              <w:t>0,000</w:t>
            </w: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4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Style w:val="C305"/>
                <w:sz w:val="16"/>
                <w:szCs w:val="16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Style w:val="C305"/>
                <w:sz w:val="16"/>
                <w:szCs w:val="16"/>
                <w:lang w:val="en-US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70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Style w:val="C305"/>
                <w:b w:val="1"/>
              </w:rPr>
            </w:pPr>
            <w:r>
              <w:rPr>
                <w:rStyle w:val="C77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Style w:val="C67"/>
                <w:b w:val="1"/>
                <w:bCs w:val="1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305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Style w:val="C22"/>
        </w:rPr>
      </w:pPr>
    </w:p>
    <w:p>
      <w:pPr>
        <w:rPr>
          <w:rStyle w:val="C305"/>
          <w:b w:val="1"/>
          <w:sz w:val="22"/>
          <w:szCs w:val="22"/>
        </w:rPr>
      </w:pPr>
      <w:r>
        <w:rPr>
          <w:rStyle w:val="C22"/>
        </w:rPr>
        <w:t>{{</w:t>
      </w:r>
      <w:r>
        <w:rPr>
          <w:rStyle w:val="C22"/>
          <w:lang w:val="en-US"/>
        </w:rPr>
        <w:t>END</w:t>
      </w:r>
      <w:r>
        <w:rPr>
          <w:rStyle w:val="C22"/>
        </w:rPr>
        <w:t>}}</w:t>
      </w:r>
    </w:p>
    <w:p>
      <w:pPr>
        <w:rPr>
          <w:rStyle w:val="C305"/>
          <w:b w:val="1"/>
          <w:sz w:val="22"/>
          <w:szCs w:val="22"/>
        </w:rPr>
      </w:pPr>
      <w:r>
        <w:rPr>
          <w:rStyle w:val="C305"/>
          <w:b w:val="1"/>
          <w:sz w:val="22"/>
          <w:szCs w:val="22"/>
        </w:rPr>
        <w:br w:type="page"/>
      </w: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Footnote Text"/>
    <w:link w:val="C30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Footnote Reference"/>
    <w:semiHidden/>
    <w:rPr>
      <w:vertAlign w:val="superscript"/>
    </w:rPr>
  </w:style>
  <w:style w:type="character" w:styleId="C309">
    <w:name w:val="Footnote Text Char"/>
    <w:link w:val="P48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2022-03-03T15:47:22Z</dcterms:modified>
  <cp:revision>166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