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78D1B8" w14:textId="77777777" w:rsidR="002515DA" w:rsidRDefault="002515DA" w:rsidP="002515DA">
      <w:pPr>
        <w:pStyle w:val="ParagraphStyle170"/>
        <w:rPr>
          <w:rStyle w:val="CharacterStyle105"/>
        </w:rPr>
      </w:pPr>
      <w:r>
        <w:rPr>
          <w:rStyle w:val="CharacterStyle105"/>
        </w:rPr>
        <w:t>3. Υπολογισμός συντελεστών θερμοπερατότητας και συντελεστών ηλιακών κερδών  διαφανών δομικών στοιχείων</w:t>
      </w:r>
    </w:p>
    <w:p w14:paraId="39D3F8B4" w14:textId="77777777" w:rsidR="00F42757" w:rsidRPr="002515DA" w:rsidRDefault="00F42757" w:rsidP="002515DA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F42757" w:rsidRPr="002515DA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3EC5" w14:textId="77777777" w:rsidR="005A7D4A" w:rsidRDefault="005A7D4A" w:rsidP="00271E7B">
      <w:r>
        <w:separator/>
      </w:r>
    </w:p>
  </w:endnote>
  <w:endnote w:type="continuationSeparator" w:id="0">
    <w:p w14:paraId="7E360D96" w14:textId="77777777" w:rsidR="005A7D4A" w:rsidRDefault="005A7D4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E39A" w14:textId="77777777" w:rsidR="005A7D4A" w:rsidRDefault="005A7D4A" w:rsidP="00271E7B">
      <w:r>
        <w:separator/>
      </w:r>
    </w:p>
  </w:footnote>
  <w:footnote w:type="continuationSeparator" w:id="0">
    <w:p w14:paraId="4E1C429F" w14:textId="77777777" w:rsidR="005A7D4A" w:rsidRDefault="005A7D4A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15DA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B6510"/>
    <w:rsid w:val="003C08E8"/>
    <w:rsid w:val="003C731D"/>
    <w:rsid w:val="003D075B"/>
    <w:rsid w:val="003E40C5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A7D4A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421</cp:revision>
  <cp:lastPrinted>2022-04-12T11:30:00Z</cp:lastPrinted>
  <dcterms:created xsi:type="dcterms:W3CDTF">2022-02-25T08:19:00Z</dcterms:created>
  <dcterms:modified xsi:type="dcterms:W3CDTF">2022-04-19T09:01:00Z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