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4658" w14:textId="1D87E77E" w:rsidR="007E5D81" w:rsidRPr="00175B04" w:rsidRDefault="67B0AFF8" w:rsidP="00175B04">
      <w:pPr>
        <w:spacing w:before="240" w:after="240" w:line="480" w:lineRule="auto"/>
        <w:rPr>
          <w:rFonts w:cstheme="minorHAnsi"/>
          <w:b/>
          <w:bCs/>
          <w:sz w:val="24"/>
          <w:szCs w:val="24"/>
        </w:rPr>
      </w:pPr>
      <w:r w:rsidRPr="00175B04">
        <w:rPr>
          <w:rFonts w:cstheme="minorHAnsi"/>
          <w:b/>
          <w:bCs/>
          <w:sz w:val="24"/>
          <w:szCs w:val="24"/>
        </w:rPr>
        <w:t>TITLE</w:t>
      </w:r>
    </w:p>
    <w:p w14:paraId="038B7BFB" w14:textId="083219EA" w:rsidR="3B671B27" w:rsidRDefault="10A3C0C3" w:rsidP="14D8A176">
      <w:pPr>
        <w:spacing w:before="240" w:after="240" w:line="480" w:lineRule="auto"/>
        <w:rPr>
          <w:sz w:val="24"/>
          <w:szCs w:val="24"/>
        </w:rPr>
      </w:pPr>
      <w:r w:rsidRPr="2F0F611A">
        <w:rPr>
          <w:sz w:val="24"/>
          <w:szCs w:val="24"/>
        </w:rPr>
        <w:t>Helping Ease Anxiety and Depression after Stroke,</w:t>
      </w:r>
      <w:r w:rsidR="3A34493D" w:rsidRPr="2F0F611A">
        <w:rPr>
          <w:sz w:val="24"/>
          <w:szCs w:val="24"/>
        </w:rPr>
        <w:t xml:space="preserve"> a pilot </w:t>
      </w:r>
      <w:r w:rsidR="6009DD5C" w:rsidRPr="2F0F611A">
        <w:rPr>
          <w:sz w:val="24"/>
          <w:szCs w:val="24"/>
        </w:rPr>
        <w:t>Randomized</w:t>
      </w:r>
      <w:r w:rsidR="3A34493D" w:rsidRPr="2F0F611A">
        <w:rPr>
          <w:sz w:val="24"/>
          <w:szCs w:val="24"/>
        </w:rPr>
        <w:t xml:space="preserve"> Controlled Trial</w:t>
      </w:r>
      <w:r w:rsidRPr="2F0F611A">
        <w:rPr>
          <w:sz w:val="24"/>
          <w:szCs w:val="24"/>
        </w:rPr>
        <w:t xml:space="preserve"> </w:t>
      </w:r>
      <w:r w:rsidR="12B11477" w:rsidRPr="2F0F611A">
        <w:rPr>
          <w:sz w:val="24"/>
          <w:szCs w:val="24"/>
        </w:rPr>
        <w:t xml:space="preserve">to test feasibility and </w:t>
      </w:r>
      <w:r w:rsidR="458D76C4" w:rsidRPr="2F0F611A">
        <w:rPr>
          <w:sz w:val="24"/>
          <w:szCs w:val="24"/>
        </w:rPr>
        <w:t>acceptability</w:t>
      </w:r>
      <w:r w:rsidR="12B11477" w:rsidRPr="2F0F611A">
        <w:rPr>
          <w:sz w:val="24"/>
          <w:szCs w:val="24"/>
        </w:rPr>
        <w:t xml:space="preserve"> of </w:t>
      </w:r>
      <w:r w:rsidRPr="2F0F611A">
        <w:rPr>
          <w:sz w:val="24"/>
          <w:szCs w:val="24"/>
        </w:rPr>
        <w:t>the HE</w:t>
      </w:r>
      <w:r w:rsidR="008A24AC" w:rsidRPr="2F0F611A">
        <w:rPr>
          <w:sz w:val="24"/>
          <w:szCs w:val="24"/>
        </w:rPr>
        <w:t>A</w:t>
      </w:r>
      <w:r w:rsidRPr="2F0F611A">
        <w:rPr>
          <w:sz w:val="24"/>
          <w:szCs w:val="24"/>
        </w:rPr>
        <w:t xml:space="preserve">DS: UP </w:t>
      </w:r>
      <w:r w:rsidR="439B012D" w:rsidRPr="2F0F611A">
        <w:rPr>
          <w:sz w:val="24"/>
          <w:szCs w:val="24"/>
        </w:rPr>
        <w:t xml:space="preserve">Online </w:t>
      </w:r>
      <w:r w:rsidR="333BC831" w:rsidRPr="2F0F611A">
        <w:rPr>
          <w:sz w:val="24"/>
          <w:szCs w:val="24"/>
        </w:rPr>
        <w:t xml:space="preserve">self-management </w:t>
      </w:r>
      <w:r w:rsidR="3D195389" w:rsidRPr="2F0F611A">
        <w:rPr>
          <w:sz w:val="24"/>
          <w:szCs w:val="24"/>
        </w:rPr>
        <w:t>M</w:t>
      </w:r>
      <w:r w:rsidR="333BC831" w:rsidRPr="2F0F611A">
        <w:rPr>
          <w:sz w:val="24"/>
          <w:szCs w:val="24"/>
        </w:rPr>
        <w:t xml:space="preserve">indfulness Based Stress Reduction course </w:t>
      </w:r>
      <w:r w:rsidR="6522C909" w:rsidRPr="2F0F611A">
        <w:rPr>
          <w:sz w:val="24"/>
          <w:szCs w:val="24"/>
        </w:rPr>
        <w:t>[27 words]</w:t>
      </w:r>
    </w:p>
    <w:p w14:paraId="2AF45719" w14:textId="1DF618D9" w:rsidR="2F0F611A" w:rsidRDefault="2F0F611A" w:rsidP="2F0F611A">
      <w:pPr>
        <w:spacing w:before="240" w:after="240" w:line="480" w:lineRule="auto"/>
        <w:rPr>
          <w:b/>
          <w:bCs/>
          <w:sz w:val="24"/>
          <w:szCs w:val="24"/>
        </w:rPr>
      </w:pPr>
    </w:p>
    <w:p w14:paraId="7A1812EE" w14:textId="6FB168E9" w:rsidR="3B671B27" w:rsidRPr="00175B04" w:rsidRDefault="15F07D4A" w:rsidP="00175B04">
      <w:pPr>
        <w:spacing w:before="240" w:after="240" w:line="480" w:lineRule="auto"/>
        <w:rPr>
          <w:rFonts w:eastAsia="Calibri" w:cstheme="minorHAnsi"/>
          <w:color w:val="000000" w:themeColor="text1"/>
          <w:sz w:val="24"/>
          <w:szCs w:val="24"/>
        </w:rPr>
      </w:pPr>
      <w:r w:rsidRPr="00175B04">
        <w:rPr>
          <w:rFonts w:cstheme="minorHAnsi"/>
          <w:b/>
          <w:bCs/>
          <w:sz w:val="24"/>
          <w:szCs w:val="24"/>
        </w:rPr>
        <w:t>AUTHORS</w:t>
      </w:r>
    </w:p>
    <w:p w14:paraId="192ED9A2" w14:textId="512B101E" w:rsidR="3B671B27" w:rsidRPr="00175B04" w:rsidRDefault="15F07D4A" w:rsidP="00175B04">
      <w:pPr>
        <w:spacing w:before="240" w:after="240" w:line="480" w:lineRule="auto"/>
        <w:rPr>
          <w:rFonts w:eastAsia="Calibri" w:cstheme="minorHAnsi"/>
          <w:color w:val="000000" w:themeColor="text1"/>
          <w:sz w:val="24"/>
          <w:szCs w:val="24"/>
        </w:rPr>
      </w:pPr>
      <w:r w:rsidRPr="00175B04">
        <w:rPr>
          <w:rFonts w:cstheme="minorHAnsi"/>
          <w:b/>
          <w:bCs/>
          <w:sz w:val="24"/>
          <w:szCs w:val="24"/>
        </w:rPr>
        <w:t xml:space="preserve">Corresponding author: </w:t>
      </w:r>
      <w:r w:rsidR="6EC1BCE1" w:rsidRPr="00175B04">
        <w:rPr>
          <w:rFonts w:eastAsia="Calibri" w:cstheme="minorHAnsi"/>
          <w:color w:val="000000" w:themeColor="text1"/>
          <w:sz w:val="24"/>
          <w:szCs w:val="24"/>
        </w:rPr>
        <w:t xml:space="preserve">Maggie Lawrence, Research Centre for Health (ReaCH), Glasgow Caledonian University (GCU), Glasgow, G4 0BA, Scotland, UK Email: </w:t>
      </w:r>
      <w:hyperlink r:id="rId7">
        <w:r w:rsidR="6EC1BCE1" w:rsidRPr="00175B04">
          <w:rPr>
            <w:rStyle w:val="Hyperlink"/>
            <w:rFonts w:eastAsia="Calibri" w:cstheme="minorHAnsi"/>
            <w:sz w:val="24"/>
            <w:szCs w:val="24"/>
          </w:rPr>
          <w:t>Maggie.lawrence@gcu.ac.uk</w:t>
        </w:r>
      </w:hyperlink>
      <w:r w:rsidR="6EC1BCE1" w:rsidRPr="00175B04">
        <w:rPr>
          <w:rFonts w:eastAsia="Calibri" w:cstheme="minorHAnsi"/>
          <w:color w:val="000000" w:themeColor="text1"/>
          <w:sz w:val="24"/>
          <w:szCs w:val="24"/>
        </w:rPr>
        <w:t>Tel: 0141 331 8863 ORCID: 0000-0002-1685-4639</w:t>
      </w:r>
    </w:p>
    <w:p w14:paraId="6399D5E3" w14:textId="77777777" w:rsidR="00175B04" w:rsidRDefault="00175B04" w:rsidP="00175B04">
      <w:pPr>
        <w:spacing w:before="240" w:after="240" w:line="480" w:lineRule="auto"/>
        <w:rPr>
          <w:rFonts w:eastAsia="Calibri" w:cstheme="minorHAnsi"/>
          <w:color w:val="000000" w:themeColor="text1"/>
          <w:sz w:val="24"/>
          <w:szCs w:val="24"/>
        </w:rPr>
      </w:pPr>
    </w:p>
    <w:p w14:paraId="2C533198" w14:textId="7DB35391" w:rsidR="3B671B27" w:rsidRPr="00175B04" w:rsidRDefault="6EC1BCE1" w:rsidP="00175B04">
      <w:pPr>
        <w:spacing w:before="240" w:after="240" w:line="480" w:lineRule="auto"/>
        <w:rPr>
          <w:rFonts w:eastAsia="Calibri" w:cstheme="minorHAnsi"/>
          <w:color w:val="000000" w:themeColor="text1"/>
          <w:sz w:val="24"/>
          <w:szCs w:val="24"/>
        </w:rPr>
      </w:pPr>
      <w:r w:rsidRPr="00175B04">
        <w:rPr>
          <w:rFonts w:eastAsia="Calibri" w:cstheme="minorHAnsi"/>
          <w:color w:val="000000" w:themeColor="text1"/>
          <w:sz w:val="24"/>
          <w:szCs w:val="24"/>
        </w:rPr>
        <w:t>Bridget Davis, ReaCH, GCU, Glasgow, G4 0BA</w:t>
      </w:r>
    </w:p>
    <w:p w14:paraId="7A7C934C" w14:textId="41AC7DF9" w:rsidR="3B671B27" w:rsidRPr="00175B04" w:rsidRDefault="6EC1BCE1" w:rsidP="00175B04">
      <w:pPr>
        <w:spacing w:before="240" w:after="240" w:line="480" w:lineRule="auto"/>
        <w:rPr>
          <w:rFonts w:eastAsia="Calibri" w:cstheme="minorHAnsi"/>
          <w:color w:val="000000" w:themeColor="text1"/>
          <w:sz w:val="24"/>
          <w:szCs w:val="24"/>
        </w:rPr>
      </w:pPr>
      <w:r w:rsidRPr="00175B04">
        <w:rPr>
          <w:rFonts w:eastAsia="Calibri" w:cstheme="minorHAnsi"/>
          <w:color w:val="000000" w:themeColor="text1"/>
          <w:sz w:val="24"/>
          <w:szCs w:val="24"/>
        </w:rPr>
        <w:t xml:space="preserve">Email: </w:t>
      </w:r>
      <w:hyperlink r:id="rId8">
        <w:r w:rsidRPr="00175B04">
          <w:rPr>
            <w:rStyle w:val="Hyperlink"/>
            <w:rFonts w:eastAsia="Calibri" w:cstheme="minorHAnsi"/>
            <w:sz w:val="24"/>
            <w:szCs w:val="24"/>
          </w:rPr>
          <w:t>Bridget.Davis@gcu.ac.uk</w:t>
        </w:r>
      </w:hyperlink>
    </w:p>
    <w:p w14:paraId="7BCF56C7" w14:textId="2BAF80EB" w:rsidR="3B671B27" w:rsidRPr="00175B04" w:rsidRDefault="6EC1BCE1" w:rsidP="00175B04">
      <w:pPr>
        <w:spacing w:before="240" w:after="240" w:line="480" w:lineRule="auto"/>
        <w:rPr>
          <w:rFonts w:eastAsia="Calibri" w:cstheme="minorHAnsi"/>
          <w:color w:val="000000" w:themeColor="text1"/>
          <w:sz w:val="24"/>
          <w:szCs w:val="24"/>
        </w:rPr>
      </w:pPr>
      <w:r w:rsidRPr="00175B04">
        <w:rPr>
          <w:rFonts w:eastAsia="Calibri" w:cstheme="minorHAnsi"/>
          <w:color w:val="000000" w:themeColor="text1"/>
          <w:sz w:val="24"/>
          <w:szCs w:val="24"/>
        </w:rPr>
        <w:t>ORCID: 0000-0001-6935-0891</w:t>
      </w:r>
      <w:r w:rsidR="6BE38C84" w:rsidRPr="00175B04">
        <w:rPr>
          <w:rFonts w:eastAsia="Calibri" w:cstheme="minorHAnsi"/>
          <w:color w:val="000000" w:themeColor="text1"/>
          <w:sz w:val="24"/>
          <w:szCs w:val="24"/>
        </w:rPr>
        <w:t>Naomi E. Clark, ReaCH, GCU, Glasgow, G4 0BA</w:t>
      </w:r>
    </w:p>
    <w:p w14:paraId="4B70C75B" w14:textId="2DA140AB" w:rsidR="3B671B27" w:rsidRPr="00175B04" w:rsidRDefault="6BE38C84"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lastRenderedPageBreak/>
        <w:t xml:space="preserve">Email: </w:t>
      </w:r>
      <w:hyperlink r:id="rId9">
        <w:r w:rsidRPr="00175B04">
          <w:rPr>
            <w:rStyle w:val="Hyperlink"/>
            <w:rFonts w:asciiTheme="minorHAnsi" w:eastAsia="Calibri" w:hAnsiTheme="minorHAnsi" w:cstheme="minorHAnsi"/>
            <w:sz w:val="24"/>
            <w:szCs w:val="24"/>
          </w:rPr>
          <w:t>Naomi.Clark@gcu.ac.uk</w:t>
        </w:r>
      </w:hyperlink>
    </w:p>
    <w:p w14:paraId="37CA7565" w14:textId="20AC79A6" w:rsidR="3B671B27" w:rsidRPr="00175B04" w:rsidRDefault="6BE38C84"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ORCID: 0000-0001-9171-6255</w:t>
      </w:r>
    </w:p>
    <w:p w14:paraId="550E4799" w14:textId="36DE7AB5" w:rsidR="3B671B27" w:rsidRPr="00175B04" w:rsidRDefault="3B671B27" w:rsidP="00175B04">
      <w:pPr>
        <w:keepNext/>
        <w:keepLines/>
        <w:spacing w:before="40" w:after="0" w:line="480" w:lineRule="auto"/>
        <w:rPr>
          <w:rFonts w:eastAsia="Calibri" w:cstheme="minorHAnsi"/>
          <w:color w:val="000000" w:themeColor="text1"/>
          <w:sz w:val="24"/>
          <w:szCs w:val="24"/>
        </w:rPr>
      </w:pPr>
    </w:p>
    <w:p w14:paraId="21E0AE70" w14:textId="6881874B"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Jo Booth, Research Centre for Health (ReaCH), GCU, Glasgow, G4 0BA</w:t>
      </w:r>
    </w:p>
    <w:p w14:paraId="389601C4" w14:textId="2AEFB0D1"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Email: </w:t>
      </w:r>
      <w:hyperlink r:id="rId10">
        <w:r w:rsidRPr="00175B04">
          <w:rPr>
            <w:rStyle w:val="Hyperlink"/>
            <w:rFonts w:asciiTheme="minorHAnsi" w:eastAsia="Calibri" w:hAnsiTheme="minorHAnsi" w:cstheme="minorHAnsi"/>
            <w:sz w:val="24"/>
            <w:szCs w:val="24"/>
          </w:rPr>
          <w:t>Jo.Booth@gcu.ac.uk</w:t>
        </w:r>
      </w:hyperlink>
    </w:p>
    <w:p w14:paraId="7A8973EA" w14:textId="1C33D65D"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ORCID: 0000-0002-7870-6391</w:t>
      </w:r>
    </w:p>
    <w:p w14:paraId="26367EAC" w14:textId="254698CB" w:rsidR="3B671B27" w:rsidRPr="00175B04" w:rsidRDefault="3B671B27" w:rsidP="00175B04">
      <w:pPr>
        <w:keepNext/>
        <w:keepLines/>
        <w:spacing w:before="40" w:after="0" w:line="480" w:lineRule="auto"/>
        <w:rPr>
          <w:rFonts w:eastAsia="Calibri" w:cstheme="minorHAnsi"/>
          <w:color w:val="000000" w:themeColor="text1"/>
          <w:sz w:val="24"/>
          <w:szCs w:val="24"/>
        </w:rPr>
      </w:pPr>
    </w:p>
    <w:p w14:paraId="0A928F77" w14:textId="6FC4BC19"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Graeme Donald, Nursing and Health Care, University of Glasgow, Glasgow G12 8LL</w:t>
      </w:r>
    </w:p>
    <w:p w14:paraId="6EAAE6F8" w14:textId="528C6044"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Email: </w:t>
      </w:r>
      <w:hyperlink r:id="rId11">
        <w:r w:rsidRPr="00175B04">
          <w:rPr>
            <w:rStyle w:val="Hyperlink"/>
            <w:rFonts w:asciiTheme="minorHAnsi" w:eastAsia="Calibri" w:hAnsiTheme="minorHAnsi" w:cstheme="minorHAnsi"/>
            <w:sz w:val="24"/>
            <w:szCs w:val="24"/>
          </w:rPr>
          <w:t>Graeme.donald@glasgow.ac.uk</w:t>
        </w:r>
      </w:hyperlink>
    </w:p>
    <w:p w14:paraId="74BD1B6C" w14:textId="4724FBCB"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ORCID: 0000-0002-5405-9222</w:t>
      </w:r>
    </w:p>
    <w:p w14:paraId="7074F8CB" w14:textId="422B2B74" w:rsidR="3B671B27" w:rsidRPr="00175B04" w:rsidRDefault="3B671B27" w:rsidP="00175B04">
      <w:pPr>
        <w:pStyle w:val="Heading2"/>
        <w:spacing w:line="480" w:lineRule="auto"/>
        <w:rPr>
          <w:rFonts w:asciiTheme="minorHAnsi" w:eastAsia="Calibri" w:hAnsiTheme="minorHAnsi" w:cstheme="minorHAnsi"/>
          <w:color w:val="000000" w:themeColor="text1"/>
          <w:sz w:val="24"/>
          <w:szCs w:val="24"/>
        </w:rPr>
      </w:pPr>
    </w:p>
    <w:p w14:paraId="2824DC70" w14:textId="11B3CD2C"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Nadine Dougall, Health and Social Care Sciences, Edinburgh Napier University, Edinburgh, EH11 4BN</w:t>
      </w:r>
    </w:p>
    <w:p w14:paraId="29353F22" w14:textId="4D9FD3BD"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Email: </w:t>
      </w:r>
      <w:hyperlink r:id="rId12">
        <w:r w:rsidRPr="00175B04">
          <w:rPr>
            <w:rStyle w:val="Hyperlink"/>
            <w:rFonts w:asciiTheme="minorHAnsi" w:eastAsia="Calibri" w:hAnsiTheme="minorHAnsi" w:cstheme="minorHAnsi"/>
            <w:sz w:val="24"/>
            <w:szCs w:val="24"/>
          </w:rPr>
          <w:t>n.dougall@napier.ac.uk</w:t>
        </w:r>
      </w:hyperlink>
    </w:p>
    <w:p w14:paraId="3FFF497D" w14:textId="250E41F9"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ORCID: 0000 0003 3462 6960</w:t>
      </w:r>
    </w:p>
    <w:p w14:paraId="747099DE" w14:textId="12DECB90" w:rsidR="3B671B27" w:rsidRPr="00175B04" w:rsidRDefault="3B671B27" w:rsidP="00175B04">
      <w:pPr>
        <w:keepNext/>
        <w:keepLines/>
        <w:spacing w:line="480" w:lineRule="auto"/>
        <w:rPr>
          <w:rFonts w:cstheme="minorHAnsi"/>
          <w:sz w:val="24"/>
          <w:szCs w:val="24"/>
          <w:highlight w:val="yellow"/>
        </w:rPr>
      </w:pPr>
    </w:p>
    <w:p w14:paraId="0A3C2861" w14:textId="0BD37485" w:rsidR="3B671B27" w:rsidRPr="00175B04" w:rsidRDefault="47859E56" w:rsidP="00175B04">
      <w:pPr>
        <w:keepNext/>
        <w:keepLines/>
        <w:spacing w:line="480" w:lineRule="auto"/>
        <w:rPr>
          <w:rFonts w:cstheme="minorHAnsi"/>
          <w:sz w:val="24"/>
          <w:szCs w:val="24"/>
          <w:highlight w:val="yellow"/>
        </w:rPr>
      </w:pPr>
      <w:r w:rsidRPr="00175B04">
        <w:rPr>
          <w:rFonts w:cstheme="minorHAnsi"/>
          <w:sz w:val="24"/>
          <w:szCs w:val="24"/>
          <w:highlight w:val="yellow"/>
        </w:rPr>
        <w:t>Linda Fennocchi</w:t>
      </w:r>
    </w:p>
    <w:p w14:paraId="4C912DDC" w14:textId="4AAE8F30" w:rsidR="3B671B27" w:rsidRPr="00175B04" w:rsidRDefault="47859E56" w:rsidP="00175B04">
      <w:pPr>
        <w:keepNext/>
        <w:keepLines/>
        <w:spacing w:line="480" w:lineRule="auto"/>
        <w:rPr>
          <w:rFonts w:cstheme="minorHAnsi"/>
          <w:sz w:val="24"/>
          <w:szCs w:val="24"/>
          <w:highlight w:val="yellow"/>
        </w:rPr>
      </w:pPr>
      <w:r w:rsidRPr="00175B04">
        <w:rPr>
          <w:rFonts w:cstheme="minorHAnsi"/>
          <w:sz w:val="24"/>
          <w:szCs w:val="24"/>
          <w:highlight w:val="yellow"/>
        </w:rPr>
        <w:t>Email:</w:t>
      </w:r>
    </w:p>
    <w:p w14:paraId="17F421C4" w14:textId="0C2AF9B1" w:rsidR="3B671B27" w:rsidRPr="00175B04" w:rsidRDefault="47859E56" w:rsidP="00175B04">
      <w:pPr>
        <w:keepNext/>
        <w:keepLines/>
        <w:spacing w:line="480" w:lineRule="auto"/>
        <w:rPr>
          <w:rFonts w:cstheme="minorHAnsi"/>
          <w:sz w:val="24"/>
          <w:szCs w:val="24"/>
          <w:highlight w:val="yellow"/>
        </w:rPr>
      </w:pPr>
      <w:r w:rsidRPr="00175B04">
        <w:rPr>
          <w:rFonts w:cstheme="minorHAnsi"/>
          <w:sz w:val="24"/>
          <w:szCs w:val="24"/>
          <w:highlight w:val="yellow"/>
        </w:rPr>
        <w:t>ORCID:</w:t>
      </w:r>
    </w:p>
    <w:p w14:paraId="6D739DE1" w14:textId="2089A24E" w:rsidR="3B671B27" w:rsidRPr="00175B04" w:rsidRDefault="3B671B27" w:rsidP="00175B04">
      <w:pPr>
        <w:keepNext/>
        <w:keepLines/>
        <w:spacing w:before="40" w:after="0" w:line="480" w:lineRule="auto"/>
        <w:rPr>
          <w:rFonts w:eastAsia="Calibri" w:cstheme="minorHAnsi"/>
          <w:color w:val="000000" w:themeColor="text1"/>
          <w:sz w:val="24"/>
          <w:szCs w:val="24"/>
        </w:rPr>
      </w:pPr>
    </w:p>
    <w:p w14:paraId="13E045D6" w14:textId="5287856D"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lastRenderedPageBreak/>
        <w:t>Madeleine Grealy, Psychological Services</w:t>
      </w:r>
      <w:r w:rsidR="00175B04">
        <w:rPr>
          <w:rFonts w:asciiTheme="minorHAnsi" w:eastAsia="Calibri" w:hAnsiTheme="minorHAnsi" w:cstheme="minorHAnsi"/>
          <w:color w:val="000000" w:themeColor="text1"/>
          <w:sz w:val="24"/>
          <w:szCs w:val="24"/>
        </w:rPr>
        <w:t xml:space="preserve"> &amp;</w:t>
      </w:r>
      <w:r w:rsidRPr="00175B04">
        <w:rPr>
          <w:rFonts w:asciiTheme="minorHAnsi" w:eastAsia="Calibri" w:hAnsiTheme="minorHAnsi" w:cstheme="minorHAnsi"/>
          <w:color w:val="000000" w:themeColor="text1"/>
          <w:sz w:val="24"/>
          <w:szCs w:val="24"/>
        </w:rPr>
        <w:t xml:space="preserve"> Health, University of Strathclyde, Glasgow, G1 1XQ</w:t>
      </w:r>
    </w:p>
    <w:p w14:paraId="51F9A7FB" w14:textId="54B4936B"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Email: </w:t>
      </w:r>
      <w:hyperlink r:id="rId13">
        <w:r w:rsidRPr="00175B04">
          <w:rPr>
            <w:rStyle w:val="Hyperlink"/>
            <w:rFonts w:asciiTheme="minorHAnsi" w:eastAsia="Calibri" w:hAnsiTheme="minorHAnsi" w:cstheme="minorHAnsi"/>
            <w:sz w:val="24"/>
            <w:szCs w:val="24"/>
          </w:rPr>
          <w:t>m.grealy@strath.ac.uk</w:t>
        </w:r>
      </w:hyperlink>
    </w:p>
    <w:p w14:paraId="718ACAFF" w14:textId="1AE077B2"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ORCID: 0000-0002-2823-8841</w:t>
      </w:r>
    </w:p>
    <w:p w14:paraId="5E25E3E2" w14:textId="6E763B7F" w:rsidR="3B671B27" w:rsidRPr="00175B04" w:rsidRDefault="3B671B27" w:rsidP="00175B04">
      <w:pPr>
        <w:keepNext/>
        <w:keepLines/>
        <w:spacing w:before="40" w:after="0" w:line="480" w:lineRule="auto"/>
        <w:rPr>
          <w:rFonts w:eastAsia="Calibri" w:cstheme="minorHAnsi"/>
          <w:color w:val="000000" w:themeColor="text1"/>
          <w:sz w:val="24"/>
          <w:szCs w:val="24"/>
        </w:rPr>
      </w:pPr>
    </w:p>
    <w:p w14:paraId="6896D0D7" w14:textId="146B86AD" w:rsidR="3B671B27" w:rsidRPr="00175B04" w:rsidRDefault="094899A4" w:rsidP="00175B04">
      <w:pPr>
        <w:keepNext/>
        <w:keepLines/>
        <w:spacing w:before="40" w:after="0" w:line="480" w:lineRule="auto"/>
        <w:rPr>
          <w:rFonts w:eastAsia="Calibri" w:cstheme="minorHAnsi"/>
          <w:color w:val="000000" w:themeColor="text1"/>
          <w:sz w:val="24"/>
          <w:szCs w:val="24"/>
          <w:highlight w:val="yellow"/>
        </w:rPr>
      </w:pPr>
      <w:r w:rsidRPr="00175B04">
        <w:rPr>
          <w:rFonts w:eastAsia="Calibri" w:cstheme="minorHAnsi"/>
          <w:color w:val="000000" w:themeColor="text1"/>
          <w:sz w:val="24"/>
          <w:szCs w:val="24"/>
          <w:highlight w:val="yellow"/>
        </w:rPr>
        <w:t>Michelle Jamieson</w:t>
      </w:r>
      <w:r w:rsidR="00D44B51">
        <w:rPr>
          <w:rFonts w:eastAsia="Calibri" w:cstheme="minorHAnsi"/>
          <w:color w:val="000000" w:themeColor="text1"/>
          <w:sz w:val="24"/>
          <w:szCs w:val="24"/>
          <w:highlight w:val="yellow"/>
        </w:rPr>
        <w:t xml:space="preserve">, </w:t>
      </w:r>
      <w:r w:rsidR="00D44B51" w:rsidRPr="00175B04">
        <w:rPr>
          <w:rFonts w:eastAsia="Calibri" w:cstheme="minorHAnsi"/>
          <w:color w:val="000000" w:themeColor="text1"/>
          <w:sz w:val="24"/>
          <w:szCs w:val="24"/>
        </w:rPr>
        <w:t>Health and Social Care Sciences, Edinburgh Napier University, Edinburgh, EH11 4BN</w:t>
      </w:r>
    </w:p>
    <w:p w14:paraId="37ADBF99" w14:textId="413A374D" w:rsidR="3B671B27" w:rsidRPr="00175B04" w:rsidRDefault="094899A4" w:rsidP="00175B04">
      <w:pPr>
        <w:keepNext/>
        <w:keepLines/>
        <w:spacing w:before="40" w:after="0" w:line="480" w:lineRule="auto"/>
        <w:rPr>
          <w:rFonts w:eastAsia="Calibri" w:cstheme="minorHAnsi"/>
          <w:color w:val="000000" w:themeColor="text1"/>
          <w:sz w:val="24"/>
          <w:szCs w:val="24"/>
          <w:highlight w:val="yellow"/>
        </w:rPr>
      </w:pPr>
      <w:r w:rsidRPr="00175B04">
        <w:rPr>
          <w:rFonts w:eastAsia="Calibri" w:cstheme="minorHAnsi"/>
          <w:color w:val="000000" w:themeColor="text1"/>
          <w:sz w:val="24"/>
          <w:szCs w:val="24"/>
          <w:highlight w:val="yellow"/>
        </w:rPr>
        <w:t>Email:</w:t>
      </w:r>
      <w:r w:rsidRPr="00175B04">
        <w:rPr>
          <w:rFonts w:eastAsia="Calibri" w:cstheme="minorHAnsi"/>
          <w:color w:val="000000" w:themeColor="text1"/>
          <w:sz w:val="24"/>
          <w:szCs w:val="24"/>
        </w:rPr>
        <w:t xml:space="preserve"> </w:t>
      </w:r>
      <w:r w:rsidR="00D44B51">
        <w:rPr>
          <w:rFonts w:eastAsia="Calibri" w:cstheme="minorHAnsi"/>
          <w:color w:val="000000" w:themeColor="text1"/>
          <w:sz w:val="24"/>
          <w:szCs w:val="24"/>
        </w:rPr>
        <w:t>m.jamieson2@napier.ac.uk</w:t>
      </w:r>
    </w:p>
    <w:p w14:paraId="330102BF" w14:textId="6293B73A" w:rsidR="3B671B27" w:rsidRPr="00175B04" w:rsidRDefault="094899A4" w:rsidP="00175B04">
      <w:pPr>
        <w:keepNext/>
        <w:keepLines/>
        <w:spacing w:before="40" w:after="0" w:line="480" w:lineRule="auto"/>
        <w:rPr>
          <w:rFonts w:eastAsia="Calibri" w:cstheme="minorHAnsi"/>
          <w:color w:val="000000" w:themeColor="text1"/>
          <w:sz w:val="24"/>
          <w:szCs w:val="24"/>
          <w:highlight w:val="yellow"/>
        </w:rPr>
      </w:pPr>
      <w:r w:rsidRPr="00175B04">
        <w:rPr>
          <w:rFonts w:eastAsia="Calibri" w:cstheme="minorHAnsi"/>
          <w:color w:val="000000" w:themeColor="text1"/>
          <w:sz w:val="24"/>
          <w:szCs w:val="24"/>
          <w:highlight w:val="yellow"/>
        </w:rPr>
        <w:t>ORCID:</w:t>
      </w:r>
      <w:r w:rsidR="00635ABD">
        <w:rPr>
          <w:rFonts w:eastAsia="Calibri" w:cstheme="minorHAnsi"/>
          <w:color w:val="000000" w:themeColor="text1"/>
          <w:sz w:val="24"/>
          <w:szCs w:val="24"/>
          <w:highlight w:val="yellow"/>
        </w:rPr>
        <w:t xml:space="preserve"> </w:t>
      </w:r>
      <w:r w:rsidR="00C74F06" w:rsidRPr="00C74F06">
        <w:rPr>
          <w:rFonts w:eastAsia="Calibri" w:cstheme="minorHAnsi"/>
          <w:color w:val="000000" w:themeColor="text1"/>
          <w:sz w:val="24"/>
          <w:szCs w:val="24"/>
        </w:rPr>
        <w:t>0000-0003-2145-8988</w:t>
      </w:r>
    </w:p>
    <w:p w14:paraId="6DE5D83E" w14:textId="74E41767" w:rsidR="3B671B27" w:rsidRPr="00175B04" w:rsidRDefault="3B671B27" w:rsidP="00175B04">
      <w:pPr>
        <w:keepNext/>
        <w:keepLines/>
        <w:spacing w:before="40" w:after="0" w:line="480" w:lineRule="auto"/>
        <w:rPr>
          <w:rFonts w:eastAsia="Calibri" w:cstheme="minorHAnsi"/>
          <w:color w:val="000000" w:themeColor="text1"/>
          <w:sz w:val="24"/>
          <w:szCs w:val="24"/>
        </w:rPr>
      </w:pPr>
    </w:p>
    <w:p w14:paraId="0FE008DB" w14:textId="118BD1AA"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Bhautesh Jani, General Practice and Primary Care, School of Health and Wellbeing, MVLS, University of Glasgow, Glasgow, G12 9LJ, UK</w:t>
      </w:r>
    </w:p>
    <w:p w14:paraId="7CBDD7E6" w14:textId="42720E3D"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 Email: </w:t>
      </w:r>
      <w:hyperlink r:id="rId14">
        <w:r w:rsidRPr="00175B04">
          <w:rPr>
            <w:rStyle w:val="Hyperlink"/>
            <w:rFonts w:asciiTheme="minorHAnsi" w:eastAsia="Calibri" w:hAnsiTheme="minorHAnsi" w:cstheme="minorHAnsi"/>
            <w:sz w:val="24"/>
            <w:szCs w:val="24"/>
          </w:rPr>
          <w:t>Bhautesh.Jani@glasgow.ac.uk</w:t>
        </w:r>
      </w:hyperlink>
    </w:p>
    <w:p w14:paraId="34916535" w14:textId="5558D2D4"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ORCID: 0000-0001-7348-514X</w:t>
      </w:r>
    </w:p>
    <w:p w14:paraId="25038756" w14:textId="4F5EA779" w:rsidR="3B671B27" w:rsidRPr="00175B04" w:rsidRDefault="3B671B27" w:rsidP="00175B04">
      <w:pPr>
        <w:keepNext/>
        <w:keepLines/>
        <w:spacing w:before="40" w:after="0" w:line="480" w:lineRule="auto"/>
        <w:rPr>
          <w:rFonts w:eastAsia="Calibri" w:cstheme="minorHAnsi"/>
          <w:color w:val="000000" w:themeColor="text1"/>
          <w:sz w:val="24"/>
          <w:szCs w:val="24"/>
        </w:rPr>
      </w:pPr>
    </w:p>
    <w:p w14:paraId="32934852" w14:textId="5284B299"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highlight w:val="yellow"/>
        </w:rPr>
      </w:pPr>
      <w:r w:rsidRPr="00175B04">
        <w:rPr>
          <w:rFonts w:asciiTheme="minorHAnsi" w:eastAsia="Calibri" w:hAnsiTheme="minorHAnsi" w:cstheme="minorHAnsi"/>
          <w:color w:val="000000" w:themeColor="text1"/>
          <w:sz w:val="24"/>
          <w:szCs w:val="24"/>
          <w:highlight w:val="yellow"/>
        </w:rPr>
        <w:t>Eirini Kontinu</w:t>
      </w:r>
    </w:p>
    <w:p w14:paraId="272F981E" w14:textId="38961C8A" w:rsidR="3B671B27" w:rsidRPr="00175B04" w:rsidRDefault="6EC1BCE1" w:rsidP="00175B04">
      <w:pPr>
        <w:keepNext/>
        <w:keepLines/>
        <w:spacing w:line="480" w:lineRule="auto"/>
        <w:rPr>
          <w:rFonts w:cstheme="minorHAnsi"/>
          <w:sz w:val="24"/>
          <w:szCs w:val="24"/>
          <w:highlight w:val="yellow"/>
        </w:rPr>
      </w:pPr>
      <w:r w:rsidRPr="00175B04">
        <w:rPr>
          <w:rFonts w:cstheme="minorHAnsi"/>
          <w:sz w:val="24"/>
          <w:szCs w:val="24"/>
          <w:highlight w:val="yellow"/>
        </w:rPr>
        <w:t>Email:</w:t>
      </w:r>
      <w:r w:rsidRPr="00175B04">
        <w:rPr>
          <w:rFonts w:cstheme="minorHAnsi"/>
          <w:sz w:val="24"/>
          <w:szCs w:val="24"/>
        </w:rPr>
        <w:t xml:space="preserve"> </w:t>
      </w:r>
    </w:p>
    <w:p w14:paraId="6840684D" w14:textId="63A7E0EF" w:rsidR="3B671B27" w:rsidRPr="00175B04" w:rsidRDefault="6EC1BCE1" w:rsidP="00175B04">
      <w:pPr>
        <w:keepNext/>
        <w:keepLines/>
        <w:spacing w:line="480" w:lineRule="auto"/>
        <w:rPr>
          <w:rFonts w:cstheme="minorHAnsi"/>
          <w:sz w:val="24"/>
          <w:szCs w:val="24"/>
          <w:highlight w:val="yellow"/>
        </w:rPr>
      </w:pPr>
      <w:r w:rsidRPr="00175B04">
        <w:rPr>
          <w:rFonts w:cstheme="minorHAnsi"/>
          <w:sz w:val="24"/>
          <w:szCs w:val="24"/>
          <w:highlight w:val="yellow"/>
        </w:rPr>
        <w:t>ORCID:</w:t>
      </w:r>
    </w:p>
    <w:p w14:paraId="508C4FC3" w14:textId="20E090F9" w:rsidR="3B671B27" w:rsidRPr="00175B04" w:rsidRDefault="3B671B27" w:rsidP="00175B04">
      <w:pPr>
        <w:keepNext/>
        <w:keepLines/>
        <w:spacing w:line="480" w:lineRule="auto"/>
        <w:rPr>
          <w:rFonts w:cstheme="minorHAnsi"/>
          <w:sz w:val="24"/>
          <w:szCs w:val="24"/>
        </w:rPr>
      </w:pPr>
    </w:p>
    <w:p w14:paraId="74DDC3F4" w14:textId="4977B869"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Jennifer MacDonald, ReaCH, GCU, Glasgow, G4 0BA</w:t>
      </w:r>
    </w:p>
    <w:p w14:paraId="4EF72D7C" w14:textId="616E18A4"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Email: </w:t>
      </w:r>
      <w:hyperlink r:id="rId15">
        <w:r w:rsidRPr="00175B04">
          <w:rPr>
            <w:rStyle w:val="Hyperlink"/>
            <w:rFonts w:asciiTheme="minorHAnsi" w:eastAsia="Calibri" w:hAnsiTheme="minorHAnsi" w:cstheme="minorHAnsi"/>
            <w:sz w:val="24"/>
            <w:szCs w:val="24"/>
          </w:rPr>
          <w:t>Jennifer.MacDonald2@gcu.ac.uk</w:t>
        </w:r>
      </w:hyperlink>
    </w:p>
    <w:p w14:paraId="0CBD4350" w14:textId="7594927E"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lastRenderedPageBreak/>
        <w:t>ORCID:  0000-0002-3896-0846</w:t>
      </w:r>
    </w:p>
    <w:p w14:paraId="2EAE38DC" w14:textId="19592F61"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Helen Mason, Yunus Centre, GCU, Glasgow, G4 0BA</w:t>
      </w:r>
    </w:p>
    <w:p w14:paraId="0155AB06" w14:textId="7EDE95F9"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Email: </w:t>
      </w:r>
      <w:hyperlink r:id="rId16">
        <w:r w:rsidRPr="00175B04">
          <w:rPr>
            <w:rStyle w:val="Hyperlink"/>
            <w:rFonts w:asciiTheme="minorHAnsi" w:eastAsia="Calibri" w:hAnsiTheme="minorHAnsi" w:cstheme="minorHAnsi"/>
            <w:sz w:val="24"/>
            <w:szCs w:val="24"/>
          </w:rPr>
          <w:t>Helen.Mason@gcu.ac.uk</w:t>
        </w:r>
      </w:hyperlink>
    </w:p>
    <w:p w14:paraId="10940112" w14:textId="74096463"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ORCID: 0000-0002-9303-2794</w:t>
      </w:r>
    </w:p>
    <w:p w14:paraId="43E2A1BA" w14:textId="06612DD9" w:rsidR="3B671B27" w:rsidRPr="00175B04" w:rsidRDefault="3B671B27" w:rsidP="00175B04">
      <w:pPr>
        <w:keepNext/>
        <w:keepLines/>
        <w:spacing w:before="40" w:after="0" w:line="480" w:lineRule="auto"/>
        <w:rPr>
          <w:rFonts w:eastAsia="Calibri" w:cstheme="minorHAnsi"/>
          <w:color w:val="000000" w:themeColor="text1"/>
          <w:sz w:val="24"/>
          <w:szCs w:val="24"/>
        </w:rPr>
      </w:pPr>
    </w:p>
    <w:p w14:paraId="59A180F0" w14:textId="693AB3EC"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Margaret Maxwell, Nursing, Midwifery and Allied Health Professions Research Unit, Faculty of Health Sciences and Sport, University of Stirling, Stirling, FK9 4LA </w:t>
      </w:r>
    </w:p>
    <w:p w14:paraId="0F786514" w14:textId="2D305834"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Email: </w:t>
      </w:r>
      <w:hyperlink r:id="rId17">
        <w:r w:rsidRPr="00175B04">
          <w:rPr>
            <w:rStyle w:val="Hyperlink"/>
            <w:rFonts w:asciiTheme="minorHAnsi" w:eastAsia="Calibri" w:hAnsiTheme="minorHAnsi" w:cstheme="minorHAnsi"/>
            <w:sz w:val="24"/>
            <w:szCs w:val="24"/>
          </w:rPr>
          <w:t>margaret.maxwell@stir.ac.uk</w:t>
        </w:r>
      </w:hyperlink>
      <w:r w:rsidRPr="00175B04">
        <w:rPr>
          <w:rFonts w:asciiTheme="minorHAnsi" w:eastAsia="Calibri" w:hAnsiTheme="minorHAnsi" w:cstheme="minorHAnsi"/>
          <w:color w:val="000000" w:themeColor="text1"/>
          <w:sz w:val="24"/>
          <w:szCs w:val="24"/>
        </w:rPr>
        <w:t xml:space="preserve"> ORCID: 0000-0003-3318-9500</w:t>
      </w:r>
    </w:p>
    <w:p w14:paraId="07BE6DE4" w14:textId="30360E1F" w:rsidR="3B671B27" w:rsidRPr="00175B04" w:rsidRDefault="3B671B27" w:rsidP="00175B04">
      <w:pPr>
        <w:keepNext/>
        <w:keepLines/>
        <w:spacing w:line="480" w:lineRule="auto"/>
        <w:rPr>
          <w:rFonts w:cstheme="minorHAnsi"/>
          <w:sz w:val="24"/>
          <w:szCs w:val="24"/>
        </w:rPr>
      </w:pPr>
    </w:p>
    <w:p w14:paraId="25079F8F" w14:textId="7FFB07AD"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Ben Parkinson, ReaCH, GCU, Glasgow, G4 0BA </w:t>
      </w:r>
    </w:p>
    <w:p w14:paraId="6F2BE3E1" w14:textId="15780908"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Email: </w:t>
      </w:r>
      <w:hyperlink r:id="rId18">
        <w:r w:rsidRPr="00175B04">
          <w:rPr>
            <w:rStyle w:val="Hyperlink"/>
            <w:rFonts w:asciiTheme="minorHAnsi" w:eastAsia="Calibri" w:hAnsiTheme="minorHAnsi" w:cstheme="minorHAnsi"/>
            <w:sz w:val="24"/>
            <w:szCs w:val="24"/>
          </w:rPr>
          <w:t>Ben.Parkinson@gcu.ac.uk</w:t>
        </w:r>
      </w:hyperlink>
    </w:p>
    <w:p w14:paraId="428D53EC" w14:textId="1B3CC31B"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ORCID: 0000 0002 1112 4389</w:t>
      </w:r>
    </w:p>
    <w:p w14:paraId="6454D69C" w14:textId="28033C79" w:rsidR="3B671B27" w:rsidRPr="00175B04" w:rsidRDefault="3B671B27" w:rsidP="00175B04">
      <w:pPr>
        <w:keepNext/>
        <w:keepLines/>
        <w:spacing w:before="40" w:after="0" w:line="480" w:lineRule="auto"/>
        <w:rPr>
          <w:rFonts w:eastAsia="Calibri" w:cstheme="minorHAnsi"/>
          <w:color w:val="000000" w:themeColor="text1"/>
          <w:sz w:val="24"/>
          <w:szCs w:val="24"/>
        </w:rPr>
      </w:pPr>
    </w:p>
    <w:p w14:paraId="4A5C5355" w14:textId="56F268F9"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Matilde Pieri, ReaCH, GCU, Glasgow, G4 0BA</w:t>
      </w:r>
    </w:p>
    <w:p w14:paraId="03882954" w14:textId="2D748350"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Email: </w:t>
      </w:r>
      <w:hyperlink r:id="rId19">
        <w:r w:rsidRPr="00175B04">
          <w:rPr>
            <w:rStyle w:val="Hyperlink"/>
            <w:rFonts w:asciiTheme="minorHAnsi" w:eastAsia="Calibri" w:hAnsiTheme="minorHAnsi" w:cstheme="minorHAnsi"/>
            <w:sz w:val="24"/>
            <w:szCs w:val="24"/>
          </w:rPr>
          <w:t>matilde.pieri@gcu.ac.uk</w:t>
        </w:r>
      </w:hyperlink>
    </w:p>
    <w:p w14:paraId="16F847C0" w14:textId="47A5D88E"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ORCID: 0000-0002-4704-5930</w:t>
      </w:r>
    </w:p>
    <w:p w14:paraId="62BDCFDE" w14:textId="4D243436" w:rsidR="3B671B27" w:rsidRPr="00175B04" w:rsidRDefault="3B671B27" w:rsidP="00175B04">
      <w:pPr>
        <w:keepNext/>
        <w:keepLines/>
        <w:spacing w:before="40" w:after="0" w:line="480" w:lineRule="auto"/>
        <w:rPr>
          <w:rFonts w:eastAsia="Calibri" w:cstheme="minorHAnsi"/>
          <w:color w:val="000000" w:themeColor="text1"/>
          <w:sz w:val="24"/>
          <w:szCs w:val="24"/>
        </w:rPr>
      </w:pPr>
    </w:p>
    <w:p w14:paraId="30269494" w14:textId="696E5B06"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Xu Wang, School of Humanities &amp; Social Sciences, Leeds Beckett University, PD405 Portland Building, City Campus, Leeds LS1 3HE</w:t>
      </w:r>
    </w:p>
    <w:p w14:paraId="77C91272" w14:textId="516CC331"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Email: </w:t>
      </w:r>
      <w:hyperlink r:id="rId20">
        <w:r w:rsidRPr="00175B04">
          <w:rPr>
            <w:rStyle w:val="Hyperlink"/>
            <w:rFonts w:asciiTheme="minorHAnsi" w:eastAsia="Calibri" w:hAnsiTheme="minorHAnsi" w:cstheme="minorHAnsi"/>
            <w:sz w:val="24"/>
            <w:szCs w:val="24"/>
          </w:rPr>
          <w:t>X.Wang@leedsbeckett.ac.uk</w:t>
        </w:r>
      </w:hyperlink>
    </w:p>
    <w:p w14:paraId="220D785A" w14:textId="43DBFFBC"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ORCHID: 0000-0001-6368-4698</w:t>
      </w:r>
    </w:p>
    <w:p w14:paraId="5BE5680C" w14:textId="133E331F" w:rsidR="3B671B27" w:rsidRPr="00175B04" w:rsidRDefault="3B671B27" w:rsidP="00175B04">
      <w:pPr>
        <w:keepNext/>
        <w:keepLines/>
        <w:spacing w:before="40" w:after="0" w:line="480" w:lineRule="auto"/>
        <w:rPr>
          <w:rFonts w:eastAsia="Calibri" w:cstheme="minorHAnsi"/>
          <w:color w:val="000000" w:themeColor="text1"/>
          <w:sz w:val="24"/>
          <w:szCs w:val="24"/>
        </w:rPr>
      </w:pPr>
    </w:p>
    <w:p w14:paraId="1C81E598" w14:textId="5D77716A"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Stewart Mercer, Professor of Primary Care and Multimorbidity, Usher Institute, University of Edinburgh, Edinburgh EH8 9AG, Scotland</w:t>
      </w:r>
    </w:p>
    <w:p w14:paraId="5484798B" w14:textId="181005D5"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 xml:space="preserve">Email: </w:t>
      </w:r>
      <w:hyperlink r:id="rId21">
        <w:r w:rsidRPr="00175B04">
          <w:rPr>
            <w:rStyle w:val="Hyperlink"/>
            <w:rFonts w:asciiTheme="minorHAnsi" w:eastAsia="Calibri" w:hAnsiTheme="minorHAnsi" w:cstheme="minorHAnsi"/>
            <w:sz w:val="24"/>
            <w:szCs w:val="24"/>
          </w:rPr>
          <w:t>stewart.mercer@ed.ac.uk</w:t>
        </w:r>
      </w:hyperlink>
    </w:p>
    <w:p w14:paraId="36B8BC93" w14:textId="43F5EF1A" w:rsidR="3B671B27" w:rsidRPr="00175B04" w:rsidRDefault="6EC1BCE1" w:rsidP="00175B04">
      <w:pPr>
        <w:pStyle w:val="Heading2"/>
        <w:spacing w:line="480" w:lineRule="auto"/>
        <w:rPr>
          <w:rFonts w:asciiTheme="minorHAnsi" w:eastAsia="Calibri" w:hAnsiTheme="minorHAnsi" w:cstheme="minorHAnsi"/>
          <w:color w:val="000000" w:themeColor="text1"/>
          <w:sz w:val="24"/>
          <w:szCs w:val="24"/>
        </w:rPr>
      </w:pPr>
      <w:r w:rsidRPr="00175B04">
        <w:rPr>
          <w:rFonts w:asciiTheme="minorHAnsi" w:eastAsia="Calibri" w:hAnsiTheme="minorHAnsi" w:cstheme="minorHAnsi"/>
          <w:color w:val="000000" w:themeColor="text1"/>
          <w:sz w:val="24"/>
          <w:szCs w:val="24"/>
        </w:rPr>
        <w:t>ORCID: 0000-0002-1703-3664</w:t>
      </w:r>
    </w:p>
    <w:p w14:paraId="506D504B" w14:textId="1D1572EF" w:rsidR="3B671B27" w:rsidRPr="00175B04" w:rsidRDefault="3B671B27" w:rsidP="00175B04">
      <w:pPr>
        <w:spacing w:before="240" w:after="240" w:line="480" w:lineRule="auto"/>
        <w:rPr>
          <w:rFonts w:cstheme="minorHAnsi"/>
          <w:sz w:val="24"/>
          <w:szCs w:val="24"/>
        </w:rPr>
      </w:pPr>
    </w:p>
    <w:p w14:paraId="548908E7" w14:textId="78ED66F8" w:rsidR="15F07D4A" w:rsidRPr="00175B04" w:rsidRDefault="15F07D4A" w:rsidP="00175B04">
      <w:pPr>
        <w:spacing w:before="240" w:after="240" w:line="480" w:lineRule="auto"/>
        <w:rPr>
          <w:rFonts w:cstheme="minorHAnsi"/>
          <w:b/>
          <w:bCs/>
          <w:sz w:val="24"/>
          <w:szCs w:val="24"/>
        </w:rPr>
      </w:pPr>
      <w:r w:rsidRPr="00175B04">
        <w:rPr>
          <w:rFonts w:cstheme="minorHAnsi"/>
          <w:b/>
          <w:bCs/>
          <w:sz w:val="24"/>
          <w:szCs w:val="24"/>
        </w:rPr>
        <w:t>KEY WORDS</w:t>
      </w:r>
    </w:p>
    <w:p w14:paraId="448E2B28" w14:textId="68AAB256" w:rsidR="25DD83AD" w:rsidRPr="00175B04" w:rsidRDefault="15F07D4A" w:rsidP="00175B04">
      <w:pPr>
        <w:spacing w:before="240" w:after="240" w:line="480" w:lineRule="auto"/>
        <w:rPr>
          <w:rFonts w:cstheme="minorHAnsi"/>
          <w:b/>
          <w:bCs/>
          <w:sz w:val="24"/>
          <w:szCs w:val="24"/>
        </w:rPr>
      </w:pPr>
      <w:r w:rsidRPr="00175B04">
        <w:rPr>
          <w:rFonts w:cstheme="minorHAnsi"/>
          <w:sz w:val="24"/>
          <w:szCs w:val="24"/>
        </w:rPr>
        <w:t xml:space="preserve">stroke, anxiety, depression, mindfulness, MBSR, online, pilot RCT, mixed methods, </w:t>
      </w:r>
      <w:r w:rsidR="4662305E" w:rsidRPr="00175B04">
        <w:rPr>
          <w:rFonts w:cstheme="minorHAnsi"/>
          <w:sz w:val="24"/>
          <w:szCs w:val="24"/>
        </w:rPr>
        <w:t>feasibility, acceptability, process evaluation, self-management</w:t>
      </w:r>
    </w:p>
    <w:p w14:paraId="1EF65D66" w14:textId="4C3780DA" w:rsidR="25DD83AD" w:rsidRPr="00175B04" w:rsidRDefault="25DD83AD" w:rsidP="00175B04">
      <w:pPr>
        <w:spacing w:line="480" w:lineRule="auto"/>
        <w:rPr>
          <w:rFonts w:cstheme="minorHAnsi"/>
          <w:sz w:val="24"/>
          <w:szCs w:val="24"/>
        </w:rPr>
      </w:pPr>
      <w:r w:rsidRPr="00175B04">
        <w:rPr>
          <w:rFonts w:cstheme="minorHAnsi"/>
          <w:sz w:val="24"/>
          <w:szCs w:val="24"/>
        </w:rPr>
        <w:br w:type="page"/>
      </w:r>
    </w:p>
    <w:p w14:paraId="2594E219" w14:textId="080062BD" w:rsidR="25DD83AD" w:rsidRDefault="25DD83AD" w:rsidP="00175B04">
      <w:pPr>
        <w:spacing w:before="240" w:after="240" w:line="480" w:lineRule="auto"/>
        <w:rPr>
          <w:rFonts w:cstheme="minorHAnsi"/>
          <w:b/>
          <w:bCs/>
          <w:sz w:val="24"/>
          <w:szCs w:val="24"/>
        </w:rPr>
      </w:pPr>
      <w:r w:rsidRPr="14D8A176">
        <w:rPr>
          <w:b/>
          <w:bCs/>
          <w:sz w:val="24"/>
          <w:szCs w:val="24"/>
        </w:rPr>
        <w:lastRenderedPageBreak/>
        <w:t>ABSTRACT</w:t>
      </w:r>
    </w:p>
    <w:p w14:paraId="292E8089" w14:textId="28655F17" w:rsidR="20805635" w:rsidRDefault="20805635" w:rsidP="14D8A176">
      <w:pPr>
        <w:spacing w:before="240" w:after="240" w:line="480" w:lineRule="auto"/>
        <w:rPr>
          <w:sz w:val="24"/>
          <w:szCs w:val="24"/>
        </w:rPr>
      </w:pPr>
      <w:r w:rsidRPr="14D8A176">
        <w:rPr>
          <w:b/>
          <w:bCs/>
          <w:sz w:val="24"/>
          <w:szCs w:val="24"/>
        </w:rPr>
        <w:t>Trial Design</w:t>
      </w:r>
      <w:r w:rsidRPr="14D8A176">
        <w:rPr>
          <w:sz w:val="24"/>
          <w:szCs w:val="24"/>
        </w:rPr>
        <w:t xml:space="preserve"> </w:t>
      </w:r>
    </w:p>
    <w:p w14:paraId="077BAF05" w14:textId="6681B140" w:rsidR="20805635" w:rsidRDefault="20805635" w:rsidP="14D8A176">
      <w:pPr>
        <w:spacing w:before="240" w:after="240" w:line="480" w:lineRule="auto"/>
        <w:rPr>
          <w:sz w:val="24"/>
          <w:szCs w:val="24"/>
        </w:rPr>
      </w:pPr>
      <w:r w:rsidRPr="14D8A176">
        <w:rPr>
          <w:sz w:val="24"/>
          <w:szCs w:val="24"/>
        </w:rPr>
        <w:t>A mixed-methods two-arm parallel pilot RCT, with 1:1 allocation ratio, of HEADS: UP versus Treatment as Usual (TAU) conducted in miniature of a definitive trial, assessing feasibility and acceptability of conducting a future full-scale trial of effectiveness.</w:t>
      </w:r>
    </w:p>
    <w:p w14:paraId="20F7AAE6" w14:textId="5E6FC14B" w:rsidR="25DD83AD" w:rsidRPr="00175B04" w:rsidRDefault="25DD83AD" w:rsidP="14D8A176">
      <w:pPr>
        <w:spacing w:before="240" w:after="240" w:line="480" w:lineRule="auto"/>
        <w:rPr>
          <w:b/>
          <w:bCs/>
          <w:sz w:val="24"/>
          <w:szCs w:val="24"/>
        </w:rPr>
      </w:pPr>
      <w:r w:rsidRPr="14D8A176">
        <w:rPr>
          <w:b/>
          <w:bCs/>
          <w:sz w:val="24"/>
          <w:szCs w:val="24"/>
        </w:rPr>
        <w:t>Methods</w:t>
      </w:r>
    </w:p>
    <w:p w14:paraId="0EFDB92C" w14:textId="4B3F3A3C" w:rsidR="25DD83AD" w:rsidRPr="00175B04" w:rsidRDefault="29AC077E" w:rsidP="14D8A176">
      <w:pPr>
        <w:spacing w:before="240" w:after="240" w:line="480" w:lineRule="auto"/>
        <w:rPr>
          <w:sz w:val="24"/>
          <w:szCs w:val="24"/>
        </w:rPr>
      </w:pPr>
      <w:r w:rsidRPr="14D8A176">
        <w:rPr>
          <w:sz w:val="24"/>
          <w:szCs w:val="24"/>
        </w:rPr>
        <w:t xml:space="preserve">Participants were eligible if they were stroke survivors, aged ≥18 years, had ≥1 stroke at least 3 months previously, able to speak and understand conversational English, could follow a two-stage command, and scored ≥3 on PHQ-4. Participants were recruited online and had to be living in any constituent nation of the UK. Participants could opt to nominate a family member to support their participation.  </w:t>
      </w:r>
      <w:r w:rsidR="55DC4AEC" w:rsidRPr="14D8A176">
        <w:rPr>
          <w:sz w:val="24"/>
          <w:szCs w:val="24"/>
        </w:rPr>
        <w:t>The trial had two arms, comparing HEADS: UP MBSR course versus</w:t>
      </w:r>
      <w:r w:rsidR="77B730B2" w:rsidRPr="14D8A176">
        <w:rPr>
          <w:sz w:val="24"/>
          <w:szCs w:val="24"/>
        </w:rPr>
        <w:t xml:space="preserve"> </w:t>
      </w:r>
      <w:r w:rsidR="70993AF7" w:rsidRPr="14D8A176">
        <w:rPr>
          <w:sz w:val="24"/>
          <w:szCs w:val="24"/>
        </w:rPr>
        <w:t>T</w:t>
      </w:r>
      <w:r w:rsidR="55DC4AEC" w:rsidRPr="14D8A176">
        <w:rPr>
          <w:sz w:val="24"/>
          <w:szCs w:val="24"/>
        </w:rPr>
        <w:t xml:space="preserve">AU. HEADS: UP </w:t>
      </w:r>
      <w:r w:rsidR="1A639460" w:rsidRPr="14D8A176">
        <w:rPr>
          <w:sz w:val="24"/>
          <w:szCs w:val="24"/>
        </w:rPr>
        <w:t xml:space="preserve">is a 9-week </w:t>
      </w:r>
      <w:r w:rsidR="55DC4AEC" w:rsidRPr="14D8A176">
        <w:rPr>
          <w:sz w:val="24"/>
          <w:szCs w:val="24"/>
        </w:rPr>
        <w:t>course</w:t>
      </w:r>
      <w:r w:rsidR="52A1E32D" w:rsidRPr="14D8A176">
        <w:rPr>
          <w:sz w:val="24"/>
          <w:szCs w:val="24"/>
        </w:rPr>
        <w:t>, delivered on Zoom©, by experienced MBSR trainers.</w:t>
      </w:r>
      <w:r w:rsidR="55DC4AEC" w:rsidRPr="14D8A176">
        <w:rPr>
          <w:sz w:val="24"/>
          <w:szCs w:val="24"/>
        </w:rPr>
        <w:t xml:space="preserve">  MBSR completion </w:t>
      </w:r>
      <w:r w:rsidR="208E8F4F" w:rsidRPr="14D8A176">
        <w:rPr>
          <w:sz w:val="24"/>
          <w:szCs w:val="24"/>
        </w:rPr>
        <w:t xml:space="preserve">was defined </w:t>
      </w:r>
      <w:r w:rsidR="55DC4AEC" w:rsidRPr="14D8A176">
        <w:rPr>
          <w:sz w:val="24"/>
          <w:szCs w:val="24"/>
        </w:rPr>
        <w:t xml:space="preserve">as attending ≥4 sessions in an 8-week course; intervention feasibility </w:t>
      </w:r>
      <w:r w:rsidR="086B62AD" w:rsidRPr="14D8A176">
        <w:rPr>
          <w:sz w:val="24"/>
          <w:szCs w:val="24"/>
        </w:rPr>
        <w:t>was defined as</w:t>
      </w:r>
      <w:r w:rsidR="55DC4AEC" w:rsidRPr="14D8A176">
        <w:rPr>
          <w:sz w:val="24"/>
          <w:szCs w:val="24"/>
        </w:rPr>
        <w:t xml:space="preserve"> 70% of participants</w:t>
      </w:r>
      <w:r w:rsidR="0ED1F911" w:rsidRPr="14D8A176">
        <w:rPr>
          <w:sz w:val="24"/>
          <w:szCs w:val="24"/>
        </w:rPr>
        <w:t xml:space="preserve"> </w:t>
      </w:r>
      <w:r w:rsidR="195B7793" w:rsidRPr="14D8A176">
        <w:rPr>
          <w:sz w:val="24"/>
          <w:szCs w:val="24"/>
        </w:rPr>
        <w:t>at</w:t>
      </w:r>
      <w:r w:rsidR="55DC4AEC" w:rsidRPr="14D8A176">
        <w:rPr>
          <w:sz w:val="24"/>
          <w:szCs w:val="24"/>
        </w:rPr>
        <w:t>tend</w:t>
      </w:r>
      <w:r w:rsidR="506248C6" w:rsidRPr="14D8A176">
        <w:rPr>
          <w:sz w:val="24"/>
          <w:szCs w:val="24"/>
        </w:rPr>
        <w:t>ing</w:t>
      </w:r>
      <w:r w:rsidR="55DC4AEC" w:rsidRPr="14D8A176">
        <w:rPr>
          <w:sz w:val="24"/>
          <w:szCs w:val="24"/>
        </w:rPr>
        <w:t xml:space="preserve"> ≥4 sessions.  </w:t>
      </w:r>
      <w:r w:rsidR="53594284" w:rsidRPr="14D8A176">
        <w:rPr>
          <w:sz w:val="24"/>
          <w:szCs w:val="24"/>
        </w:rPr>
        <w:t>Trial objectives were 1) to test trial procedures, candidate outcome measures, randomisation, and check direction of effect is in the expected direction, 2) identify potential resource</w:t>
      </w:r>
      <w:r w:rsidR="5B06C478" w:rsidRPr="14D8A176">
        <w:rPr>
          <w:sz w:val="24"/>
          <w:szCs w:val="24"/>
        </w:rPr>
        <w:t xml:space="preserve"> use</w:t>
      </w:r>
      <w:r w:rsidR="53594284" w:rsidRPr="14D8A176">
        <w:rPr>
          <w:sz w:val="24"/>
          <w:szCs w:val="24"/>
        </w:rPr>
        <w:t xml:space="preserve"> implications and 3) determine whether to proceed to a full-scale trial of effectiveness.</w:t>
      </w:r>
      <w:r w:rsidR="6FEF895B" w:rsidRPr="14D8A176">
        <w:rPr>
          <w:sz w:val="24"/>
          <w:szCs w:val="24"/>
        </w:rPr>
        <w:t xml:space="preserve"> </w:t>
      </w:r>
      <w:r w:rsidR="0DE6E126" w:rsidRPr="14D8A176">
        <w:rPr>
          <w:sz w:val="24"/>
          <w:szCs w:val="24"/>
        </w:rPr>
        <w:t>Candidate primary outcome measures were Beck Depression Inventory (BDI), Beck Anxiety Inventory (BAI), Depression Anxiety Stress Scales (DASS-21). Secondary outcome measures were Stroke impact scale (SIS-SF); EQ-5D-5L.</w:t>
      </w:r>
      <w:r w:rsidR="3B7F741F" w:rsidRPr="14D8A176">
        <w:rPr>
          <w:sz w:val="24"/>
          <w:szCs w:val="24"/>
        </w:rPr>
        <w:t xml:space="preserve"> </w:t>
      </w:r>
      <w:r w:rsidR="224B73E7" w:rsidRPr="14D8A176">
        <w:rPr>
          <w:sz w:val="24"/>
          <w:szCs w:val="24"/>
        </w:rPr>
        <w:t xml:space="preserve">Data settings were UK and data captured via </w:t>
      </w:r>
      <w:r w:rsidR="224B73E7" w:rsidRPr="14D8A176">
        <w:rPr>
          <w:sz w:val="24"/>
          <w:szCs w:val="24"/>
        </w:rPr>
        <w:lastRenderedPageBreak/>
        <w:t>online survey or paper. Data was collected from all participants at four time points: Baseline T0; Post-intervention T1; Follow-up T2; Follow-up T3.</w:t>
      </w:r>
      <w:r w:rsidR="3B7F741F" w:rsidRPr="14D8A176">
        <w:rPr>
          <w:sz w:val="24"/>
          <w:szCs w:val="24"/>
        </w:rPr>
        <w:t xml:space="preserve"> </w:t>
      </w:r>
      <w:r w:rsidR="686DAE27" w:rsidRPr="14D8A176">
        <w:rPr>
          <w:sz w:val="24"/>
          <w:szCs w:val="24"/>
        </w:rPr>
        <w:t xml:space="preserve">Eligible individual participants were randomised (1:1 ratio) to trial arms (intervention or TAU). Randomisation was conducted by an independent statistician </w:t>
      </w:r>
      <w:r w:rsidR="5DB5F159" w:rsidRPr="14D8A176">
        <w:rPr>
          <w:sz w:val="24"/>
          <w:szCs w:val="24"/>
        </w:rPr>
        <w:t>who</w:t>
      </w:r>
      <w:r w:rsidR="686DAE27" w:rsidRPr="14D8A176">
        <w:rPr>
          <w:sz w:val="24"/>
          <w:szCs w:val="24"/>
        </w:rPr>
        <w:t xml:space="preserve"> assign</w:t>
      </w:r>
      <w:r w:rsidR="3E0649DC" w:rsidRPr="14D8A176">
        <w:rPr>
          <w:sz w:val="24"/>
          <w:szCs w:val="24"/>
        </w:rPr>
        <w:t>ed</w:t>
      </w:r>
      <w:r w:rsidR="686DAE27" w:rsidRPr="14D8A176">
        <w:rPr>
          <w:sz w:val="24"/>
          <w:szCs w:val="24"/>
        </w:rPr>
        <w:t xml:space="preserve"> participants</w:t>
      </w:r>
      <w:r w:rsidR="2DA41B27" w:rsidRPr="14D8A176">
        <w:rPr>
          <w:sz w:val="24"/>
          <w:szCs w:val="24"/>
        </w:rPr>
        <w:t xml:space="preserve"> </w:t>
      </w:r>
      <w:r w:rsidR="686DAE27" w:rsidRPr="14D8A176">
        <w:rPr>
          <w:sz w:val="24"/>
          <w:szCs w:val="24"/>
        </w:rPr>
        <w:t xml:space="preserve">stratified by participant status i.e. lone participant or participant with a partner (dyad). </w:t>
      </w:r>
      <w:r w:rsidR="178F30F4" w:rsidRPr="14D8A176">
        <w:rPr>
          <w:sz w:val="24"/>
          <w:szCs w:val="24"/>
        </w:rPr>
        <w:t>Neither the</w:t>
      </w:r>
      <w:r w:rsidR="686DAE27" w:rsidRPr="14D8A176">
        <w:rPr>
          <w:sz w:val="24"/>
          <w:szCs w:val="24"/>
        </w:rPr>
        <w:t xml:space="preserve"> research</w:t>
      </w:r>
      <w:r w:rsidR="58509B86" w:rsidRPr="14D8A176">
        <w:rPr>
          <w:sz w:val="24"/>
          <w:szCs w:val="24"/>
        </w:rPr>
        <w:t>ers</w:t>
      </w:r>
      <w:r w:rsidR="34D95776" w:rsidRPr="14D8A176">
        <w:rPr>
          <w:sz w:val="24"/>
          <w:szCs w:val="24"/>
        </w:rPr>
        <w:t xml:space="preserve"> not the participants</w:t>
      </w:r>
      <w:r w:rsidR="686DAE27" w:rsidRPr="14D8A176">
        <w:rPr>
          <w:sz w:val="24"/>
          <w:szCs w:val="24"/>
        </w:rPr>
        <w:t xml:space="preserve"> were blinded to allocation</w:t>
      </w:r>
      <w:r w:rsidR="032A9E33" w:rsidRPr="14D8A176">
        <w:rPr>
          <w:sz w:val="24"/>
          <w:szCs w:val="24"/>
        </w:rPr>
        <w:t xml:space="preserve">. </w:t>
      </w:r>
      <w:r w:rsidR="57D38D17" w:rsidRPr="14D8A176">
        <w:rPr>
          <w:sz w:val="24"/>
          <w:szCs w:val="24"/>
        </w:rPr>
        <w:t xml:space="preserve">The statistician who did the analysis was blinded to group allocation.   </w:t>
      </w:r>
    </w:p>
    <w:p w14:paraId="54D56F08" w14:textId="5263A597" w:rsidR="25DD83AD" w:rsidRPr="00175B04" w:rsidRDefault="25DD83AD" w:rsidP="14D8A176">
      <w:pPr>
        <w:spacing w:before="240" w:after="240" w:line="480" w:lineRule="auto"/>
        <w:rPr>
          <w:b/>
          <w:bCs/>
          <w:sz w:val="24"/>
          <w:szCs w:val="24"/>
        </w:rPr>
      </w:pPr>
      <w:r w:rsidRPr="14D8A176">
        <w:rPr>
          <w:b/>
          <w:bCs/>
          <w:sz w:val="24"/>
          <w:szCs w:val="24"/>
        </w:rPr>
        <w:t>Results</w:t>
      </w:r>
    </w:p>
    <w:p w14:paraId="66898397" w14:textId="771E620A" w:rsidR="0C76BCF4" w:rsidRDefault="0C76BCF4" w:rsidP="14D8A176">
      <w:pPr>
        <w:spacing w:before="240" w:after="240" w:line="480" w:lineRule="auto"/>
        <w:rPr>
          <w:sz w:val="24"/>
          <w:szCs w:val="24"/>
        </w:rPr>
      </w:pPr>
      <w:r w:rsidRPr="14D8A176">
        <w:rPr>
          <w:sz w:val="24"/>
          <w:szCs w:val="24"/>
        </w:rPr>
        <w:t>From 120 expressions of interest, 83 were screened for eligibility, and 64 enrolled (50 as lone participants; 14 with a partner). Sixty-two participants completed baseline questionnaires at T0 and were randomised to HEADS: UP (n=30) or TAU (n=32) to address trial objectives.</w:t>
      </w:r>
    </w:p>
    <w:p w14:paraId="20D26C59" w14:textId="133D6EE4" w:rsidR="65E6CB4A" w:rsidRDefault="65E6CB4A" w:rsidP="14D8A176">
      <w:pPr>
        <w:spacing w:before="240" w:after="240" w:line="480" w:lineRule="auto"/>
        <w:rPr>
          <w:sz w:val="24"/>
          <w:szCs w:val="24"/>
        </w:rPr>
      </w:pPr>
      <w:r w:rsidRPr="14D8A176">
        <w:rPr>
          <w:sz w:val="24"/>
          <w:szCs w:val="24"/>
        </w:rPr>
        <w:t xml:space="preserve">The unit of analysis was the stroke survivor. Participants analysed for HEADS: UP versus TAU at T0 numbered n=30 versus n=32; for T1 n=25 (83.3%) versus n=25 (78.1%); for T2 n=24 (80%) versus n=26 (81.3%); and for T3 n=20 (66.7%) versus n=25 (78.1%), respectively. </w:t>
      </w:r>
    </w:p>
    <w:p w14:paraId="16D77A15" w14:textId="1B7A0C25" w:rsidR="65E6CB4A" w:rsidRDefault="65E6CB4A" w:rsidP="14D8A176">
      <w:pPr>
        <w:spacing w:before="240" w:after="240" w:line="480" w:lineRule="auto"/>
        <w:rPr>
          <w:sz w:val="24"/>
          <w:szCs w:val="24"/>
        </w:rPr>
      </w:pPr>
      <w:r w:rsidRPr="14D8A176">
        <w:rPr>
          <w:sz w:val="24"/>
          <w:szCs w:val="24"/>
        </w:rPr>
        <w:t xml:space="preserve">Mean age, gender split and time post-stroke of the HEADS: UP and TAU groups were 56.0 and 56.8; 30% and 56% male; and 15 and 24 months, respectively. Data completion for online measures was acceptable by numbers analysed, although attrition was higher in the HEADS: UP group (33.3%) compared with TAU (21.9%) by T1.  </w:t>
      </w:r>
    </w:p>
    <w:p w14:paraId="35501EA4" w14:textId="18084958" w:rsidR="6EF55E31" w:rsidRDefault="6EF55E31" w:rsidP="14D8A176">
      <w:pPr>
        <w:spacing w:before="240" w:after="240" w:line="480" w:lineRule="auto"/>
        <w:rPr>
          <w:b/>
          <w:bCs/>
          <w:sz w:val="24"/>
          <w:szCs w:val="24"/>
        </w:rPr>
      </w:pPr>
      <w:r w:rsidRPr="14D8A176">
        <w:rPr>
          <w:sz w:val="24"/>
          <w:szCs w:val="24"/>
        </w:rPr>
        <w:t xml:space="preserve">From T0 to T1, the DASS total mean score for HEADS: UP improved from 46.2 (SD=24.0) to 24.0 (SD=16.1), a change score of 22.2 and indicative of ‘recovery’ and in the direction of expected effect. This compared with TAU 36.1 (18.7) to 31.6 (20.4), change score of 4.5, indicative of ‘no </w:t>
      </w:r>
      <w:r w:rsidRPr="14D8A176">
        <w:rPr>
          <w:sz w:val="24"/>
          <w:szCs w:val="24"/>
        </w:rPr>
        <w:lastRenderedPageBreak/>
        <w:t>reliable change’. Both group scores continued to improve by T2 and T3. BDI scores for HEADS: UP at T0 and T1 were 24.7 (SD=12.6) and 12.4 (SD=8.2), compared with TAU of 21.3 (SD=9.9) and 17.6 (SD=9.2), which corresponded to a shift from ‘moderate’ to ‘minimal’ symptoms for HEADS: UP and no improvement in ‘moderate’ symptoms from baseline for TAU. BAI scores for HEADS: UP at T0 and T1 were 23.1 (SD=11.9) and 11.6 (SD=8.9), compared with TAU of 16.3 (SD=10.0) and 14.1 (SD=9.5), which corresponded to a shift from moderate to mild symptoms for both groups.</w:t>
      </w:r>
    </w:p>
    <w:p w14:paraId="67BC4548" w14:textId="1A0D0476" w:rsidR="1BEBE63F" w:rsidRDefault="1BEBE63F" w:rsidP="14D8A176">
      <w:pPr>
        <w:spacing w:before="240" w:after="240" w:line="480" w:lineRule="auto"/>
      </w:pPr>
      <w:r w:rsidRPr="14D8A176">
        <w:rPr>
          <w:sz w:val="24"/>
          <w:szCs w:val="24"/>
        </w:rPr>
        <w:t>Two participants chose not to provide data at two timepoints due to mental health distress. This was deemed to be unrelated to the trial and participants elected to provide data at other timepoints</w:t>
      </w:r>
      <w:r w:rsidRPr="14D8A176">
        <w:rPr>
          <w:b/>
          <w:bCs/>
          <w:sz w:val="24"/>
          <w:szCs w:val="24"/>
        </w:rPr>
        <w:t xml:space="preserve">.  </w:t>
      </w:r>
      <w:r w:rsidR="35BCE43A" w:rsidRPr="14D8A176">
        <w:rPr>
          <w:sz w:val="24"/>
          <w:szCs w:val="24"/>
        </w:rPr>
        <w:t xml:space="preserve"> </w:t>
      </w:r>
    </w:p>
    <w:p w14:paraId="3AA79E54" w14:textId="268F5643" w:rsidR="25DD83AD" w:rsidRPr="00175B04" w:rsidRDefault="25DD83AD" w:rsidP="00175B04">
      <w:pPr>
        <w:spacing w:before="240" w:after="240" w:line="480" w:lineRule="auto"/>
        <w:rPr>
          <w:rFonts w:cstheme="minorHAnsi"/>
          <w:b/>
          <w:bCs/>
          <w:sz w:val="24"/>
          <w:szCs w:val="24"/>
        </w:rPr>
      </w:pPr>
      <w:r w:rsidRPr="14D8A176">
        <w:rPr>
          <w:b/>
          <w:bCs/>
          <w:sz w:val="24"/>
          <w:szCs w:val="24"/>
        </w:rPr>
        <w:t xml:space="preserve">Conclusions </w:t>
      </w:r>
    </w:p>
    <w:p w14:paraId="71C8EA37" w14:textId="1972645C" w:rsidR="0E68709F" w:rsidRDefault="6912F9EF" w:rsidP="14D8A176">
      <w:pPr>
        <w:spacing w:before="240" w:after="240" w:line="480" w:lineRule="auto"/>
        <w:rPr>
          <w:sz w:val="24"/>
          <w:szCs w:val="24"/>
          <w:lang w:val="en-US"/>
        </w:rPr>
      </w:pPr>
      <w:r w:rsidRPr="14D8A176">
        <w:rPr>
          <w:sz w:val="24"/>
          <w:szCs w:val="24"/>
        </w:rPr>
        <w:t xml:space="preserve">The pilot trial was feasible and acceptable, and the outcome measures demonstrated greater mean score changes in the HEADS: UP intervention arm compared with the TAU arm. </w:t>
      </w:r>
      <w:r w:rsidR="575663B1" w:rsidRPr="14D8A176">
        <w:rPr>
          <w:sz w:val="24"/>
          <w:szCs w:val="24"/>
        </w:rPr>
        <w:t xml:space="preserve">Whilst TAU participants continued to struggle with mental health issues and lack of engagement </w:t>
      </w:r>
      <w:r w:rsidR="000349E4" w:rsidRPr="14D8A176">
        <w:rPr>
          <w:sz w:val="24"/>
          <w:szCs w:val="24"/>
        </w:rPr>
        <w:t xml:space="preserve">HEADS: UP participants described benefits that positively impacted diverse aspects of daily life including social engagement.  </w:t>
      </w:r>
    </w:p>
    <w:p w14:paraId="4DC2328D" w14:textId="1DC3C7D2" w:rsidR="14D8A176" w:rsidRDefault="23E5C4C2" w:rsidP="2F0F611A">
      <w:pPr>
        <w:spacing w:before="240" w:after="240" w:line="480" w:lineRule="auto"/>
        <w:rPr>
          <w:sz w:val="24"/>
          <w:szCs w:val="24"/>
          <w:highlight w:val="yellow"/>
        </w:rPr>
      </w:pPr>
      <w:r w:rsidRPr="0871B9FF">
        <w:rPr>
          <w:sz w:val="24"/>
          <w:szCs w:val="24"/>
          <w:highlight w:val="yellow"/>
        </w:rPr>
        <w:t>[6</w:t>
      </w:r>
      <w:r w:rsidR="112D3B95" w:rsidRPr="0871B9FF">
        <w:rPr>
          <w:sz w:val="24"/>
          <w:szCs w:val="24"/>
          <w:highlight w:val="yellow"/>
        </w:rPr>
        <w:t>85</w:t>
      </w:r>
      <w:r w:rsidRPr="0871B9FF">
        <w:rPr>
          <w:sz w:val="24"/>
          <w:szCs w:val="24"/>
          <w:highlight w:val="yellow"/>
        </w:rPr>
        <w:t xml:space="preserve"> words</w:t>
      </w:r>
      <w:r w:rsidR="1871017A" w:rsidRPr="0871B9FF">
        <w:rPr>
          <w:sz w:val="24"/>
          <w:szCs w:val="24"/>
          <w:highlight w:val="yellow"/>
        </w:rPr>
        <w:t>; 250 allowed</w:t>
      </w:r>
      <w:r w:rsidRPr="0871B9FF">
        <w:rPr>
          <w:sz w:val="24"/>
          <w:szCs w:val="24"/>
          <w:highlight w:val="yellow"/>
        </w:rPr>
        <w:t>]</w:t>
      </w:r>
    </w:p>
    <w:p w14:paraId="06990027" w14:textId="647552A3" w:rsidR="0871B9FF" w:rsidRDefault="0871B9FF" w:rsidP="0871B9FF">
      <w:pPr>
        <w:spacing w:before="240" w:after="240" w:line="480" w:lineRule="auto"/>
        <w:rPr>
          <w:b/>
          <w:bCs/>
          <w:sz w:val="24"/>
          <w:szCs w:val="24"/>
        </w:rPr>
      </w:pPr>
    </w:p>
    <w:p w14:paraId="345EAE89" w14:textId="3091EDDE" w:rsidR="5A41B2A0" w:rsidRDefault="6D0B44D0" w:rsidP="2F0F611A">
      <w:pPr>
        <w:spacing w:before="240" w:after="240" w:line="480" w:lineRule="auto"/>
        <w:rPr>
          <w:sz w:val="24"/>
          <w:szCs w:val="24"/>
          <w:highlight w:val="yellow"/>
        </w:rPr>
      </w:pPr>
      <w:r w:rsidRPr="2F0F611A">
        <w:rPr>
          <w:b/>
          <w:bCs/>
          <w:sz w:val="24"/>
          <w:szCs w:val="24"/>
        </w:rPr>
        <w:t xml:space="preserve">Strengths and </w:t>
      </w:r>
      <w:r w:rsidR="29F9635D" w:rsidRPr="2F0F611A">
        <w:rPr>
          <w:b/>
          <w:bCs/>
          <w:sz w:val="24"/>
          <w:szCs w:val="24"/>
        </w:rPr>
        <w:t>L</w:t>
      </w:r>
      <w:r w:rsidRPr="2F0F611A">
        <w:rPr>
          <w:b/>
          <w:bCs/>
          <w:sz w:val="24"/>
          <w:szCs w:val="24"/>
        </w:rPr>
        <w:t xml:space="preserve">imitations of this study </w:t>
      </w:r>
      <w:r w:rsidRPr="2F0F611A">
        <w:rPr>
          <w:sz w:val="24"/>
          <w:szCs w:val="24"/>
          <w:highlight w:val="yellow"/>
        </w:rPr>
        <w:t xml:space="preserve">5 bullet points relating specifically to </w:t>
      </w:r>
      <w:r w:rsidR="1412F991" w:rsidRPr="2F0F611A">
        <w:rPr>
          <w:sz w:val="24"/>
          <w:szCs w:val="24"/>
          <w:highlight w:val="yellow"/>
        </w:rPr>
        <w:t xml:space="preserve">study </w:t>
      </w:r>
      <w:r w:rsidRPr="2F0F611A">
        <w:rPr>
          <w:sz w:val="24"/>
          <w:szCs w:val="24"/>
          <w:highlight w:val="yellow"/>
        </w:rPr>
        <w:t>methods</w:t>
      </w:r>
    </w:p>
    <w:p w14:paraId="19E48260" w14:textId="60FDCFDB" w:rsidR="4C4DB3AF" w:rsidRDefault="4C4DB3AF" w:rsidP="2F0F611A">
      <w:pPr>
        <w:pStyle w:val="ListParagraph"/>
        <w:numPr>
          <w:ilvl w:val="0"/>
          <w:numId w:val="15"/>
        </w:numPr>
        <w:spacing w:before="240" w:after="240" w:line="480" w:lineRule="auto"/>
        <w:rPr>
          <w:rFonts w:ascii="Calibri" w:eastAsia="Calibri" w:hAnsi="Calibri" w:cs="Calibri"/>
          <w:b/>
          <w:bCs/>
          <w:sz w:val="24"/>
          <w:szCs w:val="24"/>
        </w:rPr>
      </w:pPr>
      <w:r w:rsidRPr="2F0F611A">
        <w:rPr>
          <w:rFonts w:ascii="Calibri" w:eastAsia="Calibri" w:hAnsi="Calibri" w:cs="Calibri"/>
          <w:sz w:val="24"/>
          <w:szCs w:val="24"/>
        </w:rPr>
        <w:lastRenderedPageBreak/>
        <w:t>We</w:t>
      </w:r>
      <w:r w:rsidRPr="2F0F611A">
        <w:rPr>
          <w:rFonts w:ascii="Calibri" w:eastAsia="Calibri" w:hAnsi="Calibri" w:cs="Calibri"/>
          <w:b/>
          <w:bCs/>
          <w:sz w:val="24"/>
          <w:szCs w:val="24"/>
        </w:rPr>
        <w:t xml:space="preserve"> </w:t>
      </w:r>
      <w:r w:rsidRPr="2F0F611A">
        <w:rPr>
          <w:rFonts w:ascii="Calibri" w:eastAsia="Calibri" w:hAnsi="Calibri" w:cs="Calibri"/>
          <w:sz w:val="24"/>
          <w:szCs w:val="24"/>
        </w:rPr>
        <w:t>exceeded our recruitment target and recruited quickly (2.9 participants per week)</w:t>
      </w:r>
    </w:p>
    <w:p w14:paraId="799853F1" w14:textId="0F6E26BD" w:rsidR="4C4DB3AF" w:rsidRDefault="4C4DB3AF" w:rsidP="2F0F611A">
      <w:pPr>
        <w:pStyle w:val="ListParagraph"/>
        <w:numPr>
          <w:ilvl w:val="0"/>
          <w:numId w:val="15"/>
        </w:numPr>
        <w:spacing w:before="240" w:after="240" w:line="480" w:lineRule="auto"/>
        <w:rPr>
          <w:rFonts w:eastAsia="Calibri"/>
          <w:sz w:val="24"/>
          <w:szCs w:val="24"/>
        </w:rPr>
      </w:pPr>
      <w:r w:rsidRPr="2F0F611A">
        <w:rPr>
          <w:rFonts w:eastAsia="Calibri"/>
          <w:sz w:val="24"/>
          <w:szCs w:val="24"/>
        </w:rPr>
        <w:t>Most participants completed the outcome measures online</w:t>
      </w:r>
    </w:p>
    <w:p w14:paraId="41B8FB88" w14:textId="6CAF4161" w:rsidR="4EE7FB90" w:rsidRDefault="4FD220C6" w:rsidP="2F0F611A">
      <w:pPr>
        <w:pStyle w:val="ListParagraph"/>
        <w:numPr>
          <w:ilvl w:val="0"/>
          <w:numId w:val="15"/>
        </w:numPr>
        <w:spacing w:before="240" w:after="240" w:line="480" w:lineRule="auto"/>
        <w:rPr>
          <w:sz w:val="24"/>
          <w:szCs w:val="24"/>
        </w:rPr>
      </w:pPr>
      <w:r w:rsidRPr="52CF2B9F">
        <w:rPr>
          <w:rFonts w:eastAsia="Calibri"/>
          <w:sz w:val="24"/>
          <w:szCs w:val="24"/>
        </w:rPr>
        <w:t>Retention tactics includ</w:t>
      </w:r>
      <w:r w:rsidR="1D76C369" w:rsidRPr="52CF2B9F">
        <w:rPr>
          <w:rFonts w:eastAsia="Calibri"/>
          <w:sz w:val="24"/>
          <w:szCs w:val="24"/>
        </w:rPr>
        <w:t>ing</w:t>
      </w:r>
      <w:r w:rsidRPr="52CF2B9F">
        <w:rPr>
          <w:rFonts w:eastAsia="Calibri"/>
          <w:sz w:val="24"/>
          <w:szCs w:val="24"/>
        </w:rPr>
        <w:t xml:space="preserve"> </w:t>
      </w:r>
      <w:r w:rsidR="3DCA7D2D" w:rsidRPr="52CF2B9F">
        <w:rPr>
          <w:rFonts w:eastAsia="Calibri"/>
          <w:sz w:val="24"/>
          <w:szCs w:val="24"/>
        </w:rPr>
        <w:t xml:space="preserve">clear </w:t>
      </w:r>
      <w:r w:rsidRPr="52CF2B9F">
        <w:rPr>
          <w:rFonts w:eastAsia="Calibri"/>
          <w:sz w:val="24"/>
          <w:szCs w:val="24"/>
        </w:rPr>
        <w:t>explanation</w:t>
      </w:r>
      <w:r w:rsidR="69542B41" w:rsidRPr="52CF2B9F">
        <w:rPr>
          <w:rFonts w:eastAsia="Calibri"/>
          <w:sz w:val="24"/>
          <w:szCs w:val="24"/>
        </w:rPr>
        <w:t xml:space="preserve"> </w:t>
      </w:r>
      <w:r w:rsidRPr="52CF2B9F">
        <w:rPr>
          <w:rFonts w:eastAsia="Calibri"/>
          <w:sz w:val="24"/>
          <w:szCs w:val="24"/>
        </w:rPr>
        <w:t xml:space="preserve">about randomisation and </w:t>
      </w:r>
      <w:r w:rsidR="1584CB43" w:rsidRPr="52CF2B9F">
        <w:rPr>
          <w:rFonts w:eastAsia="Calibri"/>
          <w:sz w:val="24"/>
          <w:szCs w:val="24"/>
        </w:rPr>
        <w:t xml:space="preserve">group </w:t>
      </w:r>
      <w:r w:rsidRPr="52CF2B9F">
        <w:rPr>
          <w:rFonts w:eastAsia="Calibri"/>
          <w:sz w:val="24"/>
          <w:szCs w:val="24"/>
        </w:rPr>
        <w:t>allocation</w:t>
      </w:r>
      <w:r w:rsidR="4C49FABC" w:rsidRPr="52CF2B9F">
        <w:rPr>
          <w:rFonts w:eastAsia="Calibri"/>
          <w:sz w:val="24"/>
          <w:szCs w:val="24"/>
        </w:rPr>
        <w:t xml:space="preserve">, </w:t>
      </w:r>
      <w:r w:rsidRPr="52CF2B9F">
        <w:rPr>
          <w:rFonts w:eastAsia="Calibri"/>
          <w:sz w:val="24"/>
          <w:szCs w:val="24"/>
        </w:rPr>
        <w:t>frequent communication and reiteration of the importance of every individual’s contribution</w:t>
      </w:r>
      <w:r w:rsidR="16772169" w:rsidRPr="52CF2B9F">
        <w:rPr>
          <w:rFonts w:eastAsia="Calibri"/>
          <w:sz w:val="24"/>
          <w:szCs w:val="24"/>
        </w:rPr>
        <w:t xml:space="preserve"> </w:t>
      </w:r>
      <w:r w:rsidR="624BB620" w:rsidRPr="52CF2B9F">
        <w:rPr>
          <w:rFonts w:eastAsia="Calibri"/>
          <w:sz w:val="24"/>
          <w:szCs w:val="24"/>
        </w:rPr>
        <w:t>were</w:t>
      </w:r>
      <w:r w:rsidR="16772169" w:rsidRPr="52CF2B9F">
        <w:rPr>
          <w:rFonts w:eastAsia="Calibri"/>
          <w:sz w:val="24"/>
          <w:szCs w:val="24"/>
        </w:rPr>
        <w:t xml:space="preserve"> effective</w:t>
      </w:r>
    </w:p>
    <w:p w14:paraId="7E8F9CF7" w14:textId="146A78D5" w:rsidR="7E667D49" w:rsidRDefault="7E667D49" w:rsidP="2F0F611A">
      <w:pPr>
        <w:pStyle w:val="ListParagraph"/>
        <w:numPr>
          <w:ilvl w:val="0"/>
          <w:numId w:val="15"/>
        </w:numPr>
        <w:spacing w:before="240" w:after="240" w:line="480" w:lineRule="auto"/>
        <w:rPr>
          <w:sz w:val="24"/>
          <w:szCs w:val="24"/>
        </w:rPr>
      </w:pPr>
      <w:r w:rsidRPr="2F0F611A">
        <w:rPr>
          <w:sz w:val="24"/>
          <w:szCs w:val="24"/>
        </w:rPr>
        <w:t xml:space="preserve">The sample lacked representativeness in terms of </w:t>
      </w:r>
      <w:r w:rsidR="1FBA2F68" w:rsidRPr="2F0F611A">
        <w:rPr>
          <w:sz w:val="24"/>
          <w:szCs w:val="24"/>
        </w:rPr>
        <w:t>ethnic diversity</w:t>
      </w:r>
    </w:p>
    <w:p w14:paraId="75ABEC0C" w14:textId="0696842F" w:rsidR="7B5A84AA" w:rsidRDefault="7B5A84AA" w:rsidP="0871B9FF">
      <w:pPr>
        <w:pStyle w:val="ListParagraph"/>
        <w:numPr>
          <w:ilvl w:val="0"/>
          <w:numId w:val="14"/>
        </w:numPr>
        <w:spacing w:before="240" w:after="240" w:line="480" w:lineRule="auto"/>
        <w:rPr>
          <w:rFonts w:eastAsia="Calibri"/>
          <w:sz w:val="24"/>
          <w:szCs w:val="24"/>
        </w:rPr>
      </w:pPr>
      <w:r w:rsidRPr="0871B9FF">
        <w:rPr>
          <w:sz w:val="24"/>
          <w:szCs w:val="24"/>
        </w:rPr>
        <w:t xml:space="preserve">Groups were not evenly distributed in terms of </w:t>
      </w:r>
      <w:r w:rsidRPr="0871B9FF">
        <w:rPr>
          <w:rFonts w:eastAsia="Calibri"/>
          <w:sz w:val="24"/>
          <w:szCs w:val="24"/>
        </w:rPr>
        <w:t>time post-stroke, gender and educational attainmen</w:t>
      </w:r>
      <w:r w:rsidR="6A6E42AE" w:rsidRPr="0871B9FF">
        <w:rPr>
          <w:rFonts w:eastAsia="Calibri"/>
          <w:sz w:val="24"/>
          <w:szCs w:val="24"/>
        </w:rPr>
        <w:t>t</w:t>
      </w:r>
    </w:p>
    <w:p w14:paraId="17056212" w14:textId="3ECD7696" w:rsidR="0871B9FF" w:rsidRDefault="0871B9FF" w:rsidP="0871B9FF">
      <w:pPr>
        <w:spacing w:before="240" w:after="240" w:line="480" w:lineRule="auto"/>
        <w:rPr>
          <w:rFonts w:eastAsia="Calibri"/>
          <w:sz w:val="24"/>
          <w:szCs w:val="24"/>
        </w:rPr>
      </w:pPr>
    </w:p>
    <w:p w14:paraId="1AA046E5" w14:textId="28121A0E" w:rsidR="2F0F611A" w:rsidRDefault="08106F94" w:rsidP="52CF2B9F">
      <w:pPr>
        <w:spacing w:before="240" w:after="240" w:line="480" w:lineRule="auto"/>
        <w:rPr>
          <w:b/>
          <w:bCs/>
          <w:sz w:val="24"/>
          <w:szCs w:val="24"/>
          <w:lang w:val="en-US"/>
        </w:rPr>
      </w:pPr>
      <w:r w:rsidRPr="52CF2B9F">
        <w:rPr>
          <w:b/>
          <w:bCs/>
          <w:sz w:val="24"/>
          <w:szCs w:val="24"/>
        </w:rPr>
        <w:t>Trial registration</w:t>
      </w:r>
      <w:r w:rsidR="7780A85B" w:rsidRPr="52CF2B9F">
        <w:rPr>
          <w:b/>
          <w:bCs/>
          <w:sz w:val="24"/>
          <w:szCs w:val="24"/>
        </w:rPr>
        <w:t xml:space="preserve">: </w:t>
      </w:r>
      <w:r w:rsidR="2BFA71AB" w:rsidRPr="52CF2B9F">
        <w:rPr>
          <w:sz w:val="24"/>
          <w:szCs w:val="24"/>
        </w:rPr>
        <w:t xml:space="preserve">This pilot trial was registered at </w:t>
      </w:r>
      <w:r w:rsidR="2BFA71AB" w:rsidRPr="52CF2B9F">
        <w:rPr>
          <w:sz w:val="24"/>
          <w:szCs w:val="24"/>
          <w:lang w:val="en-US"/>
        </w:rPr>
        <w:t>Clinicaltrials.gov:</w:t>
      </w:r>
      <w:r w:rsidR="2BFA71AB" w:rsidRPr="52CF2B9F">
        <w:rPr>
          <w:sz w:val="24"/>
          <w:szCs w:val="24"/>
        </w:rPr>
        <w:t xml:space="preserve"> </w:t>
      </w:r>
      <w:r w:rsidR="2BFA71AB" w:rsidRPr="52CF2B9F">
        <w:rPr>
          <w:sz w:val="24"/>
          <w:szCs w:val="24"/>
          <w:lang w:val="en-US"/>
        </w:rPr>
        <w:t>NCT04985838</w:t>
      </w:r>
      <w:r w:rsidR="2BFA71AB" w:rsidRPr="52CF2B9F">
        <w:rPr>
          <w:b/>
          <w:bCs/>
          <w:sz w:val="24"/>
          <w:szCs w:val="24"/>
          <w:lang w:val="en-US"/>
        </w:rPr>
        <w:t>.</w:t>
      </w:r>
    </w:p>
    <w:p w14:paraId="278C56DD" w14:textId="56D0D566" w:rsidR="777BA4A9" w:rsidRDefault="4EBA087A" w:rsidP="2F0F611A">
      <w:pPr>
        <w:spacing w:before="240" w:after="240" w:line="480" w:lineRule="auto"/>
        <w:rPr>
          <w:b/>
          <w:bCs/>
          <w:sz w:val="24"/>
          <w:szCs w:val="24"/>
        </w:rPr>
      </w:pPr>
      <w:r w:rsidRPr="0871B9FF">
        <w:rPr>
          <w:b/>
          <w:bCs/>
          <w:sz w:val="24"/>
          <w:szCs w:val="24"/>
        </w:rPr>
        <w:t>Ethics</w:t>
      </w:r>
      <w:r w:rsidR="3CF58CC4" w:rsidRPr="0871B9FF">
        <w:rPr>
          <w:b/>
          <w:bCs/>
          <w:sz w:val="24"/>
          <w:szCs w:val="24"/>
        </w:rPr>
        <w:t xml:space="preserve">: </w:t>
      </w:r>
      <w:r w:rsidR="08081A2D" w:rsidRPr="0871B9FF">
        <w:rPr>
          <w:b/>
          <w:bCs/>
          <w:sz w:val="24"/>
          <w:szCs w:val="24"/>
        </w:rPr>
        <w:t xml:space="preserve"> </w:t>
      </w:r>
      <w:r w:rsidR="04336476" w:rsidRPr="0871B9FF">
        <w:rPr>
          <w:sz w:val="24"/>
          <w:szCs w:val="24"/>
        </w:rPr>
        <w:t xml:space="preserve">School of Health and Life Sciences Ethics Committee, </w:t>
      </w:r>
      <w:r w:rsidR="04336476" w:rsidRPr="0871B9FF">
        <w:rPr>
          <w:rFonts w:eastAsia="Calibri"/>
          <w:sz w:val="24"/>
          <w:szCs w:val="24"/>
        </w:rPr>
        <w:t>Glasgow Caledonian University:</w:t>
      </w:r>
      <w:r w:rsidR="04336476" w:rsidRPr="0871B9FF">
        <w:rPr>
          <w:b/>
          <w:bCs/>
          <w:sz w:val="24"/>
          <w:szCs w:val="24"/>
        </w:rPr>
        <w:t xml:space="preserve"> </w:t>
      </w:r>
      <w:r w:rsidR="04336476" w:rsidRPr="0871B9FF">
        <w:rPr>
          <w:sz w:val="24"/>
          <w:szCs w:val="24"/>
        </w:rPr>
        <w:t>HLS/NCH/20/038 HEADS: UP, awarded 31.01.2022</w:t>
      </w:r>
    </w:p>
    <w:p w14:paraId="2268834B" w14:textId="671CDF32" w:rsidR="0871B9FF" w:rsidRDefault="0871B9FF" w:rsidP="0871B9FF">
      <w:pPr>
        <w:spacing w:before="240" w:after="240" w:line="480" w:lineRule="auto"/>
        <w:rPr>
          <w:b/>
          <w:bCs/>
          <w:sz w:val="24"/>
          <w:szCs w:val="24"/>
        </w:rPr>
      </w:pPr>
    </w:p>
    <w:p w14:paraId="755008F6" w14:textId="2F40A5F9" w:rsidR="0E68709F" w:rsidRPr="00175B04" w:rsidRDefault="4A0EB344" w:rsidP="52CF2B9F">
      <w:pPr>
        <w:spacing w:before="240" w:after="240" w:line="480" w:lineRule="auto"/>
        <w:rPr>
          <w:b/>
          <w:bCs/>
          <w:sz w:val="24"/>
          <w:szCs w:val="24"/>
        </w:rPr>
      </w:pPr>
      <w:r w:rsidRPr="0871B9FF">
        <w:rPr>
          <w:b/>
          <w:bCs/>
          <w:sz w:val="24"/>
          <w:szCs w:val="24"/>
        </w:rPr>
        <w:t>Fund</w:t>
      </w:r>
      <w:r w:rsidR="352C75A7" w:rsidRPr="0871B9FF">
        <w:rPr>
          <w:b/>
          <w:bCs/>
          <w:sz w:val="24"/>
          <w:szCs w:val="24"/>
        </w:rPr>
        <w:t>ing Statement</w:t>
      </w:r>
      <w:r w:rsidR="4191B499" w:rsidRPr="0871B9FF">
        <w:rPr>
          <w:b/>
          <w:bCs/>
          <w:sz w:val="24"/>
          <w:szCs w:val="24"/>
        </w:rPr>
        <w:t xml:space="preserve">: </w:t>
      </w:r>
      <w:r w:rsidR="07B4A738" w:rsidRPr="0871B9FF">
        <w:rPr>
          <w:rFonts w:eastAsia="Arial"/>
          <w:color w:val="000000" w:themeColor="text1"/>
          <w:sz w:val="24"/>
          <w:szCs w:val="24"/>
        </w:rPr>
        <w:t xml:space="preserve">This work was supported by </w:t>
      </w:r>
      <w:r w:rsidR="07B4A738" w:rsidRPr="0871B9FF">
        <w:rPr>
          <w:sz w:val="24"/>
          <w:szCs w:val="24"/>
        </w:rPr>
        <w:t>The Stroke Association</w:t>
      </w:r>
      <w:r w:rsidR="07B4A738" w:rsidRPr="0871B9FF">
        <w:rPr>
          <w:rFonts w:eastAsia="Arial"/>
          <w:color w:val="000000" w:themeColor="text1"/>
          <w:sz w:val="24"/>
          <w:szCs w:val="24"/>
        </w:rPr>
        <w:t xml:space="preserve"> grant number SA PPA 18\100011 </w:t>
      </w:r>
      <w:r w:rsidR="362E3722" w:rsidRPr="0871B9FF">
        <w:rPr>
          <w:rFonts w:eastAsia="Arial"/>
          <w:color w:val="000000" w:themeColor="text1"/>
          <w:sz w:val="24"/>
          <w:szCs w:val="24"/>
        </w:rPr>
        <w:t xml:space="preserve"> </w:t>
      </w:r>
    </w:p>
    <w:p w14:paraId="11A12B3A" w14:textId="1C1B0503" w:rsidR="0871B9FF" w:rsidRDefault="0871B9FF" w:rsidP="0871B9FF">
      <w:pPr>
        <w:spacing w:before="240" w:after="240" w:line="480" w:lineRule="auto"/>
        <w:rPr>
          <w:rFonts w:eastAsia="Arial"/>
          <w:b/>
          <w:bCs/>
          <w:color w:val="000000" w:themeColor="text1"/>
          <w:sz w:val="24"/>
          <w:szCs w:val="24"/>
        </w:rPr>
      </w:pPr>
    </w:p>
    <w:p w14:paraId="0FDF09AA" w14:textId="766CEDB6" w:rsidR="0E68709F" w:rsidRPr="00175B04" w:rsidRDefault="79C5E943" w:rsidP="52CF2B9F">
      <w:pPr>
        <w:spacing w:before="240" w:after="240" w:line="480" w:lineRule="auto"/>
        <w:rPr>
          <w:sz w:val="24"/>
          <w:szCs w:val="24"/>
        </w:rPr>
      </w:pPr>
      <w:r w:rsidRPr="52CF2B9F">
        <w:rPr>
          <w:rFonts w:eastAsia="Arial"/>
          <w:b/>
          <w:bCs/>
          <w:color w:val="000000" w:themeColor="text1"/>
          <w:sz w:val="24"/>
          <w:szCs w:val="24"/>
        </w:rPr>
        <w:t>Competing interests statement</w:t>
      </w:r>
      <w:r w:rsidR="374893F7" w:rsidRPr="52CF2B9F">
        <w:rPr>
          <w:rFonts w:eastAsia="Arial"/>
          <w:color w:val="000000" w:themeColor="text1"/>
          <w:sz w:val="24"/>
          <w:szCs w:val="24"/>
        </w:rPr>
        <w:t xml:space="preserve">: </w:t>
      </w:r>
      <w:r w:rsidRPr="52CF2B9F">
        <w:rPr>
          <w:rFonts w:eastAsia="Arial"/>
          <w:color w:val="000000" w:themeColor="text1"/>
          <w:sz w:val="24"/>
          <w:szCs w:val="24"/>
          <w:highlight w:val="yellow"/>
        </w:rPr>
        <w:t>See the</w:t>
      </w:r>
      <w:r w:rsidR="3B5C90B6" w:rsidRPr="52CF2B9F">
        <w:rPr>
          <w:rFonts w:eastAsia="Arial"/>
          <w:color w:val="000000" w:themeColor="text1"/>
          <w:sz w:val="24"/>
          <w:szCs w:val="24"/>
          <w:highlight w:val="yellow"/>
        </w:rPr>
        <w:t xml:space="preserve"> Mindfulness submission guidelines </w:t>
      </w:r>
      <w:r w:rsidR="0E68709F" w:rsidRPr="52CF2B9F">
        <w:rPr>
          <w:sz w:val="24"/>
          <w:szCs w:val="24"/>
        </w:rPr>
        <w:br w:type="page"/>
      </w:r>
    </w:p>
    <w:p w14:paraId="04E11487" w14:textId="46452828" w:rsidR="25DD83AD" w:rsidRPr="00175B04" w:rsidRDefault="25DD83AD" w:rsidP="00175B04">
      <w:pPr>
        <w:spacing w:before="240" w:after="240" w:line="480" w:lineRule="auto"/>
        <w:rPr>
          <w:rFonts w:cstheme="minorHAnsi"/>
          <w:b/>
          <w:bCs/>
          <w:sz w:val="24"/>
          <w:szCs w:val="24"/>
        </w:rPr>
      </w:pPr>
      <w:r w:rsidRPr="00175B04">
        <w:rPr>
          <w:rFonts w:cstheme="minorHAnsi"/>
          <w:b/>
          <w:bCs/>
          <w:sz w:val="24"/>
          <w:szCs w:val="24"/>
        </w:rPr>
        <w:lastRenderedPageBreak/>
        <w:t>MANUSCRIPT</w:t>
      </w:r>
    </w:p>
    <w:p w14:paraId="6719CCFA" w14:textId="6B92AB57" w:rsidR="25DD83AD" w:rsidRPr="00175B04" w:rsidRDefault="25DD83AD" w:rsidP="003B2CB2">
      <w:pPr>
        <w:spacing w:before="240" w:after="240" w:line="480" w:lineRule="auto"/>
        <w:rPr>
          <w:rFonts w:cstheme="minorHAnsi"/>
          <w:b/>
          <w:bCs/>
          <w:sz w:val="24"/>
          <w:szCs w:val="24"/>
        </w:rPr>
      </w:pPr>
      <w:r w:rsidRPr="00175B04">
        <w:rPr>
          <w:rFonts w:cstheme="minorHAnsi"/>
          <w:b/>
          <w:bCs/>
          <w:sz w:val="24"/>
          <w:szCs w:val="24"/>
        </w:rPr>
        <w:t>INTRODUCTION</w:t>
      </w:r>
    </w:p>
    <w:p w14:paraId="5764C8D4" w14:textId="45121C91" w:rsidR="001B597E" w:rsidRPr="00175B04" w:rsidRDefault="07D4CC0F" w:rsidP="5A41B2A0">
      <w:pPr>
        <w:spacing w:before="240" w:after="240" w:line="480" w:lineRule="auto"/>
        <w:rPr>
          <w:sz w:val="24"/>
          <w:szCs w:val="24"/>
        </w:rPr>
      </w:pPr>
      <w:r w:rsidRPr="2F0F611A">
        <w:rPr>
          <w:sz w:val="24"/>
          <w:szCs w:val="24"/>
        </w:rPr>
        <w:t>Stroke is a chronic and complex long-term condition</w:t>
      </w:r>
      <w:r w:rsidR="269D7DB0" w:rsidRPr="2F0F611A">
        <w:rPr>
          <w:sz w:val="24"/>
          <w:szCs w:val="24"/>
        </w:rPr>
        <w:t xml:space="preserve"> (</w:t>
      </w:r>
      <w:r w:rsidR="48BBBA5F" w:rsidRPr="2F0F611A">
        <w:rPr>
          <w:color w:val="FF0000"/>
          <w:sz w:val="24"/>
          <w:szCs w:val="24"/>
        </w:rPr>
        <w:t>Jones, 2006</w:t>
      </w:r>
      <w:r w:rsidR="48BBBA5F" w:rsidRPr="2F0F611A">
        <w:rPr>
          <w:sz w:val="24"/>
          <w:szCs w:val="24"/>
        </w:rPr>
        <w:t>).</w:t>
      </w:r>
      <w:r w:rsidRPr="2F0F611A">
        <w:rPr>
          <w:sz w:val="24"/>
          <w:szCs w:val="24"/>
        </w:rPr>
        <w:t xml:space="preserve"> </w:t>
      </w:r>
      <w:r w:rsidR="2EC24911" w:rsidRPr="2F0F611A">
        <w:rPr>
          <w:sz w:val="24"/>
          <w:szCs w:val="24"/>
        </w:rPr>
        <w:t>Approximately 100,000</w:t>
      </w:r>
      <w:r w:rsidR="57E1E7AC" w:rsidRPr="2F0F611A">
        <w:rPr>
          <w:sz w:val="24"/>
          <w:szCs w:val="24"/>
        </w:rPr>
        <w:t xml:space="preserve"> </w:t>
      </w:r>
      <w:r w:rsidRPr="2F0F611A">
        <w:rPr>
          <w:sz w:val="24"/>
          <w:szCs w:val="24"/>
        </w:rPr>
        <w:t>new events are reported annually in the UK</w:t>
      </w:r>
      <w:r w:rsidR="389C95A4" w:rsidRPr="2F0F611A">
        <w:rPr>
          <w:sz w:val="24"/>
          <w:szCs w:val="24"/>
        </w:rPr>
        <w:t xml:space="preserve"> (</w:t>
      </w:r>
      <w:r w:rsidR="1E8D1F80" w:rsidRPr="2F0F611A">
        <w:rPr>
          <w:sz w:val="24"/>
          <w:szCs w:val="24"/>
        </w:rPr>
        <w:t>h</w:t>
      </w:r>
      <w:r w:rsidR="1E8D1F80" w:rsidRPr="2F0F611A">
        <w:rPr>
          <w:color w:val="FF0000"/>
          <w:sz w:val="24"/>
          <w:szCs w:val="24"/>
        </w:rPr>
        <w:t>ttps://www.strokeaudit.org/results/Clinical-audit/National-Results.aspx</w:t>
      </w:r>
      <w:r w:rsidR="1E8D1F80" w:rsidRPr="2F0F611A">
        <w:rPr>
          <w:sz w:val="24"/>
          <w:szCs w:val="24"/>
        </w:rPr>
        <w:t>)</w:t>
      </w:r>
      <w:r w:rsidRPr="2F0F611A">
        <w:rPr>
          <w:sz w:val="24"/>
          <w:szCs w:val="24"/>
        </w:rPr>
        <w:t xml:space="preserve">; </w:t>
      </w:r>
      <w:r w:rsidR="35347EBD" w:rsidRPr="2F0F611A">
        <w:rPr>
          <w:sz w:val="24"/>
          <w:szCs w:val="24"/>
        </w:rPr>
        <w:t xml:space="preserve">12.2 </w:t>
      </w:r>
      <w:r w:rsidR="76CBAE00" w:rsidRPr="2F0F611A">
        <w:rPr>
          <w:sz w:val="24"/>
          <w:szCs w:val="24"/>
        </w:rPr>
        <w:t>million</w:t>
      </w:r>
      <w:r w:rsidR="35347EBD" w:rsidRPr="2F0F611A">
        <w:rPr>
          <w:sz w:val="24"/>
          <w:szCs w:val="24"/>
        </w:rPr>
        <w:t xml:space="preserve"> </w:t>
      </w:r>
      <w:r w:rsidRPr="2F0F611A">
        <w:rPr>
          <w:sz w:val="24"/>
          <w:szCs w:val="24"/>
        </w:rPr>
        <w:t>globally</w:t>
      </w:r>
      <w:r w:rsidR="02774CE0" w:rsidRPr="2F0F611A">
        <w:rPr>
          <w:sz w:val="24"/>
          <w:szCs w:val="24"/>
        </w:rPr>
        <w:t xml:space="preserve"> (</w:t>
      </w:r>
      <w:r w:rsidR="3AD98CE5" w:rsidRPr="2F0F611A">
        <w:rPr>
          <w:color w:val="FF0000"/>
          <w:sz w:val="24"/>
          <w:szCs w:val="24"/>
        </w:rPr>
        <w:t>GBD 2019 Stroke Collaborators</w:t>
      </w:r>
      <w:r w:rsidR="21C84D48" w:rsidRPr="2F0F611A">
        <w:rPr>
          <w:sz w:val="24"/>
          <w:szCs w:val="24"/>
        </w:rPr>
        <w:t>)</w:t>
      </w:r>
      <w:r w:rsidRPr="2F0F611A">
        <w:rPr>
          <w:sz w:val="24"/>
          <w:szCs w:val="24"/>
        </w:rPr>
        <w:t xml:space="preserve">. </w:t>
      </w:r>
      <w:r w:rsidR="638ADD06" w:rsidRPr="2F0F611A">
        <w:rPr>
          <w:sz w:val="24"/>
          <w:szCs w:val="24"/>
        </w:rPr>
        <w:t xml:space="preserve">Advances in stroke </w:t>
      </w:r>
      <w:r w:rsidR="694949A3" w:rsidRPr="2F0F611A">
        <w:rPr>
          <w:sz w:val="24"/>
          <w:szCs w:val="24"/>
        </w:rPr>
        <w:t>treatments</w:t>
      </w:r>
      <w:r w:rsidR="638ADD06" w:rsidRPr="2F0F611A">
        <w:rPr>
          <w:sz w:val="24"/>
          <w:szCs w:val="24"/>
        </w:rPr>
        <w:t xml:space="preserve"> a</w:t>
      </w:r>
      <w:r w:rsidR="44B3E9A9" w:rsidRPr="2F0F611A">
        <w:rPr>
          <w:sz w:val="24"/>
          <w:szCs w:val="24"/>
        </w:rPr>
        <w:t xml:space="preserve">nd </w:t>
      </w:r>
      <w:r w:rsidR="638ADD06" w:rsidRPr="2F0F611A">
        <w:rPr>
          <w:sz w:val="24"/>
          <w:szCs w:val="24"/>
        </w:rPr>
        <w:t>interventions</w:t>
      </w:r>
      <w:r w:rsidR="5AC72F56" w:rsidRPr="2F0F611A">
        <w:rPr>
          <w:sz w:val="24"/>
          <w:szCs w:val="24"/>
        </w:rPr>
        <w:t xml:space="preserve">, </w:t>
      </w:r>
      <w:r w:rsidR="14E233EA" w:rsidRPr="2F0F611A">
        <w:rPr>
          <w:sz w:val="24"/>
          <w:szCs w:val="24"/>
        </w:rPr>
        <w:t xml:space="preserve">such as mechanical thrombectomy and </w:t>
      </w:r>
      <w:r w:rsidR="5FF4F0BE" w:rsidRPr="2F0F611A">
        <w:rPr>
          <w:sz w:val="24"/>
          <w:szCs w:val="24"/>
        </w:rPr>
        <w:t>t</w:t>
      </w:r>
      <w:r w:rsidR="14E233EA" w:rsidRPr="2F0F611A">
        <w:rPr>
          <w:sz w:val="24"/>
          <w:szCs w:val="24"/>
        </w:rPr>
        <w:t>PA (</w:t>
      </w:r>
      <w:r w:rsidR="5C77BBC6" w:rsidRPr="2F0F611A">
        <w:rPr>
          <w:sz w:val="24"/>
          <w:szCs w:val="24"/>
        </w:rPr>
        <w:t>tissue plasminogen activator) (</w:t>
      </w:r>
      <w:r w:rsidR="5AEDAB07" w:rsidRPr="2F0F611A">
        <w:rPr>
          <w:sz w:val="24"/>
          <w:szCs w:val="24"/>
        </w:rPr>
        <w:t>C</w:t>
      </w:r>
      <w:r w:rsidR="5AEDAB07" w:rsidRPr="2F0F611A">
        <w:rPr>
          <w:color w:val="FF0000"/>
          <w:sz w:val="24"/>
          <w:szCs w:val="24"/>
        </w:rPr>
        <w:t>ampbell and Nguyen 2022</w:t>
      </w:r>
      <w:r w:rsidR="14E233EA" w:rsidRPr="2F0F611A">
        <w:rPr>
          <w:sz w:val="24"/>
          <w:szCs w:val="24"/>
        </w:rPr>
        <w:t>)</w:t>
      </w:r>
      <w:r w:rsidR="5E2009DB" w:rsidRPr="2F0F611A">
        <w:rPr>
          <w:sz w:val="24"/>
          <w:szCs w:val="24"/>
        </w:rPr>
        <w:t xml:space="preserve"> </w:t>
      </w:r>
      <w:r w:rsidR="638ADD06" w:rsidRPr="2F0F611A">
        <w:rPr>
          <w:sz w:val="24"/>
          <w:szCs w:val="24"/>
        </w:rPr>
        <w:t xml:space="preserve">whilst reducing rates of </w:t>
      </w:r>
      <w:r w:rsidR="12C8EFB6" w:rsidRPr="2F0F611A">
        <w:rPr>
          <w:sz w:val="24"/>
          <w:szCs w:val="24"/>
        </w:rPr>
        <w:t>mortality</w:t>
      </w:r>
      <w:r w:rsidR="638ADD06" w:rsidRPr="2F0F611A">
        <w:rPr>
          <w:sz w:val="24"/>
          <w:szCs w:val="24"/>
        </w:rPr>
        <w:t xml:space="preserve"> and </w:t>
      </w:r>
      <w:r w:rsidR="220399FB" w:rsidRPr="2F0F611A">
        <w:rPr>
          <w:sz w:val="24"/>
          <w:szCs w:val="24"/>
        </w:rPr>
        <w:t xml:space="preserve">incidence of </w:t>
      </w:r>
      <w:r w:rsidR="638ADD06" w:rsidRPr="2F0F611A">
        <w:rPr>
          <w:sz w:val="24"/>
          <w:szCs w:val="24"/>
        </w:rPr>
        <w:t>sever</w:t>
      </w:r>
      <w:r w:rsidR="27EA160D" w:rsidRPr="2F0F611A">
        <w:rPr>
          <w:sz w:val="24"/>
          <w:szCs w:val="24"/>
        </w:rPr>
        <w:t>e</w:t>
      </w:r>
      <w:r w:rsidR="638ADD06" w:rsidRPr="2F0F611A">
        <w:rPr>
          <w:sz w:val="24"/>
          <w:szCs w:val="24"/>
        </w:rPr>
        <w:t xml:space="preserve"> </w:t>
      </w:r>
      <w:r w:rsidR="3B71CA2C" w:rsidRPr="2F0F611A">
        <w:rPr>
          <w:sz w:val="24"/>
          <w:szCs w:val="24"/>
        </w:rPr>
        <w:t>disability</w:t>
      </w:r>
      <w:r w:rsidR="144A972D" w:rsidRPr="2F0F611A">
        <w:rPr>
          <w:sz w:val="24"/>
          <w:szCs w:val="24"/>
        </w:rPr>
        <w:t>,</w:t>
      </w:r>
      <w:r w:rsidR="638ADD06" w:rsidRPr="2F0F611A">
        <w:rPr>
          <w:sz w:val="24"/>
          <w:szCs w:val="24"/>
        </w:rPr>
        <w:t xml:space="preserve"> are resulti</w:t>
      </w:r>
      <w:r w:rsidR="25D3475C" w:rsidRPr="2F0F611A">
        <w:rPr>
          <w:sz w:val="24"/>
          <w:szCs w:val="24"/>
        </w:rPr>
        <w:t>ng</w:t>
      </w:r>
      <w:r w:rsidR="638ADD06" w:rsidRPr="2F0F611A">
        <w:rPr>
          <w:sz w:val="24"/>
          <w:szCs w:val="24"/>
        </w:rPr>
        <w:t xml:space="preserve"> in more people living</w:t>
      </w:r>
      <w:r w:rsidR="779A19B8" w:rsidRPr="2F0F611A">
        <w:rPr>
          <w:sz w:val="24"/>
          <w:szCs w:val="24"/>
        </w:rPr>
        <w:t xml:space="preserve"> </w:t>
      </w:r>
      <w:r w:rsidR="638ADD06" w:rsidRPr="2F0F611A">
        <w:rPr>
          <w:sz w:val="24"/>
          <w:szCs w:val="24"/>
        </w:rPr>
        <w:t xml:space="preserve">longer, </w:t>
      </w:r>
      <w:r w:rsidR="38CD55EA" w:rsidRPr="2F0F611A">
        <w:rPr>
          <w:sz w:val="24"/>
          <w:szCs w:val="24"/>
        </w:rPr>
        <w:t xml:space="preserve">often </w:t>
      </w:r>
      <w:r w:rsidR="638ADD06" w:rsidRPr="2F0F611A">
        <w:rPr>
          <w:sz w:val="24"/>
          <w:szCs w:val="24"/>
        </w:rPr>
        <w:t xml:space="preserve">with </w:t>
      </w:r>
      <w:r w:rsidR="3BC02387" w:rsidRPr="2F0F611A">
        <w:rPr>
          <w:sz w:val="24"/>
          <w:szCs w:val="24"/>
        </w:rPr>
        <w:t xml:space="preserve">the </w:t>
      </w:r>
      <w:r w:rsidR="1B370E34" w:rsidRPr="2F0F611A">
        <w:rPr>
          <w:sz w:val="24"/>
          <w:szCs w:val="24"/>
        </w:rPr>
        <w:t>complex disabling</w:t>
      </w:r>
      <w:r w:rsidR="638ADD06" w:rsidRPr="2F0F611A">
        <w:rPr>
          <w:sz w:val="24"/>
          <w:szCs w:val="24"/>
        </w:rPr>
        <w:t xml:space="preserve"> effects o</w:t>
      </w:r>
      <w:r w:rsidR="7CA32620" w:rsidRPr="2F0F611A">
        <w:rPr>
          <w:sz w:val="24"/>
          <w:szCs w:val="24"/>
        </w:rPr>
        <w:t>f</w:t>
      </w:r>
      <w:r w:rsidR="638ADD06" w:rsidRPr="2F0F611A">
        <w:rPr>
          <w:sz w:val="24"/>
          <w:szCs w:val="24"/>
        </w:rPr>
        <w:t xml:space="preserve"> stroke</w:t>
      </w:r>
      <w:r w:rsidR="2EFAA1D3" w:rsidRPr="2F0F611A">
        <w:rPr>
          <w:sz w:val="24"/>
          <w:szCs w:val="24"/>
        </w:rPr>
        <w:t xml:space="preserve"> (</w:t>
      </w:r>
      <w:r w:rsidR="1977C136" w:rsidRPr="2F0F611A">
        <w:rPr>
          <w:color w:val="FF0000"/>
          <w:sz w:val="24"/>
          <w:szCs w:val="24"/>
        </w:rPr>
        <w:t>King et al. 2020</w:t>
      </w:r>
      <w:r w:rsidR="2EFAA1D3" w:rsidRPr="2F0F611A">
        <w:rPr>
          <w:sz w:val="24"/>
          <w:szCs w:val="24"/>
        </w:rPr>
        <w:t>)</w:t>
      </w:r>
      <w:r w:rsidR="400CBB75" w:rsidRPr="2F0F611A">
        <w:rPr>
          <w:sz w:val="24"/>
          <w:szCs w:val="24"/>
        </w:rPr>
        <w:t xml:space="preserve">. </w:t>
      </w:r>
      <w:r w:rsidR="466DC720" w:rsidRPr="2F0F611A">
        <w:rPr>
          <w:sz w:val="24"/>
          <w:szCs w:val="24"/>
        </w:rPr>
        <w:t>Mood disorders</w:t>
      </w:r>
      <w:r w:rsidR="613DA8FD" w:rsidRPr="2F0F611A">
        <w:rPr>
          <w:sz w:val="24"/>
          <w:szCs w:val="24"/>
        </w:rPr>
        <w:t xml:space="preserve"> are common after stroke</w:t>
      </w:r>
      <w:r w:rsidR="6550B07F" w:rsidRPr="2F0F611A">
        <w:rPr>
          <w:sz w:val="24"/>
          <w:szCs w:val="24"/>
        </w:rPr>
        <w:t xml:space="preserve"> (</w:t>
      </w:r>
      <w:r w:rsidR="6550B07F" w:rsidRPr="2F0F611A">
        <w:rPr>
          <w:color w:val="FF0000"/>
          <w:sz w:val="24"/>
          <w:szCs w:val="24"/>
        </w:rPr>
        <w:t>Devereux et al. 2023)</w:t>
      </w:r>
      <w:r w:rsidR="6550B07F" w:rsidRPr="2F0F611A">
        <w:rPr>
          <w:sz w:val="24"/>
          <w:szCs w:val="24"/>
        </w:rPr>
        <w:t xml:space="preserve"> </w:t>
      </w:r>
      <w:r w:rsidR="466DC720" w:rsidRPr="2F0F611A">
        <w:rPr>
          <w:sz w:val="24"/>
          <w:szCs w:val="24"/>
        </w:rPr>
        <w:t xml:space="preserve">especially anxiety </w:t>
      </w:r>
      <w:r w:rsidR="746BCC02" w:rsidRPr="2F0F611A">
        <w:rPr>
          <w:sz w:val="24"/>
          <w:szCs w:val="24"/>
        </w:rPr>
        <w:t>(20-2</w:t>
      </w:r>
      <w:r w:rsidR="164B65EC" w:rsidRPr="2F0F611A">
        <w:rPr>
          <w:sz w:val="24"/>
          <w:szCs w:val="24"/>
        </w:rPr>
        <w:t>9</w:t>
      </w:r>
      <w:r w:rsidR="746BCC02" w:rsidRPr="2F0F611A">
        <w:rPr>
          <w:sz w:val="24"/>
          <w:szCs w:val="24"/>
        </w:rPr>
        <w:t>%</w:t>
      </w:r>
      <w:r w:rsidR="3E9202D9" w:rsidRPr="2F0F611A">
        <w:rPr>
          <w:sz w:val="24"/>
          <w:szCs w:val="24"/>
        </w:rPr>
        <w:t xml:space="preserve">; </w:t>
      </w:r>
      <w:r w:rsidR="3E9202D9" w:rsidRPr="2F0F611A">
        <w:rPr>
          <w:color w:val="FF0000"/>
          <w:sz w:val="24"/>
          <w:szCs w:val="24"/>
        </w:rPr>
        <w:t>Broomfield et al. 2014</w:t>
      </w:r>
      <w:r w:rsidR="746BCC02" w:rsidRPr="2F0F611A">
        <w:rPr>
          <w:sz w:val="24"/>
          <w:szCs w:val="24"/>
        </w:rPr>
        <w:t xml:space="preserve">) </w:t>
      </w:r>
      <w:r w:rsidR="58A08C5A" w:rsidRPr="2F0F611A">
        <w:rPr>
          <w:sz w:val="24"/>
          <w:szCs w:val="24"/>
        </w:rPr>
        <w:t>and d</w:t>
      </w:r>
      <w:r w:rsidR="466DC720" w:rsidRPr="2F0F611A">
        <w:rPr>
          <w:sz w:val="24"/>
          <w:szCs w:val="24"/>
        </w:rPr>
        <w:t>epression</w:t>
      </w:r>
      <w:r w:rsidR="32C0C1BB" w:rsidRPr="2F0F611A">
        <w:rPr>
          <w:sz w:val="24"/>
          <w:szCs w:val="24"/>
        </w:rPr>
        <w:t xml:space="preserve"> (25% 1-5 years; </w:t>
      </w:r>
      <w:r w:rsidR="32C0C1BB" w:rsidRPr="2F0F611A">
        <w:rPr>
          <w:color w:val="FF0000"/>
          <w:sz w:val="24"/>
          <w:szCs w:val="24"/>
        </w:rPr>
        <w:t>Hackett and Pickles 2014</w:t>
      </w:r>
      <w:r w:rsidR="32C0C1BB" w:rsidRPr="2F0F611A">
        <w:rPr>
          <w:sz w:val="24"/>
          <w:szCs w:val="24"/>
        </w:rPr>
        <w:t>)</w:t>
      </w:r>
      <w:r w:rsidR="6C28D9E7" w:rsidRPr="2F0F611A">
        <w:rPr>
          <w:sz w:val="24"/>
          <w:szCs w:val="24"/>
        </w:rPr>
        <w:t>,</w:t>
      </w:r>
      <w:r w:rsidR="466DC720" w:rsidRPr="2F0F611A">
        <w:rPr>
          <w:sz w:val="24"/>
          <w:szCs w:val="24"/>
        </w:rPr>
        <w:t xml:space="preserve"> </w:t>
      </w:r>
      <w:r w:rsidR="5770A64A" w:rsidRPr="2F0F611A">
        <w:rPr>
          <w:sz w:val="24"/>
          <w:szCs w:val="24"/>
        </w:rPr>
        <w:t>and persist in the long-term</w:t>
      </w:r>
      <w:r w:rsidR="02CFC5E8" w:rsidRPr="2F0F611A">
        <w:rPr>
          <w:sz w:val="24"/>
          <w:szCs w:val="24"/>
        </w:rPr>
        <w:t>. I</w:t>
      </w:r>
      <w:r w:rsidR="1ADBA043" w:rsidRPr="2F0F611A">
        <w:rPr>
          <w:sz w:val="24"/>
          <w:szCs w:val="24"/>
        </w:rPr>
        <w:t xml:space="preserve">ncidence of </w:t>
      </w:r>
      <w:r w:rsidR="3670E5C4" w:rsidRPr="2F0F611A">
        <w:rPr>
          <w:sz w:val="24"/>
          <w:szCs w:val="24"/>
        </w:rPr>
        <w:t>depression at 5</w:t>
      </w:r>
      <w:r w:rsidR="443C2149" w:rsidRPr="2F0F611A">
        <w:rPr>
          <w:sz w:val="24"/>
          <w:szCs w:val="24"/>
        </w:rPr>
        <w:t xml:space="preserve"> </w:t>
      </w:r>
      <w:r w:rsidR="3670E5C4" w:rsidRPr="2F0F611A">
        <w:rPr>
          <w:sz w:val="24"/>
          <w:szCs w:val="24"/>
        </w:rPr>
        <w:t xml:space="preserve">years </w:t>
      </w:r>
      <w:r w:rsidR="30067BEC" w:rsidRPr="2F0F611A">
        <w:rPr>
          <w:rFonts w:ascii="Calibri" w:eastAsia="Calibri" w:hAnsi="Calibri" w:cs="Calibri"/>
          <w:sz w:val="24"/>
          <w:szCs w:val="24"/>
        </w:rPr>
        <w:t>post-stroke</w:t>
      </w:r>
      <w:r w:rsidR="30067BEC" w:rsidRPr="2F0F611A">
        <w:rPr>
          <w:sz w:val="24"/>
          <w:szCs w:val="24"/>
        </w:rPr>
        <w:t xml:space="preserve"> </w:t>
      </w:r>
      <w:r w:rsidR="3670E5C4" w:rsidRPr="2F0F611A">
        <w:rPr>
          <w:sz w:val="24"/>
          <w:szCs w:val="24"/>
        </w:rPr>
        <w:t>23% (</w:t>
      </w:r>
      <w:r w:rsidR="3670E5C4" w:rsidRPr="2F0F611A">
        <w:rPr>
          <w:color w:val="FF0000"/>
          <w:sz w:val="24"/>
          <w:szCs w:val="24"/>
        </w:rPr>
        <w:t>Hackett and Pickles 2014</w:t>
      </w:r>
      <w:r w:rsidR="3670E5C4" w:rsidRPr="2F0F611A">
        <w:rPr>
          <w:sz w:val="24"/>
          <w:szCs w:val="24"/>
        </w:rPr>
        <w:t>)</w:t>
      </w:r>
      <w:r w:rsidR="629970BF" w:rsidRPr="2F0F611A">
        <w:rPr>
          <w:sz w:val="24"/>
          <w:szCs w:val="24"/>
        </w:rPr>
        <w:t xml:space="preserve">; </w:t>
      </w:r>
      <w:r w:rsidR="1ADBA043" w:rsidRPr="2F0F611A">
        <w:rPr>
          <w:sz w:val="24"/>
          <w:szCs w:val="24"/>
        </w:rPr>
        <w:t>anxiety 17</w:t>
      </w:r>
      <w:r w:rsidR="41ED5496" w:rsidRPr="2F0F611A">
        <w:rPr>
          <w:sz w:val="24"/>
          <w:szCs w:val="24"/>
        </w:rPr>
        <w:t>-</w:t>
      </w:r>
      <w:r w:rsidR="1ADBA043" w:rsidRPr="2F0F611A">
        <w:rPr>
          <w:sz w:val="24"/>
          <w:szCs w:val="24"/>
        </w:rPr>
        <w:t>24%</w:t>
      </w:r>
      <w:r w:rsidR="0C07E722" w:rsidRPr="2F0F611A">
        <w:rPr>
          <w:sz w:val="24"/>
          <w:szCs w:val="24"/>
        </w:rPr>
        <w:t xml:space="preserve"> </w:t>
      </w:r>
      <w:r w:rsidR="43CB98E9" w:rsidRPr="2F0F611A">
        <w:rPr>
          <w:sz w:val="24"/>
          <w:szCs w:val="24"/>
        </w:rPr>
        <w:t xml:space="preserve">up to 10 years </w:t>
      </w:r>
      <w:r w:rsidR="20494E28" w:rsidRPr="2F0F611A">
        <w:rPr>
          <w:rFonts w:ascii="Calibri" w:eastAsia="Calibri" w:hAnsi="Calibri" w:cs="Calibri"/>
          <w:sz w:val="24"/>
          <w:szCs w:val="24"/>
        </w:rPr>
        <w:t>post-stroke</w:t>
      </w:r>
      <w:r w:rsidR="20494E28" w:rsidRPr="2F0F611A">
        <w:rPr>
          <w:color w:val="FF0000"/>
          <w:sz w:val="24"/>
          <w:szCs w:val="24"/>
        </w:rPr>
        <w:t xml:space="preserve"> </w:t>
      </w:r>
      <w:r w:rsidR="750BDC58" w:rsidRPr="2F0F611A">
        <w:rPr>
          <w:color w:val="FF0000"/>
          <w:sz w:val="24"/>
          <w:szCs w:val="24"/>
        </w:rPr>
        <w:t>(</w:t>
      </w:r>
      <w:r w:rsidR="0499E3B5" w:rsidRPr="2F0F611A">
        <w:rPr>
          <w:color w:val="FF0000"/>
          <w:sz w:val="24"/>
          <w:szCs w:val="24"/>
        </w:rPr>
        <w:t>Ayerbe et al 2014)</w:t>
      </w:r>
      <w:r w:rsidR="5770A64A" w:rsidRPr="2F0F611A">
        <w:rPr>
          <w:sz w:val="24"/>
          <w:szCs w:val="24"/>
        </w:rPr>
        <w:t>.</w:t>
      </w:r>
      <w:r w:rsidR="20D1A452" w:rsidRPr="2F0F611A">
        <w:rPr>
          <w:sz w:val="24"/>
          <w:szCs w:val="24"/>
        </w:rPr>
        <w:t xml:space="preserve"> </w:t>
      </w:r>
      <w:r w:rsidR="73507EE4" w:rsidRPr="2F0F611A">
        <w:rPr>
          <w:rFonts w:eastAsia="Calibri"/>
          <w:sz w:val="24"/>
          <w:szCs w:val="24"/>
        </w:rPr>
        <w:t xml:space="preserve">Post-stroke </w:t>
      </w:r>
      <w:r w:rsidR="4397507F" w:rsidRPr="2F0F611A">
        <w:rPr>
          <w:rFonts w:eastAsia="Calibri"/>
          <w:sz w:val="24"/>
          <w:szCs w:val="24"/>
        </w:rPr>
        <w:t>mood disorder</w:t>
      </w:r>
      <w:r w:rsidR="73507EE4" w:rsidRPr="2F0F611A">
        <w:rPr>
          <w:rFonts w:eastAsia="Calibri"/>
          <w:sz w:val="24"/>
          <w:szCs w:val="24"/>
        </w:rPr>
        <w:t xml:space="preserve"> is associated with </w:t>
      </w:r>
      <w:r w:rsidR="12C94E48" w:rsidRPr="2F0F611A">
        <w:rPr>
          <w:rFonts w:eastAsia="Calibri"/>
          <w:sz w:val="24"/>
          <w:szCs w:val="24"/>
        </w:rPr>
        <w:t xml:space="preserve">increased mortality, </w:t>
      </w:r>
      <w:r w:rsidR="73507EE4" w:rsidRPr="2F0F611A">
        <w:rPr>
          <w:rFonts w:eastAsia="Calibri"/>
          <w:sz w:val="24"/>
          <w:szCs w:val="24"/>
        </w:rPr>
        <w:t xml:space="preserve">higher rates of </w:t>
      </w:r>
      <w:r w:rsidR="26F305C7" w:rsidRPr="2F0F611A">
        <w:rPr>
          <w:rFonts w:eastAsia="Calibri"/>
          <w:sz w:val="24"/>
          <w:szCs w:val="24"/>
        </w:rPr>
        <w:t xml:space="preserve">disability and </w:t>
      </w:r>
      <w:r w:rsidR="73507EE4" w:rsidRPr="2F0F611A">
        <w:rPr>
          <w:rFonts w:eastAsia="Calibri"/>
          <w:sz w:val="24"/>
          <w:szCs w:val="24"/>
        </w:rPr>
        <w:t>dependency, reduced quality of life (QoL), and reduced social participation (</w:t>
      </w:r>
      <w:r w:rsidR="7C6728D2" w:rsidRPr="2F0F611A">
        <w:rPr>
          <w:rFonts w:eastAsia="Calibri"/>
          <w:color w:val="FF0000"/>
          <w:sz w:val="24"/>
          <w:szCs w:val="24"/>
        </w:rPr>
        <w:t>West et al 2010; Kutlubaev and Hackett 214;</w:t>
      </w:r>
      <w:r w:rsidR="7C6728D2" w:rsidRPr="2F0F611A">
        <w:rPr>
          <w:rFonts w:eastAsia="Calibri"/>
          <w:sz w:val="24"/>
          <w:szCs w:val="24"/>
        </w:rPr>
        <w:t xml:space="preserve"> </w:t>
      </w:r>
      <w:r w:rsidR="3B0B8A79" w:rsidRPr="2F0F611A">
        <w:rPr>
          <w:rFonts w:eastAsia="Calibri"/>
          <w:color w:val="FF0000"/>
          <w:sz w:val="24"/>
          <w:szCs w:val="24"/>
        </w:rPr>
        <w:t>Kirkevold et al 2018</w:t>
      </w:r>
      <w:r w:rsidR="3B0B8A79" w:rsidRPr="2F0F611A">
        <w:rPr>
          <w:rFonts w:eastAsia="Calibri"/>
          <w:sz w:val="24"/>
          <w:szCs w:val="24"/>
        </w:rPr>
        <w:t>).</w:t>
      </w:r>
      <w:r w:rsidR="67403EAB" w:rsidRPr="2F0F611A">
        <w:rPr>
          <w:rFonts w:eastAsia="Calibri"/>
          <w:sz w:val="24"/>
          <w:szCs w:val="24"/>
        </w:rPr>
        <w:t xml:space="preserve"> </w:t>
      </w:r>
      <w:r w:rsidR="20D1A452" w:rsidRPr="2F0F611A">
        <w:rPr>
          <w:sz w:val="24"/>
          <w:szCs w:val="24"/>
        </w:rPr>
        <w:t>Service</w:t>
      </w:r>
      <w:r w:rsidR="3E3666C4" w:rsidRPr="2F0F611A">
        <w:rPr>
          <w:sz w:val="24"/>
          <w:szCs w:val="24"/>
        </w:rPr>
        <w:t xml:space="preserve"> provision is</w:t>
      </w:r>
      <w:r w:rsidR="20D1A452" w:rsidRPr="2F0F611A">
        <w:rPr>
          <w:sz w:val="24"/>
          <w:szCs w:val="24"/>
        </w:rPr>
        <w:t xml:space="preserve"> </w:t>
      </w:r>
      <w:r w:rsidR="72CDAB74" w:rsidRPr="2F0F611A">
        <w:rPr>
          <w:sz w:val="24"/>
          <w:szCs w:val="24"/>
        </w:rPr>
        <w:t>limited and</w:t>
      </w:r>
      <w:r w:rsidR="4A131BD0" w:rsidRPr="2F0F611A">
        <w:rPr>
          <w:sz w:val="24"/>
          <w:szCs w:val="24"/>
        </w:rPr>
        <w:t xml:space="preserve"> </w:t>
      </w:r>
      <w:r w:rsidR="293C8E2E" w:rsidRPr="2F0F611A">
        <w:rPr>
          <w:sz w:val="24"/>
          <w:szCs w:val="24"/>
        </w:rPr>
        <w:t xml:space="preserve">varies </w:t>
      </w:r>
      <w:r w:rsidR="7E462288" w:rsidRPr="2F0F611A">
        <w:rPr>
          <w:sz w:val="24"/>
          <w:szCs w:val="24"/>
        </w:rPr>
        <w:t>geographically</w:t>
      </w:r>
      <w:r w:rsidR="293C8E2E" w:rsidRPr="2F0F611A">
        <w:rPr>
          <w:sz w:val="24"/>
          <w:szCs w:val="24"/>
        </w:rPr>
        <w:t xml:space="preserve"> </w:t>
      </w:r>
      <w:r w:rsidR="79898658" w:rsidRPr="2F0F611A">
        <w:rPr>
          <w:sz w:val="24"/>
          <w:szCs w:val="24"/>
        </w:rPr>
        <w:t>(</w:t>
      </w:r>
      <w:r w:rsidR="293C8E2E" w:rsidRPr="2F0F611A">
        <w:rPr>
          <w:color w:val="FF0000"/>
          <w:sz w:val="24"/>
          <w:szCs w:val="24"/>
          <w:highlight w:val="yellow"/>
        </w:rPr>
        <w:t xml:space="preserve">e.g. </w:t>
      </w:r>
      <w:r w:rsidR="2F91836A" w:rsidRPr="2F0F611A">
        <w:rPr>
          <w:color w:val="FF0000"/>
          <w:sz w:val="24"/>
          <w:szCs w:val="24"/>
          <w:highlight w:val="yellow"/>
        </w:rPr>
        <w:t>Thompson et al 2022</w:t>
      </w:r>
      <w:r w:rsidR="6B8924BB" w:rsidRPr="2F0F611A">
        <w:rPr>
          <w:sz w:val="24"/>
          <w:szCs w:val="24"/>
          <w:highlight w:val="yellow"/>
        </w:rPr>
        <w:t>)</w:t>
      </w:r>
      <w:r w:rsidR="462C55DA" w:rsidRPr="2F0F611A">
        <w:rPr>
          <w:sz w:val="24"/>
          <w:szCs w:val="24"/>
        </w:rPr>
        <w:t>.</w:t>
      </w:r>
      <w:r w:rsidR="1C5BA82E" w:rsidRPr="2F0F611A">
        <w:rPr>
          <w:sz w:val="24"/>
          <w:szCs w:val="24"/>
        </w:rPr>
        <w:t xml:space="preserve"> </w:t>
      </w:r>
      <w:r w:rsidR="057F7D81" w:rsidRPr="2F0F611A">
        <w:rPr>
          <w:sz w:val="24"/>
          <w:szCs w:val="24"/>
        </w:rPr>
        <w:t xml:space="preserve">Stroke professionals are not necessarily equipped to provide psychological support, and interventions tend to focus on supporting individuals in the short-term, rather than taking a longer-term family-orientated approach. </w:t>
      </w:r>
      <w:r w:rsidR="60082DFA" w:rsidRPr="2F0F611A">
        <w:rPr>
          <w:sz w:val="24"/>
          <w:szCs w:val="24"/>
        </w:rPr>
        <w:t>Over several decades, s</w:t>
      </w:r>
      <w:r w:rsidR="35DAC013" w:rsidRPr="2F0F611A">
        <w:rPr>
          <w:sz w:val="24"/>
          <w:szCs w:val="24"/>
        </w:rPr>
        <w:t xml:space="preserve">troke survivors and their families have </w:t>
      </w:r>
      <w:r w:rsidR="35DAC013" w:rsidRPr="2F0F611A">
        <w:rPr>
          <w:rFonts w:eastAsia="Calibri"/>
          <w:sz w:val="24"/>
          <w:szCs w:val="24"/>
        </w:rPr>
        <w:t>persistently</w:t>
      </w:r>
      <w:r w:rsidR="35DAC013" w:rsidRPr="2F0F611A">
        <w:rPr>
          <w:sz w:val="24"/>
          <w:szCs w:val="24"/>
        </w:rPr>
        <w:t xml:space="preserve"> reported</w:t>
      </w:r>
      <w:r w:rsidR="60082DFA" w:rsidRPr="2F0F611A">
        <w:rPr>
          <w:sz w:val="24"/>
          <w:szCs w:val="24"/>
        </w:rPr>
        <w:t xml:space="preserve"> an</w:t>
      </w:r>
      <w:r w:rsidR="057F7D81" w:rsidRPr="2F0F611A">
        <w:rPr>
          <w:sz w:val="24"/>
          <w:szCs w:val="24"/>
        </w:rPr>
        <w:t xml:space="preserve"> </w:t>
      </w:r>
      <w:r w:rsidR="35DAC013" w:rsidRPr="2F0F611A">
        <w:rPr>
          <w:sz w:val="24"/>
          <w:szCs w:val="24"/>
        </w:rPr>
        <w:t xml:space="preserve">unmet </w:t>
      </w:r>
      <w:r w:rsidR="057F7D81" w:rsidRPr="2F0F611A">
        <w:rPr>
          <w:sz w:val="24"/>
          <w:szCs w:val="24"/>
        </w:rPr>
        <w:t>need for</w:t>
      </w:r>
      <w:r w:rsidR="50796FC2" w:rsidRPr="2F0F611A">
        <w:rPr>
          <w:sz w:val="24"/>
          <w:szCs w:val="24"/>
        </w:rPr>
        <w:t xml:space="preserve"> l</w:t>
      </w:r>
      <w:r w:rsidR="1C5BA82E" w:rsidRPr="2F0F611A">
        <w:rPr>
          <w:sz w:val="24"/>
          <w:szCs w:val="24"/>
        </w:rPr>
        <w:t xml:space="preserve">ong-term support </w:t>
      </w:r>
      <w:r w:rsidR="38A20444" w:rsidRPr="2F0F611A">
        <w:rPr>
          <w:sz w:val="24"/>
          <w:szCs w:val="24"/>
        </w:rPr>
        <w:t>(</w:t>
      </w:r>
      <w:r w:rsidR="796EF6E9" w:rsidRPr="2F0F611A">
        <w:rPr>
          <w:color w:val="FF0000"/>
          <w:sz w:val="24"/>
          <w:szCs w:val="24"/>
        </w:rPr>
        <w:t>The Stroke Priority Setting Partnership 2021</w:t>
      </w:r>
      <w:r w:rsidR="38A20444" w:rsidRPr="2F0F611A">
        <w:rPr>
          <w:sz w:val="24"/>
          <w:szCs w:val="24"/>
        </w:rPr>
        <w:t xml:space="preserve">). </w:t>
      </w:r>
    </w:p>
    <w:p w14:paraId="1FD8F2A4" w14:textId="291C8D32" w:rsidR="00640101" w:rsidRDefault="001B597E" w:rsidP="00175B04">
      <w:pPr>
        <w:spacing w:before="240" w:after="240" w:line="480" w:lineRule="auto"/>
        <w:rPr>
          <w:rFonts w:cstheme="minorHAnsi"/>
          <w:sz w:val="24"/>
          <w:szCs w:val="24"/>
        </w:rPr>
      </w:pPr>
      <w:r w:rsidRPr="003B2CB2">
        <w:rPr>
          <w:rFonts w:cstheme="minorHAnsi"/>
          <w:sz w:val="24"/>
          <w:szCs w:val="24"/>
        </w:rPr>
        <w:lastRenderedPageBreak/>
        <w:t xml:space="preserve">Mindfulness Based Stress Reduction </w:t>
      </w:r>
      <w:r>
        <w:rPr>
          <w:rFonts w:cstheme="minorHAnsi"/>
          <w:sz w:val="24"/>
          <w:szCs w:val="24"/>
        </w:rPr>
        <w:t>(</w:t>
      </w:r>
      <w:r w:rsidR="6071E845" w:rsidRPr="00175B04">
        <w:rPr>
          <w:rFonts w:eastAsia="Calibri" w:cstheme="minorHAnsi"/>
          <w:sz w:val="24"/>
          <w:szCs w:val="24"/>
        </w:rPr>
        <w:t>MBSR</w:t>
      </w:r>
      <w:r>
        <w:rPr>
          <w:rFonts w:eastAsia="Calibri" w:cstheme="minorHAnsi"/>
          <w:sz w:val="24"/>
          <w:szCs w:val="24"/>
        </w:rPr>
        <w:t>)</w:t>
      </w:r>
      <w:r w:rsidR="6071E845" w:rsidRPr="00175B04">
        <w:rPr>
          <w:rFonts w:eastAsia="Calibri" w:cstheme="minorHAnsi"/>
          <w:sz w:val="24"/>
          <w:szCs w:val="24"/>
        </w:rPr>
        <w:t xml:space="preserve"> </w:t>
      </w:r>
      <w:r w:rsidR="000F5C61" w:rsidRPr="000F5C61">
        <w:rPr>
          <w:rFonts w:cstheme="minorHAnsi"/>
          <w:sz w:val="24"/>
          <w:szCs w:val="24"/>
        </w:rPr>
        <w:t xml:space="preserve">a structured, group-based self-management course </w:t>
      </w:r>
      <w:r w:rsidRPr="003B2CB2">
        <w:rPr>
          <w:rFonts w:cstheme="minorHAnsi"/>
          <w:sz w:val="24"/>
          <w:szCs w:val="24"/>
        </w:rPr>
        <w:t xml:space="preserve">uses meditation to increase levels of mindfulness for people coping </w:t>
      </w:r>
      <w:r w:rsidR="000F5C61" w:rsidRPr="000F5C61">
        <w:rPr>
          <w:rFonts w:cstheme="minorHAnsi"/>
          <w:sz w:val="24"/>
          <w:szCs w:val="24"/>
        </w:rPr>
        <w:t>with physical, psychological, or emotional distress (</w:t>
      </w:r>
      <w:r w:rsidR="000F5C61" w:rsidRPr="000F5C61">
        <w:rPr>
          <w:rFonts w:cstheme="minorHAnsi"/>
          <w:color w:val="FF0000"/>
          <w:sz w:val="24"/>
          <w:szCs w:val="24"/>
        </w:rPr>
        <w:t>Kabat-Zinn, 1982; Kabat-Zinn 2013</w:t>
      </w:r>
      <w:r w:rsidR="000F5C61" w:rsidRPr="000F5C61">
        <w:rPr>
          <w:rFonts w:cstheme="minorHAnsi"/>
          <w:sz w:val="24"/>
          <w:szCs w:val="24"/>
        </w:rPr>
        <w:t xml:space="preserve">). </w:t>
      </w:r>
      <w:r w:rsidR="6071E845" w:rsidRPr="00175B04">
        <w:rPr>
          <w:rFonts w:cstheme="minorHAnsi"/>
          <w:sz w:val="24"/>
          <w:szCs w:val="24"/>
        </w:rPr>
        <w:t xml:space="preserve"> The effectiveness of MBSR has been demonstrated in a wide range of conditions, including anxiety and depression comorbid with long-term conditions (</w:t>
      </w:r>
      <w:r w:rsidR="00812A51" w:rsidRPr="00812A51">
        <w:rPr>
          <w:rFonts w:cstheme="minorHAnsi"/>
          <w:color w:val="FF0000"/>
          <w:sz w:val="24"/>
          <w:szCs w:val="24"/>
        </w:rPr>
        <w:t>Chiesa et al. 2010</w:t>
      </w:r>
      <w:r w:rsidR="004C5227">
        <w:rPr>
          <w:rFonts w:cstheme="minorHAnsi"/>
          <w:color w:val="FF0000"/>
          <w:sz w:val="24"/>
          <w:szCs w:val="24"/>
        </w:rPr>
        <w:t xml:space="preserve">; </w:t>
      </w:r>
      <w:r w:rsidR="004C5227" w:rsidRPr="004C5227">
        <w:rPr>
          <w:rFonts w:cstheme="minorHAnsi"/>
          <w:color w:val="FF0000"/>
          <w:sz w:val="24"/>
          <w:szCs w:val="24"/>
        </w:rPr>
        <w:t>Gotink et al., 2015</w:t>
      </w:r>
      <w:r w:rsidR="6071E845" w:rsidRPr="00175B04">
        <w:rPr>
          <w:rFonts w:cstheme="minorHAnsi"/>
          <w:sz w:val="24"/>
          <w:szCs w:val="24"/>
        </w:rPr>
        <w:t xml:space="preserve">). </w:t>
      </w:r>
      <w:r w:rsidRPr="003B2CB2">
        <w:rPr>
          <w:rFonts w:cstheme="minorHAnsi"/>
          <w:sz w:val="24"/>
          <w:szCs w:val="24"/>
        </w:rPr>
        <w:t>Our systematic review revealed positive psychosocial benefits, indicating potential for effectiveness in self-managing symptoms of anxiety and depression following stroke</w:t>
      </w:r>
      <w:r>
        <w:rPr>
          <w:rFonts w:cstheme="minorHAnsi"/>
          <w:sz w:val="24"/>
          <w:szCs w:val="24"/>
        </w:rPr>
        <w:t xml:space="preserve"> </w:t>
      </w:r>
      <w:r w:rsidRPr="001B597E">
        <w:rPr>
          <w:rFonts w:cstheme="minorHAnsi"/>
          <w:color w:val="FF0000"/>
          <w:sz w:val="24"/>
          <w:szCs w:val="24"/>
        </w:rPr>
        <w:t>(Lawrence et al 2013</w:t>
      </w:r>
      <w:r>
        <w:rPr>
          <w:rFonts w:cstheme="minorHAnsi"/>
          <w:sz w:val="24"/>
          <w:szCs w:val="24"/>
        </w:rPr>
        <w:t>).</w:t>
      </w:r>
    </w:p>
    <w:p w14:paraId="74B7CDCA" w14:textId="5FC8974A" w:rsidR="14D8A176" w:rsidRDefault="0E7705F8" w:rsidP="0871B9FF">
      <w:pPr>
        <w:spacing w:before="240" w:after="240" w:line="480" w:lineRule="auto"/>
        <w:rPr>
          <w:rFonts w:eastAsia="Calibri"/>
          <w:sz w:val="24"/>
          <w:szCs w:val="24"/>
        </w:rPr>
      </w:pPr>
      <w:r w:rsidRPr="0871B9FF">
        <w:rPr>
          <w:sz w:val="24"/>
          <w:szCs w:val="24"/>
        </w:rPr>
        <w:t xml:space="preserve">In earlier funded research we </w:t>
      </w:r>
      <w:r w:rsidR="227C8558" w:rsidRPr="0871B9FF">
        <w:rPr>
          <w:sz w:val="24"/>
          <w:szCs w:val="24"/>
        </w:rPr>
        <w:t xml:space="preserve">worked with people affected by stroke to </w:t>
      </w:r>
      <w:r w:rsidRPr="0871B9FF">
        <w:rPr>
          <w:sz w:val="24"/>
          <w:szCs w:val="24"/>
        </w:rPr>
        <w:t xml:space="preserve">co-develop </w:t>
      </w:r>
      <w:r w:rsidR="75667160" w:rsidRPr="0871B9FF">
        <w:rPr>
          <w:sz w:val="24"/>
          <w:szCs w:val="24"/>
        </w:rPr>
        <w:t xml:space="preserve">HEADS: UP (Helping Ease Anxiety and Depression after Stroke), </w:t>
      </w:r>
      <w:r w:rsidRPr="0871B9FF">
        <w:rPr>
          <w:sz w:val="24"/>
          <w:szCs w:val="24"/>
        </w:rPr>
        <w:t xml:space="preserve">an adapted version of </w:t>
      </w:r>
      <w:r w:rsidR="574DD1D8" w:rsidRPr="0871B9FF">
        <w:rPr>
          <w:sz w:val="24"/>
          <w:szCs w:val="24"/>
        </w:rPr>
        <w:t xml:space="preserve">a </w:t>
      </w:r>
      <w:r w:rsidRPr="0871B9FF">
        <w:rPr>
          <w:sz w:val="24"/>
          <w:szCs w:val="24"/>
        </w:rPr>
        <w:t>standard</w:t>
      </w:r>
      <w:r w:rsidR="7F0F24DA" w:rsidRPr="0871B9FF">
        <w:rPr>
          <w:sz w:val="24"/>
          <w:szCs w:val="24"/>
        </w:rPr>
        <w:t>ised</w:t>
      </w:r>
      <w:r w:rsidRPr="0871B9FF">
        <w:rPr>
          <w:sz w:val="24"/>
          <w:szCs w:val="24"/>
        </w:rPr>
        <w:t xml:space="preserve"> Mindfulness Based Stress Reduction</w:t>
      </w:r>
      <w:r w:rsidR="10DF4E41" w:rsidRPr="0871B9FF">
        <w:rPr>
          <w:sz w:val="24"/>
          <w:szCs w:val="24"/>
        </w:rPr>
        <w:t xml:space="preserve"> (MBSR)</w:t>
      </w:r>
      <w:r w:rsidRPr="0871B9FF">
        <w:rPr>
          <w:sz w:val="24"/>
          <w:szCs w:val="24"/>
        </w:rPr>
        <w:t xml:space="preserve"> course</w:t>
      </w:r>
      <w:r w:rsidR="76C00BAF" w:rsidRPr="0871B9FF">
        <w:rPr>
          <w:sz w:val="24"/>
          <w:szCs w:val="24"/>
        </w:rPr>
        <w:t xml:space="preserve"> </w:t>
      </w:r>
      <w:r w:rsidR="76C00BAF" w:rsidRPr="0871B9FF">
        <w:rPr>
          <w:rFonts w:eastAsia="Calibri"/>
          <w:sz w:val="24"/>
          <w:szCs w:val="24"/>
        </w:rPr>
        <w:t>(</w:t>
      </w:r>
      <w:r w:rsidR="76C00BAF" w:rsidRPr="0871B9FF">
        <w:rPr>
          <w:rFonts w:eastAsia="Calibri"/>
          <w:color w:val="FF0000"/>
          <w:sz w:val="24"/>
          <w:szCs w:val="24"/>
        </w:rPr>
        <w:t>Lawrence et al 2023</w:t>
      </w:r>
      <w:r w:rsidR="76C00BAF" w:rsidRPr="0871B9FF">
        <w:rPr>
          <w:rFonts w:eastAsia="Calibri"/>
          <w:sz w:val="24"/>
          <w:szCs w:val="24"/>
        </w:rPr>
        <w:t xml:space="preserve">). </w:t>
      </w:r>
      <w:r w:rsidR="0D4ED84A" w:rsidRPr="0871B9FF">
        <w:rPr>
          <w:rFonts w:eastAsia="Calibri"/>
          <w:sz w:val="24"/>
          <w:szCs w:val="24"/>
        </w:rPr>
        <w:t xml:space="preserve">The 9-week </w:t>
      </w:r>
      <w:r w:rsidR="53FCA1B1" w:rsidRPr="0871B9FF">
        <w:rPr>
          <w:rFonts w:eastAsia="Calibri"/>
          <w:sz w:val="24"/>
          <w:szCs w:val="24"/>
        </w:rPr>
        <w:t xml:space="preserve">HEADS: UP </w:t>
      </w:r>
      <w:r w:rsidR="0D4ED84A" w:rsidRPr="0871B9FF">
        <w:rPr>
          <w:rFonts w:eastAsia="Calibri"/>
          <w:sz w:val="24"/>
          <w:szCs w:val="24"/>
        </w:rPr>
        <w:t xml:space="preserve">intervention and research processes </w:t>
      </w:r>
      <w:r w:rsidR="53FCA1B1" w:rsidRPr="0871B9FF">
        <w:rPr>
          <w:rFonts w:eastAsia="Calibri"/>
          <w:sz w:val="24"/>
          <w:szCs w:val="24"/>
        </w:rPr>
        <w:t>w</w:t>
      </w:r>
      <w:r w:rsidR="0D4ED84A" w:rsidRPr="0871B9FF">
        <w:rPr>
          <w:rFonts w:eastAsia="Calibri"/>
          <w:sz w:val="24"/>
          <w:szCs w:val="24"/>
        </w:rPr>
        <w:t xml:space="preserve">ere </w:t>
      </w:r>
      <w:r w:rsidR="53FCA1B1" w:rsidRPr="0871B9FF">
        <w:rPr>
          <w:rFonts w:eastAsia="Calibri"/>
          <w:sz w:val="24"/>
          <w:szCs w:val="24"/>
        </w:rPr>
        <w:t>subsequently tested for feasibility and acceptability in two non-randomised studies</w:t>
      </w:r>
      <w:r w:rsidR="4228229F" w:rsidRPr="0871B9FF">
        <w:rPr>
          <w:rFonts w:eastAsia="Calibri"/>
          <w:sz w:val="24"/>
          <w:szCs w:val="24"/>
        </w:rPr>
        <w:t xml:space="preserve"> </w:t>
      </w:r>
      <w:r w:rsidR="028DBD7D" w:rsidRPr="0871B9FF">
        <w:rPr>
          <w:rFonts w:eastAsia="Calibri"/>
          <w:sz w:val="24"/>
          <w:szCs w:val="24"/>
        </w:rPr>
        <w:t>(</w:t>
      </w:r>
      <w:r w:rsidR="53FCA1B1" w:rsidRPr="0871B9FF">
        <w:rPr>
          <w:rFonts w:eastAsia="Calibri"/>
          <w:sz w:val="24"/>
          <w:szCs w:val="24"/>
        </w:rPr>
        <w:t>in-person</w:t>
      </w:r>
      <w:r w:rsidR="145D2145" w:rsidRPr="0871B9FF">
        <w:rPr>
          <w:rFonts w:eastAsia="Calibri"/>
          <w:sz w:val="24"/>
          <w:szCs w:val="24"/>
        </w:rPr>
        <w:t xml:space="preserve">, pre-covid; </w:t>
      </w:r>
      <w:r w:rsidR="292F73BA" w:rsidRPr="0871B9FF">
        <w:rPr>
          <w:rFonts w:eastAsia="Calibri"/>
          <w:sz w:val="24"/>
          <w:szCs w:val="24"/>
        </w:rPr>
        <w:t>o</w:t>
      </w:r>
      <w:r w:rsidR="53FCA1B1" w:rsidRPr="0871B9FF">
        <w:rPr>
          <w:rFonts w:eastAsia="Calibri"/>
          <w:sz w:val="24"/>
          <w:szCs w:val="24"/>
        </w:rPr>
        <w:t>nline</w:t>
      </w:r>
      <w:r w:rsidR="5F5ED747" w:rsidRPr="0871B9FF">
        <w:rPr>
          <w:rFonts w:eastAsia="Calibri"/>
          <w:sz w:val="24"/>
          <w:szCs w:val="24"/>
        </w:rPr>
        <w:t xml:space="preserve"> post-covid</w:t>
      </w:r>
      <w:r w:rsidR="53FCA1B1" w:rsidRPr="0871B9FF">
        <w:rPr>
          <w:rFonts w:eastAsia="Calibri"/>
          <w:sz w:val="24"/>
          <w:szCs w:val="24"/>
        </w:rPr>
        <w:t>)</w:t>
      </w:r>
      <w:r w:rsidR="1FFD5B26" w:rsidRPr="0871B9FF">
        <w:rPr>
          <w:rFonts w:eastAsia="Calibri"/>
          <w:sz w:val="24"/>
          <w:szCs w:val="24"/>
        </w:rPr>
        <w:t xml:space="preserve"> (</w:t>
      </w:r>
      <w:r w:rsidR="0BB64C80" w:rsidRPr="0871B9FF">
        <w:rPr>
          <w:rFonts w:eastAsia="Calibri"/>
          <w:color w:val="FF0000"/>
          <w:sz w:val="24"/>
          <w:szCs w:val="24"/>
        </w:rPr>
        <w:t>Lawrence et al in submission</w:t>
      </w:r>
      <w:r w:rsidR="1FFD5B26" w:rsidRPr="0871B9FF">
        <w:rPr>
          <w:rFonts w:eastAsia="Calibri"/>
          <w:sz w:val="24"/>
          <w:szCs w:val="24"/>
        </w:rPr>
        <w:t xml:space="preserve">). In this </w:t>
      </w:r>
      <w:r w:rsidR="40B2F0C3" w:rsidRPr="0871B9FF">
        <w:rPr>
          <w:rFonts w:eastAsia="Calibri"/>
          <w:sz w:val="24"/>
          <w:szCs w:val="24"/>
        </w:rPr>
        <w:t>p</w:t>
      </w:r>
      <w:r w:rsidR="1FFD5B26" w:rsidRPr="0871B9FF">
        <w:rPr>
          <w:rFonts w:eastAsia="Calibri"/>
          <w:sz w:val="24"/>
          <w:szCs w:val="24"/>
        </w:rPr>
        <w:t>aper</w:t>
      </w:r>
      <w:r w:rsidR="2F3056C9" w:rsidRPr="0871B9FF">
        <w:rPr>
          <w:rFonts w:eastAsia="Calibri"/>
          <w:sz w:val="24"/>
          <w:szCs w:val="24"/>
        </w:rPr>
        <w:t>,</w:t>
      </w:r>
      <w:r w:rsidR="1FFD5B26" w:rsidRPr="0871B9FF">
        <w:rPr>
          <w:rFonts w:eastAsia="Calibri"/>
          <w:sz w:val="24"/>
          <w:szCs w:val="24"/>
        </w:rPr>
        <w:t xml:space="preserve"> </w:t>
      </w:r>
      <w:r w:rsidR="77EED801" w:rsidRPr="0871B9FF">
        <w:rPr>
          <w:rFonts w:eastAsia="Calibri"/>
          <w:sz w:val="24"/>
          <w:szCs w:val="24"/>
        </w:rPr>
        <w:t>using the CONSORT Extension for pilot and feasibility studies (</w:t>
      </w:r>
      <w:r w:rsidR="6DCA32FE" w:rsidRPr="0871B9FF">
        <w:rPr>
          <w:rFonts w:eastAsia="Calibri"/>
          <w:color w:val="FF0000"/>
          <w:sz w:val="24"/>
          <w:szCs w:val="24"/>
        </w:rPr>
        <w:t xml:space="preserve">Eldridge et al. </w:t>
      </w:r>
      <w:r w:rsidR="77EED801" w:rsidRPr="0871B9FF">
        <w:rPr>
          <w:rFonts w:eastAsia="Calibri"/>
          <w:color w:val="FF0000"/>
          <w:sz w:val="24"/>
          <w:szCs w:val="24"/>
        </w:rPr>
        <w:t>2016</w:t>
      </w:r>
      <w:r w:rsidR="77F7A1FB" w:rsidRPr="0871B9FF">
        <w:rPr>
          <w:rFonts w:eastAsia="Calibri"/>
          <w:sz w:val="24"/>
          <w:szCs w:val="24"/>
        </w:rPr>
        <w:t>)</w:t>
      </w:r>
      <w:r w:rsidR="497A77F9" w:rsidRPr="0871B9FF">
        <w:rPr>
          <w:rFonts w:eastAsia="Calibri"/>
          <w:sz w:val="24"/>
          <w:szCs w:val="24"/>
        </w:rPr>
        <w:t xml:space="preserve">, </w:t>
      </w:r>
      <w:r w:rsidR="1FFD5B26" w:rsidRPr="0871B9FF">
        <w:rPr>
          <w:rFonts w:eastAsia="Calibri"/>
          <w:sz w:val="24"/>
          <w:szCs w:val="24"/>
        </w:rPr>
        <w:t xml:space="preserve">we report a </w:t>
      </w:r>
      <w:r w:rsidR="598E9583" w:rsidRPr="0871B9FF">
        <w:rPr>
          <w:rFonts w:eastAsia="Calibri"/>
          <w:sz w:val="24"/>
          <w:szCs w:val="24"/>
        </w:rPr>
        <w:t xml:space="preserve">mixed methods </w:t>
      </w:r>
      <w:r w:rsidR="1FFD5B26" w:rsidRPr="0871B9FF">
        <w:rPr>
          <w:rFonts w:eastAsia="Calibri"/>
          <w:sz w:val="24"/>
          <w:szCs w:val="24"/>
        </w:rPr>
        <w:t>pilot randomised controlled trial (RCT)</w:t>
      </w:r>
      <w:r w:rsidR="3A572C31" w:rsidRPr="0871B9FF">
        <w:rPr>
          <w:rFonts w:eastAsia="Calibri"/>
          <w:sz w:val="24"/>
          <w:szCs w:val="24"/>
        </w:rPr>
        <w:t xml:space="preserve">, </w:t>
      </w:r>
      <w:r w:rsidR="1FFD5B26" w:rsidRPr="0871B9FF">
        <w:rPr>
          <w:rFonts w:eastAsia="Calibri"/>
          <w:sz w:val="24"/>
          <w:szCs w:val="24"/>
        </w:rPr>
        <w:t xml:space="preserve">conducted in miniature of a </w:t>
      </w:r>
      <w:r w:rsidR="638A9B01" w:rsidRPr="0871B9FF">
        <w:rPr>
          <w:rFonts w:eastAsia="Calibri"/>
          <w:sz w:val="24"/>
          <w:szCs w:val="24"/>
        </w:rPr>
        <w:t>future</w:t>
      </w:r>
      <w:r w:rsidR="1FFD5B26" w:rsidRPr="0871B9FF">
        <w:rPr>
          <w:rFonts w:eastAsia="Calibri"/>
          <w:sz w:val="24"/>
          <w:szCs w:val="24"/>
        </w:rPr>
        <w:t xml:space="preserve"> </w:t>
      </w:r>
      <w:r w:rsidR="5E2DD048" w:rsidRPr="0871B9FF">
        <w:rPr>
          <w:rFonts w:eastAsia="Calibri"/>
          <w:sz w:val="24"/>
          <w:szCs w:val="24"/>
        </w:rPr>
        <w:t>definitive</w:t>
      </w:r>
      <w:r w:rsidR="1FFD5B26" w:rsidRPr="0871B9FF">
        <w:rPr>
          <w:rFonts w:eastAsia="Calibri"/>
          <w:sz w:val="24"/>
          <w:szCs w:val="24"/>
        </w:rPr>
        <w:t xml:space="preserve"> large-scale study</w:t>
      </w:r>
      <w:r w:rsidR="3416220E" w:rsidRPr="0871B9FF">
        <w:rPr>
          <w:rFonts w:eastAsia="Calibri"/>
          <w:sz w:val="24"/>
          <w:szCs w:val="24"/>
        </w:rPr>
        <w:t xml:space="preserve"> (</w:t>
      </w:r>
      <w:r w:rsidR="6363B76F" w:rsidRPr="0871B9FF">
        <w:rPr>
          <w:rFonts w:eastAsia="Calibri"/>
          <w:color w:val="FF0000"/>
          <w:sz w:val="24"/>
          <w:szCs w:val="24"/>
        </w:rPr>
        <w:t>https://classic.clinicaltrials.gov/ct2/show/NCT04985838</w:t>
      </w:r>
      <w:r w:rsidR="3416220E" w:rsidRPr="0871B9FF">
        <w:rPr>
          <w:rFonts w:eastAsia="Calibri"/>
          <w:sz w:val="24"/>
          <w:szCs w:val="24"/>
        </w:rPr>
        <w:t>)</w:t>
      </w:r>
      <w:r w:rsidR="502EB52C" w:rsidRPr="0871B9FF">
        <w:rPr>
          <w:rFonts w:eastAsia="Calibri"/>
          <w:sz w:val="24"/>
          <w:szCs w:val="24"/>
        </w:rPr>
        <w:t>.</w:t>
      </w:r>
    </w:p>
    <w:p w14:paraId="106A4B55" w14:textId="1125F8DA" w:rsidR="0871B9FF" w:rsidRDefault="0871B9FF" w:rsidP="0871B9FF">
      <w:pPr>
        <w:spacing w:before="240" w:after="240" w:line="480" w:lineRule="auto"/>
        <w:rPr>
          <w:rFonts w:eastAsia="Calibri"/>
          <w:b/>
          <w:bCs/>
          <w:sz w:val="24"/>
          <w:szCs w:val="24"/>
        </w:rPr>
      </w:pPr>
    </w:p>
    <w:p w14:paraId="67E5CAAF" w14:textId="5B9EEE90" w:rsidR="0871B9FF" w:rsidRDefault="0871B9FF">
      <w:r>
        <w:br w:type="page"/>
      </w:r>
    </w:p>
    <w:p w14:paraId="4AE987FD" w14:textId="1E514BEA" w:rsidR="39D3BD82" w:rsidRPr="00175B04" w:rsidRDefault="39D3BD82" w:rsidP="00175B04">
      <w:pPr>
        <w:spacing w:before="240" w:after="240" w:line="480" w:lineRule="auto"/>
        <w:rPr>
          <w:rFonts w:eastAsia="Calibri" w:cstheme="minorHAnsi"/>
          <w:b/>
          <w:bCs/>
          <w:sz w:val="24"/>
          <w:szCs w:val="24"/>
        </w:rPr>
      </w:pPr>
      <w:r w:rsidRPr="00175B04">
        <w:rPr>
          <w:rFonts w:eastAsia="Calibri" w:cstheme="minorHAnsi"/>
          <w:b/>
          <w:bCs/>
          <w:sz w:val="24"/>
          <w:szCs w:val="24"/>
        </w:rPr>
        <w:lastRenderedPageBreak/>
        <w:t>METHODS</w:t>
      </w:r>
    </w:p>
    <w:p w14:paraId="003C1C22" w14:textId="793A3705" w:rsidR="006D248D" w:rsidRPr="00175B04" w:rsidRDefault="5AB57730" w:rsidP="52CF2B9F">
      <w:pPr>
        <w:spacing w:line="480" w:lineRule="auto"/>
        <w:rPr>
          <w:rFonts w:eastAsia="Calibri"/>
          <w:sz w:val="24"/>
          <w:szCs w:val="24"/>
        </w:rPr>
      </w:pPr>
      <w:r w:rsidRPr="52CF2B9F">
        <w:rPr>
          <w:rFonts w:eastAsia="Calibri"/>
          <w:sz w:val="24"/>
          <w:szCs w:val="24"/>
        </w:rPr>
        <w:t>The</w:t>
      </w:r>
      <w:r w:rsidR="5860AEAB" w:rsidRPr="52CF2B9F">
        <w:rPr>
          <w:rFonts w:eastAsia="Calibri"/>
          <w:sz w:val="24"/>
          <w:szCs w:val="24"/>
        </w:rPr>
        <w:t xml:space="preserve"> pilot RCT</w:t>
      </w:r>
      <w:r w:rsidRPr="52CF2B9F">
        <w:rPr>
          <w:rFonts w:eastAsia="Calibri"/>
          <w:sz w:val="24"/>
          <w:szCs w:val="24"/>
        </w:rPr>
        <w:t xml:space="preserve"> aimed to test feasibility and </w:t>
      </w:r>
      <w:r w:rsidR="1AFC8F10" w:rsidRPr="52CF2B9F">
        <w:rPr>
          <w:rFonts w:eastAsia="Calibri"/>
          <w:sz w:val="24"/>
          <w:szCs w:val="24"/>
        </w:rPr>
        <w:t>acceptability</w:t>
      </w:r>
      <w:r w:rsidRPr="52CF2B9F">
        <w:rPr>
          <w:rFonts w:eastAsia="Calibri"/>
          <w:sz w:val="24"/>
          <w:szCs w:val="24"/>
        </w:rPr>
        <w:t xml:space="preserve"> of</w:t>
      </w:r>
      <w:r w:rsidR="2F7A6046" w:rsidRPr="52CF2B9F">
        <w:rPr>
          <w:rFonts w:eastAsia="Calibri"/>
          <w:sz w:val="24"/>
          <w:szCs w:val="24"/>
        </w:rPr>
        <w:t xml:space="preserve"> </w:t>
      </w:r>
      <w:r w:rsidRPr="52CF2B9F">
        <w:rPr>
          <w:rFonts w:eastAsia="Calibri"/>
          <w:sz w:val="24"/>
          <w:szCs w:val="24"/>
        </w:rPr>
        <w:t>resear</w:t>
      </w:r>
      <w:r w:rsidR="2C02779E" w:rsidRPr="52CF2B9F">
        <w:rPr>
          <w:rFonts w:eastAsia="Calibri"/>
          <w:sz w:val="24"/>
          <w:szCs w:val="24"/>
        </w:rPr>
        <w:t xml:space="preserve">ch </w:t>
      </w:r>
      <w:r w:rsidR="732ADBF3" w:rsidRPr="52CF2B9F">
        <w:rPr>
          <w:rFonts w:eastAsia="Calibri"/>
          <w:sz w:val="24"/>
          <w:szCs w:val="24"/>
        </w:rPr>
        <w:t>and</w:t>
      </w:r>
      <w:r w:rsidR="2C02779E" w:rsidRPr="52CF2B9F">
        <w:rPr>
          <w:rFonts w:eastAsia="Calibri"/>
          <w:sz w:val="24"/>
          <w:szCs w:val="24"/>
        </w:rPr>
        <w:t xml:space="preserve"> intervention </w:t>
      </w:r>
      <w:r w:rsidR="2706AEB3" w:rsidRPr="52CF2B9F">
        <w:rPr>
          <w:rFonts w:eastAsia="Calibri"/>
          <w:sz w:val="24"/>
          <w:szCs w:val="24"/>
        </w:rPr>
        <w:t>processes.</w:t>
      </w:r>
      <w:r w:rsidR="39276553" w:rsidRPr="52CF2B9F">
        <w:rPr>
          <w:rFonts w:eastAsia="Calibri"/>
          <w:sz w:val="24"/>
          <w:szCs w:val="24"/>
        </w:rPr>
        <w:t xml:space="preserve"> </w:t>
      </w:r>
      <w:r w:rsidR="01EC337E" w:rsidRPr="52CF2B9F">
        <w:rPr>
          <w:rFonts w:eastAsia="Calibri"/>
          <w:sz w:val="24"/>
          <w:szCs w:val="24"/>
        </w:rPr>
        <w:t>T</w:t>
      </w:r>
      <w:r w:rsidRPr="52CF2B9F">
        <w:rPr>
          <w:rFonts w:eastAsia="Calibri"/>
          <w:sz w:val="24"/>
          <w:szCs w:val="24"/>
        </w:rPr>
        <w:t xml:space="preserve">hree </w:t>
      </w:r>
      <w:r w:rsidR="32C61210" w:rsidRPr="52CF2B9F">
        <w:rPr>
          <w:rFonts w:eastAsia="Calibri"/>
          <w:sz w:val="24"/>
          <w:szCs w:val="24"/>
        </w:rPr>
        <w:t>objectives were described</w:t>
      </w:r>
      <w:r w:rsidR="5A63B2A7" w:rsidRPr="52CF2B9F">
        <w:rPr>
          <w:rFonts w:eastAsia="Calibri"/>
          <w:sz w:val="24"/>
          <w:szCs w:val="24"/>
        </w:rPr>
        <w:t xml:space="preserve">: </w:t>
      </w:r>
      <w:r w:rsidRPr="52CF2B9F">
        <w:rPr>
          <w:rFonts w:eastAsia="Calibri"/>
          <w:sz w:val="24"/>
          <w:szCs w:val="24"/>
        </w:rPr>
        <w:t>1) to test trial procedures, candidate outcome measures, randomisation</w:t>
      </w:r>
      <w:r w:rsidR="10CADB0E" w:rsidRPr="52CF2B9F">
        <w:rPr>
          <w:rFonts w:eastAsia="Calibri"/>
          <w:sz w:val="24"/>
          <w:szCs w:val="24"/>
        </w:rPr>
        <w:t>,</w:t>
      </w:r>
      <w:r w:rsidRPr="52CF2B9F">
        <w:rPr>
          <w:rFonts w:eastAsia="Calibri"/>
          <w:sz w:val="24"/>
          <w:szCs w:val="24"/>
        </w:rPr>
        <w:t xml:space="preserve"> and check direction of effect is in the expected direction (in favour of the intervention), 2) identify potential resource implications </w:t>
      </w:r>
      <w:r w:rsidR="426707B5" w:rsidRPr="52CF2B9F">
        <w:rPr>
          <w:rFonts w:eastAsia="Calibri"/>
          <w:sz w:val="24"/>
          <w:szCs w:val="24"/>
        </w:rPr>
        <w:t>for</w:t>
      </w:r>
      <w:r w:rsidRPr="52CF2B9F">
        <w:rPr>
          <w:rFonts w:eastAsia="Calibri"/>
          <w:sz w:val="24"/>
          <w:szCs w:val="24"/>
        </w:rPr>
        <w:t xml:space="preserve"> NHS </w:t>
      </w:r>
      <w:r w:rsidR="2613D803" w:rsidRPr="52CF2B9F">
        <w:rPr>
          <w:rFonts w:eastAsia="Calibri"/>
          <w:sz w:val="24"/>
          <w:szCs w:val="24"/>
        </w:rPr>
        <w:t xml:space="preserve">(National </w:t>
      </w:r>
      <w:r w:rsidR="6EE41726" w:rsidRPr="52CF2B9F">
        <w:rPr>
          <w:rFonts w:eastAsia="Calibri"/>
          <w:sz w:val="24"/>
          <w:szCs w:val="24"/>
        </w:rPr>
        <w:t>H</w:t>
      </w:r>
      <w:r w:rsidR="2613D803" w:rsidRPr="52CF2B9F">
        <w:rPr>
          <w:rFonts w:eastAsia="Calibri"/>
          <w:sz w:val="24"/>
          <w:szCs w:val="24"/>
        </w:rPr>
        <w:t xml:space="preserve">ealth Service) </w:t>
      </w:r>
      <w:r w:rsidRPr="52CF2B9F">
        <w:rPr>
          <w:rFonts w:eastAsia="Calibri"/>
          <w:sz w:val="24"/>
          <w:szCs w:val="24"/>
        </w:rPr>
        <w:t xml:space="preserve">utilisation and 3) </w:t>
      </w:r>
      <w:r w:rsidR="1F65D2D4" w:rsidRPr="52CF2B9F">
        <w:rPr>
          <w:rFonts w:eastAsia="Calibri"/>
          <w:sz w:val="24"/>
          <w:szCs w:val="24"/>
        </w:rPr>
        <w:t>d</w:t>
      </w:r>
      <w:r w:rsidRPr="52CF2B9F">
        <w:rPr>
          <w:rFonts w:eastAsia="Calibri"/>
          <w:sz w:val="24"/>
          <w:szCs w:val="24"/>
        </w:rPr>
        <w:t>etermine whether to proceed to a future full-scale trial of effectiveness.</w:t>
      </w:r>
      <w:r w:rsidR="35FB002A" w:rsidRPr="52CF2B9F">
        <w:rPr>
          <w:rFonts w:eastAsia="Calibri"/>
          <w:sz w:val="24"/>
          <w:szCs w:val="24"/>
        </w:rPr>
        <w:t xml:space="preserve"> See supplementary </w:t>
      </w:r>
      <w:r w:rsidR="2D604FF1" w:rsidRPr="52CF2B9F">
        <w:rPr>
          <w:rFonts w:eastAsia="Calibri"/>
          <w:sz w:val="24"/>
          <w:szCs w:val="24"/>
        </w:rPr>
        <w:t>material</w:t>
      </w:r>
      <w:r w:rsidR="15A45725" w:rsidRPr="52CF2B9F">
        <w:rPr>
          <w:rFonts w:eastAsia="Calibri"/>
          <w:sz w:val="24"/>
          <w:szCs w:val="24"/>
        </w:rPr>
        <w:t xml:space="preserve"> </w:t>
      </w:r>
      <w:r w:rsidR="30A0D887" w:rsidRPr="52CF2B9F">
        <w:rPr>
          <w:rFonts w:eastAsia="Calibri"/>
          <w:color w:val="FF0000"/>
          <w:sz w:val="24"/>
          <w:szCs w:val="24"/>
        </w:rPr>
        <w:t>Appendix</w:t>
      </w:r>
      <w:r w:rsidR="15A45725" w:rsidRPr="52CF2B9F">
        <w:rPr>
          <w:rFonts w:eastAsia="Calibri"/>
          <w:color w:val="FF0000"/>
          <w:sz w:val="24"/>
          <w:szCs w:val="24"/>
        </w:rPr>
        <w:t xml:space="preserve"> 1</w:t>
      </w:r>
      <w:r w:rsidR="35FB002A" w:rsidRPr="52CF2B9F">
        <w:rPr>
          <w:rFonts w:eastAsia="Calibri"/>
          <w:color w:val="FF0000"/>
          <w:sz w:val="24"/>
          <w:szCs w:val="24"/>
        </w:rPr>
        <w:t xml:space="preserve"> </w:t>
      </w:r>
      <w:r w:rsidR="35FB002A" w:rsidRPr="52CF2B9F">
        <w:rPr>
          <w:rFonts w:eastAsia="Calibri"/>
          <w:sz w:val="24"/>
          <w:szCs w:val="24"/>
        </w:rPr>
        <w:t>for full list of research questions.</w:t>
      </w:r>
    </w:p>
    <w:p w14:paraId="0688749C" w14:textId="21CA4EC5" w:rsidR="6E4C76DA" w:rsidRPr="00175B04" w:rsidRDefault="6E4C76DA" w:rsidP="00175B04">
      <w:pPr>
        <w:spacing w:after="0" w:line="480" w:lineRule="auto"/>
        <w:rPr>
          <w:rFonts w:eastAsia="Calibri" w:cstheme="minorHAnsi"/>
          <w:sz w:val="24"/>
          <w:szCs w:val="24"/>
        </w:rPr>
      </w:pPr>
      <w:r w:rsidRPr="00175B04">
        <w:rPr>
          <w:rFonts w:eastAsia="Calibri" w:cstheme="minorHAnsi"/>
          <w:b/>
          <w:bCs/>
          <w:sz w:val="24"/>
          <w:szCs w:val="24"/>
        </w:rPr>
        <w:t>Trial design</w:t>
      </w:r>
    </w:p>
    <w:p w14:paraId="69CF8F09" w14:textId="3C07F77E" w:rsidR="5A41B2A0" w:rsidRDefault="10021A73" w:rsidP="2F0F611A">
      <w:pPr>
        <w:spacing w:after="0" w:line="480" w:lineRule="auto"/>
        <w:rPr>
          <w:rFonts w:eastAsia="Calibri"/>
          <w:sz w:val="24"/>
          <w:szCs w:val="24"/>
        </w:rPr>
      </w:pPr>
      <w:r w:rsidRPr="2F0F611A">
        <w:rPr>
          <w:rFonts w:eastAsia="Calibri"/>
          <w:sz w:val="24"/>
          <w:szCs w:val="24"/>
        </w:rPr>
        <w:t xml:space="preserve">This was a mixed-methods two-arm parallel pilot RCT, with 1:1 allocation ratio, of HEADS: UP versus Treatment as Usual (TAU) conducted in miniature of a definitive trial, assessing feasibility and acceptability of conducting a future full-scale trial of effectiveness. There were no </w:t>
      </w:r>
      <w:r w:rsidR="50C88472" w:rsidRPr="2F0F611A">
        <w:rPr>
          <w:rFonts w:eastAsia="Calibri"/>
          <w:sz w:val="24"/>
          <w:szCs w:val="24"/>
        </w:rPr>
        <w:t>major changes</w:t>
      </w:r>
      <w:r w:rsidRPr="2F0F611A">
        <w:rPr>
          <w:rFonts w:eastAsia="Calibri"/>
          <w:sz w:val="24"/>
          <w:szCs w:val="24"/>
        </w:rPr>
        <w:t xml:space="preserve"> to trial </w:t>
      </w:r>
      <w:r w:rsidR="0D345796" w:rsidRPr="2F0F611A">
        <w:rPr>
          <w:rFonts w:eastAsia="Calibri"/>
          <w:sz w:val="24"/>
          <w:szCs w:val="24"/>
        </w:rPr>
        <w:t>procedures</w:t>
      </w:r>
      <w:r w:rsidRPr="2F0F611A">
        <w:rPr>
          <w:rFonts w:eastAsia="Calibri"/>
          <w:sz w:val="24"/>
          <w:szCs w:val="24"/>
        </w:rPr>
        <w:t xml:space="preserve"> after pilot trial commencement. </w:t>
      </w:r>
    </w:p>
    <w:p w14:paraId="284D40EC" w14:textId="426110E9" w:rsidR="6E4C76DA" w:rsidRPr="00175B04" w:rsidRDefault="6E4C76DA" w:rsidP="00175B04">
      <w:pPr>
        <w:spacing w:after="0" w:line="480" w:lineRule="auto"/>
        <w:rPr>
          <w:rFonts w:eastAsia="Calibri" w:cstheme="minorHAnsi"/>
          <w:sz w:val="24"/>
          <w:szCs w:val="24"/>
        </w:rPr>
      </w:pPr>
      <w:r w:rsidRPr="00175B04">
        <w:rPr>
          <w:rFonts w:eastAsia="Calibri" w:cstheme="minorHAnsi"/>
          <w:b/>
          <w:bCs/>
          <w:sz w:val="24"/>
          <w:szCs w:val="24"/>
        </w:rPr>
        <w:t>Participants</w:t>
      </w:r>
    </w:p>
    <w:p w14:paraId="40D51DD1" w14:textId="1853A173" w:rsidR="5A41B2A0" w:rsidRDefault="10021A73" w:rsidP="14D8A176">
      <w:pPr>
        <w:spacing w:line="480" w:lineRule="auto"/>
        <w:rPr>
          <w:rFonts w:eastAsia="Calibri"/>
          <w:sz w:val="24"/>
          <w:szCs w:val="24"/>
          <w:lang w:val="en-US"/>
        </w:rPr>
      </w:pPr>
      <w:r w:rsidRPr="0871B9FF">
        <w:rPr>
          <w:rFonts w:eastAsia="Calibri"/>
          <w:sz w:val="24"/>
          <w:szCs w:val="24"/>
        </w:rPr>
        <w:t>Participants were eligible if they were stroke survivors, aged ≥18 years, had ≥1 stroke at least 3 months previously, able to speak and understand conversational English, could follow</w:t>
      </w:r>
      <w:r w:rsidRPr="0871B9FF">
        <w:rPr>
          <w:rFonts w:eastAsia="Calibri"/>
          <w:sz w:val="24"/>
          <w:szCs w:val="24"/>
          <w:lang w:val="en-US"/>
        </w:rPr>
        <w:t xml:space="preserve"> a two-stage command</w:t>
      </w:r>
      <w:r w:rsidR="45F5FEC0" w:rsidRPr="0871B9FF">
        <w:rPr>
          <w:rFonts w:eastAsia="Calibri"/>
          <w:sz w:val="24"/>
          <w:szCs w:val="24"/>
          <w:lang w:val="en-US"/>
        </w:rPr>
        <w:t xml:space="preserve"> (</w:t>
      </w:r>
      <w:r w:rsidR="367CF593" w:rsidRPr="0871B9FF">
        <w:rPr>
          <w:rFonts w:eastAsia="Calibri"/>
          <w:color w:val="FF0000"/>
          <w:sz w:val="24"/>
          <w:szCs w:val="24"/>
          <w:lang w:val="en-US"/>
        </w:rPr>
        <w:t>Maruya et al 2018</w:t>
      </w:r>
      <w:r w:rsidR="45F5FEC0" w:rsidRPr="0871B9FF">
        <w:rPr>
          <w:rFonts w:eastAsia="Calibri"/>
          <w:sz w:val="24"/>
          <w:szCs w:val="24"/>
          <w:lang w:val="en-US"/>
        </w:rPr>
        <w:t>)</w:t>
      </w:r>
      <w:r w:rsidRPr="0871B9FF">
        <w:rPr>
          <w:rFonts w:eastAsia="Calibri"/>
          <w:sz w:val="24"/>
          <w:szCs w:val="24"/>
          <w:lang w:val="en-US"/>
        </w:rPr>
        <w:t>, and scored ≥3 on PHQ-4</w:t>
      </w:r>
      <w:r w:rsidR="3307ED55" w:rsidRPr="0871B9FF">
        <w:rPr>
          <w:rFonts w:eastAsia="Calibri"/>
          <w:sz w:val="24"/>
          <w:szCs w:val="24"/>
          <w:lang w:val="en-US"/>
        </w:rPr>
        <w:t xml:space="preserve"> (</w:t>
      </w:r>
      <w:r w:rsidR="56642FDA" w:rsidRPr="0871B9FF">
        <w:rPr>
          <w:rFonts w:eastAsia="Calibri"/>
          <w:color w:val="FF0000"/>
          <w:sz w:val="24"/>
          <w:szCs w:val="24"/>
          <w:lang w:val="en-US"/>
        </w:rPr>
        <w:t>Löwe et al. 2010</w:t>
      </w:r>
      <w:r w:rsidR="04E89B3C" w:rsidRPr="0871B9FF">
        <w:rPr>
          <w:rFonts w:eastAsia="Calibri"/>
          <w:color w:val="FF0000"/>
          <w:sz w:val="24"/>
          <w:szCs w:val="24"/>
          <w:lang w:val="en-US"/>
        </w:rPr>
        <w:t>)</w:t>
      </w:r>
      <w:r w:rsidRPr="0871B9FF">
        <w:rPr>
          <w:rFonts w:eastAsia="Calibri"/>
          <w:sz w:val="24"/>
          <w:szCs w:val="24"/>
        </w:rPr>
        <w:t>.</w:t>
      </w:r>
      <w:r w:rsidR="45DB9147" w:rsidRPr="0871B9FF">
        <w:rPr>
          <w:rFonts w:eastAsia="Calibri"/>
          <w:sz w:val="24"/>
          <w:szCs w:val="24"/>
        </w:rPr>
        <w:t xml:space="preserve"> </w:t>
      </w:r>
      <w:r w:rsidRPr="0871B9FF">
        <w:rPr>
          <w:rFonts w:eastAsia="Calibri"/>
          <w:sz w:val="24"/>
          <w:szCs w:val="24"/>
        </w:rPr>
        <w:t xml:space="preserve">Participants were recruited online and had to be living in any constituent nation of the UK. </w:t>
      </w:r>
      <w:r w:rsidR="276FF0BB" w:rsidRPr="0871B9FF">
        <w:rPr>
          <w:rFonts w:eastAsia="Calibri"/>
          <w:sz w:val="24"/>
          <w:szCs w:val="24"/>
          <w:lang w:val="en-US"/>
        </w:rPr>
        <w:t>Participants could opt to nominate a family member to support their participation</w:t>
      </w:r>
      <w:r w:rsidR="1AC9D0A7" w:rsidRPr="0871B9FF">
        <w:rPr>
          <w:rFonts w:eastAsia="Calibri"/>
          <w:sz w:val="24"/>
          <w:szCs w:val="24"/>
          <w:lang w:val="en-US"/>
        </w:rPr>
        <w:t xml:space="preserve"> i.e. a supportive partner</w:t>
      </w:r>
      <w:r w:rsidR="276FF0BB" w:rsidRPr="0871B9FF">
        <w:rPr>
          <w:rFonts w:eastAsia="Calibri"/>
          <w:sz w:val="24"/>
          <w:szCs w:val="24"/>
          <w:lang w:val="en-US"/>
        </w:rPr>
        <w:t xml:space="preserve"> </w:t>
      </w:r>
      <w:r w:rsidR="276FF0BB" w:rsidRPr="0871B9FF">
        <w:rPr>
          <w:rFonts w:eastAsia="Calibri"/>
          <w:color w:val="FF0000"/>
          <w:sz w:val="24"/>
          <w:szCs w:val="24"/>
          <w:lang w:val="en-US"/>
        </w:rPr>
        <w:t>(Lawrence et al 2023; Morris et al 2023)</w:t>
      </w:r>
      <w:r w:rsidR="276FF0BB" w:rsidRPr="0871B9FF">
        <w:rPr>
          <w:rFonts w:eastAsia="Calibri"/>
          <w:sz w:val="24"/>
          <w:szCs w:val="24"/>
          <w:lang w:val="en-US"/>
        </w:rPr>
        <w:t xml:space="preserve">. </w:t>
      </w:r>
    </w:p>
    <w:p w14:paraId="353887EF" w14:textId="43AA6E28" w:rsidR="0871B9FF" w:rsidRDefault="0871B9FF" w:rsidP="0871B9FF">
      <w:pPr>
        <w:spacing w:line="480" w:lineRule="auto"/>
        <w:rPr>
          <w:rFonts w:eastAsia="Calibri"/>
          <w:b/>
          <w:bCs/>
          <w:sz w:val="24"/>
          <w:szCs w:val="24"/>
        </w:rPr>
      </w:pPr>
    </w:p>
    <w:p w14:paraId="79E2ED04" w14:textId="54651CD9" w:rsidR="0871B9FF" w:rsidRDefault="0871B9FF" w:rsidP="0871B9FF">
      <w:pPr>
        <w:spacing w:line="480" w:lineRule="auto"/>
        <w:rPr>
          <w:rFonts w:eastAsia="Calibri"/>
          <w:b/>
          <w:bCs/>
          <w:sz w:val="24"/>
          <w:szCs w:val="24"/>
        </w:rPr>
      </w:pPr>
    </w:p>
    <w:p w14:paraId="40C72D94" w14:textId="02E316F4" w:rsidR="6E4C76DA" w:rsidRDefault="6E4C76DA" w:rsidP="00175B04">
      <w:pPr>
        <w:spacing w:line="480" w:lineRule="auto"/>
        <w:rPr>
          <w:rFonts w:eastAsia="Calibri" w:cstheme="minorHAnsi"/>
          <w:b/>
          <w:bCs/>
          <w:sz w:val="24"/>
          <w:szCs w:val="24"/>
        </w:rPr>
      </w:pPr>
      <w:r w:rsidRPr="00175B04">
        <w:rPr>
          <w:rFonts w:eastAsia="Calibri" w:cstheme="minorHAnsi"/>
          <w:b/>
          <w:bCs/>
          <w:sz w:val="24"/>
          <w:szCs w:val="24"/>
        </w:rPr>
        <w:lastRenderedPageBreak/>
        <w:t xml:space="preserve">Participant identification </w:t>
      </w:r>
    </w:p>
    <w:p w14:paraId="7AFA7592" w14:textId="70DCF005" w:rsidR="0E68709F" w:rsidRDefault="3A895489" w:rsidP="52CF2B9F">
      <w:pPr>
        <w:spacing w:line="480" w:lineRule="auto"/>
        <w:rPr>
          <w:rFonts w:eastAsia="Calibri"/>
          <w:sz w:val="24"/>
          <w:szCs w:val="24"/>
        </w:rPr>
      </w:pPr>
      <w:r w:rsidRPr="52CF2B9F">
        <w:rPr>
          <w:rFonts w:eastAsia="Calibri"/>
          <w:sz w:val="24"/>
          <w:szCs w:val="24"/>
          <w:lang w:val="en-US"/>
        </w:rPr>
        <w:t>We used a UK-focused community-based recruitment strategy comprising social media (e.g. Twitter</w:t>
      </w:r>
      <w:r w:rsidR="61807DEA" w:rsidRPr="52CF2B9F">
        <w:rPr>
          <w:rFonts w:eastAsia="Calibri"/>
          <w:sz w:val="24"/>
          <w:szCs w:val="24"/>
          <w:lang w:val="en-US"/>
        </w:rPr>
        <w:t xml:space="preserve"> (now ‘X’)</w:t>
      </w:r>
      <w:r w:rsidRPr="52CF2B9F">
        <w:rPr>
          <w:rFonts w:eastAsia="Calibri"/>
          <w:sz w:val="24"/>
          <w:szCs w:val="24"/>
          <w:lang w:val="en-US"/>
        </w:rPr>
        <w:t xml:space="preserve">, Facebook) and third sector organisations </w:t>
      </w:r>
      <w:r w:rsidR="3CDB8E8C" w:rsidRPr="52CF2B9F">
        <w:rPr>
          <w:rFonts w:eastAsia="Calibri"/>
          <w:sz w:val="24"/>
          <w:szCs w:val="24"/>
          <w:lang w:val="en-US"/>
        </w:rPr>
        <w:t>(</w:t>
      </w:r>
      <w:r w:rsidRPr="52CF2B9F">
        <w:rPr>
          <w:rFonts w:eastAsia="Calibri"/>
          <w:sz w:val="24"/>
          <w:szCs w:val="24"/>
          <w:lang w:val="en-US"/>
        </w:rPr>
        <w:t>e.g. Stroke Association, Chest, Heart &amp; Stroke Scotland</w:t>
      </w:r>
      <w:r w:rsidR="3CDB8E8C" w:rsidRPr="52CF2B9F">
        <w:rPr>
          <w:rFonts w:eastAsia="Calibri"/>
          <w:sz w:val="24"/>
          <w:szCs w:val="24"/>
          <w:lang w:val="en-US"/>
        </w:rPr>
        <w:t>)</w:t>
      </w:r>
      <w:r w:rsidRPr="52CF2B9F">
        <w:rPr>
          <w:rFonts w:eastAsia="Calibri"/>
          <w:sz w:val="24"/>
          <w:szCs w:val="24"/>
          <w:lang w:val="en-US"/>
        </w:rPr>
        <w:t xml:space="preserve">, to recruit community-dwelling stroke survivors. </w:t>
      </w:r>
      <w:r w:rsidR="248F9465" w:rsidRPr="52CF2B9F">
        <w:rPr>
          <w:rFonts w:eastAsia="Calibri"/>
          <w:sz w:val="24"/>
          <w:szCs w:val="24"/>
        </w:rPr>
        <w:t xml:space="preserve">We posted short </w:t>
      </w:r>
      <w:r w:rsidR="45C1E052" w:rsidRPr="52CF2B9F">
        <w:rPr>
          <w:rFonts w:eastAsia="Calibri"/>
          <w:sz w:val="24"/>
          <w:szCs w:val="24"/>
        </w:rPr>
        <w:t xml:space="preserve">recruitment </w:t>
      </w:r>
      <w:r w:rsidR="248F9465" w:rsidRPr="52CF2B9F">
        <w:rPr>
          <w:rFonts w:eastAsia="Calibri"/>
          <w:sz w:val="24"/>
          <w:szCs w:val="24"/>
        </w:rPr>
        <w:t xml:space="preserve">videos (1-1.5 mins) </w:t>
      </w:r>
      <w:r w:rsidR="45C1E052" w:rsidRPr="52CF2B9F">
        <w:rPr>
          <w:rFonts w:eastAsia="Calibri"/>
          <w:sz w:val="24"/>
          <w:szCs w:val="24"/>
        </w:rPr>
        <w:t>on social media featuring</w:t>
      </w:r>
      <w:r w:rsidR="248F9465" w:rsidRPr="52CF2B9F">
        <w:rPr>
          <w:rFonts w:eastAsia="Calibri"/>
          <w:sz w:val="24"/>
          <w:szCs w:val="24"/>
        </w:rPr>
        <w:t xml:space="preserve"> past participants</w:t>
      </w:r>
      <w:r w:rsidR="375D6E43" w:rsidRPr="52CF2B9F">
        <w:rPr>
          <w:rFonts w:eastAsia="Calibri"/>
          <w:sz w:val="24"/>
          <w:szCs w:val="24"/>
        </w:rPr>
        <w:t xml:space="preserve"> </w:t>
      </w:r>
      <w:r w:rsidR="45C1E052" w:rsidRPr="52CF2B9F">
        <w:rPr>
          <w:rFonts w:eastAsia="Calibri"/>
          <w:color w:val="FF0000"/>
          <w:sz w:val="24"/>
          <w:szCs w:val="24"/>
        </w:rPr>
        <w:t>(</w:t>
      </w:r>
      <w:r w:rsidR="71C16C9A" w:rsidRPr="52CF2B9F">
        <w:rPr>
          <w:rFonts w:eastAsia="Calibri"/>
          <w:color w:val="FF0000"/>
          <w:sz w:val="24"/>
          <w:szCs w:val="24"/>
        </w:rPr>
        <w:t>https://www.youtube.com/@headsup6765</w:t>
      </w:r>
      <w:r w:rsidR="45C1E052" w:rsidRPr="52CF2B9F">
        <w:rPr>
          <w:rFonts w:eastAsia="Calibri"/>
          <w:color w:val="FF0000"/>
          <w:sz w:val="24"/>
          <w:szCs w:val="24"/>
        </w:rPr>
        <w:t>)</w:t>
      </w:r>
      <w:r w:rsidR="248F9465" w:rsidRPr="52CF2B9F">
        <w:rPr>
          <w:rFonts w:eastAsia="Calibri"/>
          <w:color w:val="FF0000"/>
          <w:sz w:val="24"/>
          <w:szCs w:val="24"/>
        </w:rPr>
        <w:t>.</w:t>
      </w:r>
      <w:r w:rsidR="248F9465" w:rsidRPr="52CF2B9F">
        <w:rPr>
          <w:rFonts w:eastAsia="Calibri"/>
          <w:sz w:val="24"/>
          <w:szCs w:val="24"/>
        </w:rPr>
        <w:t xml:space="preserve"> </w:t>
      </w:r>
      <w:r w:rsidRPr="52CF2B9F">
        <w:rPr>
          <w:rFonts w:eastAsia="Calibri"/>
          <w:sz w:val="24"/>
          <w:szCs w:val="24"/>
        </w:rPr>
        <w:t xml:space="preserve">When recruiting through third sector organisations we sent gatekeepers project information leaflets (PILs); and consent forms for </w:t>
      </w:r>
      <w:r w:rsidR="41DAF1D0" w:rsidRPr="52CF2B9F">
        <w:rPr>
          <w:rFonts w:eastAsia="Calibri"/>
          <w:sz w:val="24"/>
          <w:szCs w:val="24"/>
        </w:rPr>
        <w:t>dissemination</w:t>
      </w:r>
      <w:r w:rsidR="54BBDA0C" w:rsidRPr="52CF2B9F">
        <w:rPr>
          <w:rFonts w:eastAsia="Calibri"/>
          <w:sz w:val="24"/>
          <w:szCs w:val="24"/>
        </w:rPr>
        <w:t xml:space="preserve"> </w:t>
      </w:r>
      <w:r w:rsidRPr="52CF2B9F">
        <w:rPr>
          <w:rFonts w:eastAsia="Calibri"/>
          <w:sz w:val="24"/>
          <w:szCs w:val="24"/>
        </w:rPr>
        <w:t>to relevant (e)mail distribution lists.</w:t>
      </w:r>
      <w:r w:rsidRPr="52CF2B9F">
        <w:rPr>
          <w:rFonts w:eastAsia="Calibri"/>
          <w:sz w:val="24"/>
          <w:szCs w:val="24"/>
          <w:lang w:val="en-US"/>
        </w:rPr>
        <w:t xml:space="preserve"> </w:t>
      </w:r>
      <w:r w:rsidRPr="52CF2B9F">
        <w:rPr>
          <w:rFonts w:eastAsia="Calibri"/>
          <w:sz w:val="24"/>
          <w:szCs w:val="24"/>
        </w:rPr>
        <w:t>When recruiting online we emailed/posted PILs, consent forms</w:t>
      </w:r>
      <w:r w:rsidR="3CDB8E8C" w:rsidRPr="52CF2B9F">
        <w:rPr>
          <w:rFonts w:eastAsia="Calibri"/>
          <w:sz w:val="24"/>
          <w:szCs w:val="24"/>
        </w:rPr>
        <w:t>,</w:t>
      </w:r>
      <w:r w:rsidRPr="52CF2B9F">
        <w:rPr>
          <w:rFonts w:eastAsia="Calibri"/>
          <w:sz w:val="24"/>
          <w:szCs w:val="24"/>
        </w:rPr>
        <w:t xml:space="preserve"> and data privacy notices in response to expressions of interest</w:t>
      </w:r>
      <w:r w:rsidR="1787565A" w:rsidRPr="52CF2B9F">
        <w:rPr>
          <w:rFonts w:eastAsia="Calibri"/>
          <w:sz w:val="24"/>
          <w:szCs w:val="24"/>
        </w:rPr>
        <w:t xml:space="preserve"> to each of </w:t>
      </w:r>
      <w:r w:rsidR="0C0EAD42" w:rsidRPr="52CF2B9F">
        <w:rPr>
          <w:rFonts w:eastAsia="Calibri"/>
          <w:sz w:val="24"/>
          <w:szCs w:val="24"/>
        </w:rPr>
        <w:t xml:space="preserve">which </w:t>
      </w:r>
      <w:r w:rsidRPr="52CF2B9F">
        <w:rPr>
          <w:rFonts w:eastAsia="Calibri"/>
          <w:sz w:val="24"/>
          <w:szCs w:val="24"/>
        </w:rPr>
        <w:t>assigned a</w:t>
      </w:r>
      <w:r w:rsidR="77BAC633" w:rsidRPr="52CF2B9F">
        <w:rPr>
          <w:rFonts w:eastAsia="Calibri"/>
          <w:sz w:val="24"/>
          <w:szCs w:val="24"/>
        </w:rPr>
        <w:t>n</w:t>
      </w:r>
      <w:r w:rsidRPr="52CF2B9F">
        <w:rPr>
          <w:rFonts w:eastAsia="Calibri"/>
          <w:sz w:val="24"/>
          <w:szCs w:val="24"/>
        </w:rPr>
        <w:t xml:space="preserve"> ID. </w:t>
      </w:r>
    </w:p>
    <w:p w14:paraId="09832208" w14:textId="77777777" w:rsidR="00302B57" w:rsidRPr="00175B04" w:rsidRDefault="00302B57" w:rsidP="00302B57">
      <w:pPr>
        <w:spacing w:line="480" w:lineRule="auto"/>
        <w:rPr>
          <w:rFonts w:eastAsia="Calibri" w:cstheme="minorHAnsi"/>
          <w:b/>
          <w:bCs/>
          <w:sz w:val="24"/>
          <w:szCs w:val="24"/>
        </w:rPr>
      </w:pPr>
      <w:r w:rsidRPr="00175B04">
        <w:rPr>
          <w:rFonts w:eastAsia="Calibri" w:cstheme="minorHAnsi"/>
          <w:b/>
          <w:bCs/>
          <w:sz w:val="24"/>
          <w:szCs w:val="24"/>
        </w:rPr>
        <w:t xml:space="preserve">Consent processes </w:t>
      </w:r>
    </w:p>
    <w:p w14:paraId="5526AF99" w14:textId="4888E360" w:rsidR="6E4C76DA" w:rsidRDefault="45A23BB2" w:rsidP="52CF2B9F">
      <w:pPr>
        <w:spacing w:after="0" w:line="480" w:lineRule="auto"/>
        <w:rPr>
          <w:rFonts w:eastAsia="Calibri"/>
          <w:sz w:val="24"/>
          <w:szCs w:val="24"/>
          <w:lang w:val="en-US"/>
        </w:rPr>
      </w:pPr>
      <w:r w:rsidRPr="0871B9FF">
        <w:rPr>
          <w:rFonts w:eastAsia="Calibri"/>
          <w:sz w:val="24"/>
          <w:szCs w:val="24"/>
          <w:lang w:val="en-US"/>
        </w:rPr>
        <w:t>Informed consent, given electronically, was obtained before proceeding to screening. If potential participants were unable/unwilling to complete and return the Word version of the consent form we asked them to reply to a standard email which included two statements, one indicating consent and one declining consent. The recipients were invited to reply to the email, inserting a copy of one of the two statements into the body of the email. After obtaining informed consent,</w:t>
      </w:r>
      <w:r w:rsidR="504CDF12" w:rsidRPr="0871B9FF">
        <w:rPr>
          <w:rFonts w:eastAsia="Calibri"/>
          <w:sz w:val="24"/>
          <w:szCs w:val="24"/>
          <w:lang w:val="en-US"/>
        </w:rPr>
        <w:t xml:space="preserve"> a researcher</w:t>
      </w:r>
      <w:r w:rsidRPr="0871B9FF">
        <w:rPr>
          <w:rFonts w:eastAsia="Calibri"/>
          <w:sz w:val="24"/>
          <w:szCs w:val="24"/>
          <w:lang w:val="en-US"/>
        </w:rPr>
        <w:t xml:space="preserve"> conducted screening </w:t>
      </w:r>
      <w:r w:rsidR="62E90B6B" w:rsidRPr="0871B9FF">
        <w:rPr>
          <w:rFonts w:eastAsia="Calibri"/>
          <w:sz w:val="24"/>
          <w:szCs w:val="24"/>
          <w:lang w:val="en-US"/>
        </w:rPr>
        <w:t>(</w:t>
      </w:r>
      <w:r w:rsidRPr="0871B9FF">
        <w:rPr>
          <w:rFonts w:eastAsia="Calibri"/>
          <w:sz w:val="24"/>
          <w:szCs w:val="24"/>
          <w:lang w:val="en-US"/>
        </w:rPr>
        <w:t>phone/</w:t>
      </w:r>
      <w:r w:rsidR="79AE335D" w:rsidRPr="0871B9FF">
        <w:rPr>
          <w:rFonts w:eastAsia="Calibri"/>
          <w:sz w:val="24"/>
          <w:szCs w:val="24"/>
          <w:lang w:val="en-US"/>
        </w:rPr>
        <w:t xml:space="preserve">or </w:t>
      </w:r>
      <w:r w:rsidRPr="0871B9FF">
        <w:rPr>
          <w:rFonts w:eastAsia="Calibri"/>
          <w:sz w:val="24"/>
          <w:szCs w:val="24"/>
          <w:lang w:val="en-US"/>
        </w:rPr>
        <w:t>online video platform</w:t>
      </w:r>
      <w:r w:rsidR="1450811B" w:rsidRPr="0871B9FF">
        <w:rPr>
          <w:rFonts w:eastAsia="Calibri"/>
          <w:sz w:val="24"/>
          <w:szCs w:val="24"/>
          <w:lang w:val="en-US"/>
        </w:rPr>
        <w:t>)</w:t>
      </w:r>
      <w:r w:rsidRPr="0871B9FF">
        <w:rPr>
          <w:rFonts w:eastAsia="Calibri"/>
          <w:sz w:val="24"/>
          <w:szCs w:val="24"/>
          <w:lang w:val="en-US"/>
        </w:rPr>
        <w:t xml:space="preserve"> using a </w:t>
      </w:r>
      <w:r w:rsidR="504CDF12" w:rsidRPr="0871B9FF">
        <w:rPr>
          <w:rFonts w:eastAsia="Calibri"/>
          <w:sz w:val="24"/>
          <w:szCs w:val="24"/>
          <w:lang w:val="en-US"/>
        </w:rPr>
        <w:t xml:space="preserve">bespoke </w:t>
      </w:r>
      <w:r w:rsidRPr="0871B9FF">
        <w:rPr>
          <w:rFonts w:eastAsia="Calibri"/>
          <w:sz w:val="24"/>
          <w:szCs w:val="24"/>
          <w:lang w:val="en-US"/>
        </w:rPr>
        <w:t>screening and enrolment questionnaire,</w:t>
      </w:r>
      <w:r w:rsidR="6A78B6D9" w:rsidRPr="0871B9FF">
        <w:rPr>
          <w:rFonts w:eastAsia="Calibri"/>
          <w:sz w:val="24"/>
          <w:szCs w:val="24"/>
          <w:lang w:val="en-US"/>
        </w:rPr>
        <w:t xml:space="preserve"> incorporating the</w:t>
      </w:r>
      <w:r w:rsidRPr="0871B9FF">
        <w:rPr>
          <w:rFonts w:eastAsia="Calibri"/>
          <w:sz w:val="24"/>
          <w:szCs w:val="24"/>
          <w:lang w:val="en-US"/>
        </w:rPr>
        <w:t xml:space="preserve"> </w:t>
      </w:r>
      <w:r w:rsidR="504CDF12" w:rsidRPr="0871B9FF">
        <w:rPr>
          <w:rFonts w:eastAsia="Calibri"/>
          <w:sz w:val="24"/>
          <w:szCs w:val="24"/>
          <w:lang w:val="en-US"/>
        </w:rPr>
        <w:t>Modified Telephone I</w:t>
      </w:r>
      <w:r w:rsidR="14EFD0EC" w:rsidRPr="0871B9FF">
        <w:rPr>
          <w:rFonts w:eastAsia="Calibri"/>
          <w:sz w:val="24"/>
          <w:szCs w:val="24"/>
          <w:lang w:val="en-US"/>
        </w:rPr>
        <w:t xml:space="preserve">nterview for </w:t>
      </w:r>
      <w:r w:rsidR="504CDF12" w:rsidRPr="0871B9FF">
        <w:rPr>
          <w:rFonts w:eastAsia="Calibri"/>
          <w:sz w:val="24"/>
          <w:szCs w:val="24"/>
          <w:lang w:val="en-US"/>
        </w:rPr>
        <w:t>Cognitive S</w:t>
      </w:r>
      <w:r w:rsidR="6A588D95" w:rsidRPr="0871B9FF">
        <w:rPr>
          <w:rFonts w:eastAsia="Calibri"/>
          <w:sz w:val="24"/>
          <w:szCs w:val="24"/>
          <w:lang w:val="en-US"/>
        </w:rPr>
        <w:t>tatu</w:t>
      </w:r>
      <w:r w:rsidR="79839332" w:rsidRPr="0871B9FF">
        <w:rPr>
          <w:rFonts w:eastAsia="Calibri"/>
          <w:sz w:val="24"/>
          <w:szCs w:val="24"/>
          <w:lang w:val="en-US"/>
        </w:rPr>
        <w:t>s</w:t>
      </w:r>
      <w:r w:rsidR="504CDF12" w:rsidRPr="0871B9FF">
        <w:rPr>
          <w:rFonts w:eastAsia="Calibri"/>
          <w:sz w:val="24"/>
          <w:szCs w:val="24"/>
          <w:lang w:val="en-US"/>
        </w:rPr>
        <w:t xml:space="preserve"> </w:t>
      </w:r>
      <w:r w:rsidR="6A78B6D9" w:rsidRPr="0871B9FF">
        <w:rPr>
          <w:rFonts w:eastAsia="Calibri"/>
          <w:sz w:val="24"/>
          <w:szCs w:val="24"/>
          <w:lang w:val="en-US"/>
        </w:rPr>
        <w:t>(</w:t>
      </w:r>
      <w:r w:rsidRPr="0871B9FF">
        <w:rPr>
          <w:rFonts w:eastAsia="Calibri"/>
          <w:sz w:val="24"/>
          <w:szCs w:val="24"/>
          <w:lang w:val="en-US"/>
        </w:rPr>
        <w:t>TICSm</w:t>
      </w:r>
      <w:r w:rsidR="5975F36E" w:rsidRPr="0871B9FF">
        <w:rPr>
          <w:rFonts w:eastAsia="Calibri"/>
          <w:sz w:val="24"/>
          <w:szCs w:val="24"/>
          <w:lang w:val="en-US"/>
        </w:rPr>
        <w:t xml:space="preserve">; </w:t>
      </w:r>
      <w:r w:rsidR="5975F36E" w:rsidRPr="0871B9FF">
        <w:rPr>
          <w:rFonts w:eastAsia="Calibri"/>
          <w:color w:val="FF0000"/>
          <w:sz w:val="24"/>
          <w:szCs w:val="24"/>
          <w:lang w:val="en-US"/>
        </w:rPr>
        <w:t>Brandt et al. 1988</w:t>
      </w:r>
      <w:r w:rsidR="55CA4D09" w:rsidRPr="0871B9FF">
        <w:rPr>
          <w:rFonts w:eastAsia="Calibri"/>
          <w:sz w:val="24"/>
          <w:szCs w:val="24"/>
          <w:lang w:val="en-US"/>
        </w:rPr>
        <w:t>)</w:t>
      </w:r>
      <w:r w:rsidRPr="0871B9FF">
        <w:rPr>
          <w:rFonts w:eastAsia="Calibri"/>
          <w:sz w:val="24"/>
          <w:szCs w:val="24"/>
          <w:lang w:val="en-US"/>
        </w:rPr>
        <w:t xml:space="preserve"> </w:t>
      </w:r>
      <w:r w:rsidR="0FA11D93" w:rsidRPr="0871B9FF">
        <w:rPr>
          <w:rFonts w:eastAsia="Calibri"/>
          <w:sz w:val="24"/>
          <w:szCs w:val="24"/>
          <w:lang w:val="en-US"/>
        </w:rPr>
        <w:t xml:space="preserve">and the Patient Health Questionnaire-4 (PHQ-4; Kroenke et al. 2009). The TICSm was </w:t>
      </w:r>
      <w:r w:rsidR="6A78B6D9" w:rsidRPr="0871B9FF">
        <w:rPr>
          <w:rFonts w:eastAsia="Calibri"/>
          <w:sz w:val="24"/>
          <w:szCs w:val="24"/>
          <w:lang w:val="en-US"/>
        </w:rPr>
        <w:t>used</w:t>
      </w:r>
      <w:r w:rsidRPr="0871B9FF">
        <w:rPr>
          <w:rFonts w:eastAsia="Calibri"/>
          <w:sz w:val="24"/>
          <w:szCs w:val="24"/>
          <w:lang w:val="en-US"/>
        </w:rPr>
        <w:t xml:space="preserve"> </w:t>
      </w:r>
      <w:r w:rsidR="6A78B6D9" w:rsidRPr="0871B9FF">
        <w:rPr>
          <w:rFonts w:eastAsia="Calibri"/>
          <w:sz w:val="24"/>
          <w:szCs w:val="24"/>
          <w:lang w:val="en-US"/>
        </w:rPr>
        <w:t xml:space="preserve">to provide participant profile </w:t>
      </w:r>
      <w:r w:rsidR="42A6CC69" w:rsidRPr="0871B9FF">
        <w:rPr>
          <w:rFonts w:eastAsia="Calibri"/>
          <w:sz w:val="24"/>
          <w:szCs w:val="24"/>
          <w:lang w:val="en-US"/>
        </w:rPr>
        <w:t xml:space="preserve">data </w:t>
      </w:r>
      <w:r w:rsidR="6A78B6D9" w:rsidRPr="0871B9FF">
        <w:rPr>
          <w:rFonts w:eastAsia="Calibri"/>
          <w:sz w:val="24"/>
          <w:szCs w:val="24"/>
          <w:lang w:val="en-US"/>
        </w:rPr>
        <w:t xml:space="preserve">rather than as </w:t>
      </w:r>
      <w:r w:rsidRPr="0871B9FF">
        <w:rPr>
          <w:rFonts w:eastAsia="Calibri"/>
          <w:sz w:val="24"/>
          <w:szCs w:val="24"/>
          <w:lang w:val="en-US"/>
        </w:rPr>
        <w:t>an inclusion criterion</w:t>
      </w:r>
      <w:r w:rsidR="5D44C4B3" w:rsidRPr="0871B9FF">
        <w:rPr>
          <w:rFonts w:eastAsia="Calibri"/>
          <w:sz w:val="24"/>
          <w:szCs w:val="24"/>
          <w:lang w:val="en-US"/>
        </w:rPr>
        <w:t>.</w:t>
      </w:r>
      <w:r w:rsidRPr="0871B9FF">
        <w:rPr>
          <w:rFonts w:eastAsia="Calibri"/>
          <w:sz w:val="24"/>
          <w:szCs w:val="24"/>
          <w:lang w:val="en-US"/>
        </w:rPr>
        <w:t xml:space="preserve"> Stroke survivors who met the inclusion criteria were eligible to </w:t>
      </w:r>
      <w:r w:rsidRPr="0871B9FF">
        <w:rPr>
          <w:rFonts w:eastAsia="Calibri"/>
          <w:sz w:val="24"/>
          <w:szCs w:val="24"/>
          <w:lang w:val="en-US"/>
        </w:rPr>
        <w:lastRenderedPageBreak/>
        <w:t>participate. Potentially eligible participants were asked whether they</w:t>
      </w:r>
      <w:r w:rsidR="70AE2EA7" w:rsidRPr="0871B9FF">
        <w:rPr>
          <w:rFonts w:eastAsia="Calibri"/>
          <w:sz w:val="24"/>
          <w:szCs w:val="24"/>
          <w:lang w:val="en-US"/>
        </w:rPr>
        <w:t xml:space="preserve"> </w:t>
      </w:r>
      <w:r w:rsidRPr="0871B9FF">
        <w:rPr>
          <w:rFonts w:eastAsia="Calibri"/>
          <w:sz w:val="24"/>
          <w:szCs w:val="24"/>
          <w:lang w:val="en-US"/>
        </w:rPr>
        <w:t>w</w:t>
      </w:r>
      <w:r w:rsidR="70AE2EA7" w:rsidRPr="0871B9FF">
        <w:rPr>
          <w:rFonts w:eastAsia="Calibri"/>
          <w:sz w:val="24"/>
          <w:szCs w:val="24"/>
          <w:lang w:val="en-US"/>
        </w:rPr>
        <w:t>anted</w:t>
      </w:r>
      <w:r w:rsidRPr="0871B9FF">
        <w:rPr>
          <w:rFonts w:eastAsia="Calibri"/>
          <w:sz w:val="24"/>
          <w:szCs w:val="24"/>
          <w:lang w:val="en-US"/>
        </w:rPr>
        <w:t xml:space="preserve"> to identify someone </w:t>
      </w:r>
      <w:r w:rsidR="7D01CE67" w:rsidRPr="0871B9FF">
        <w:rPr>
          <w:rFonts w:eastAsia="Calibri"/>
          <w:sz w:val="24"/>
          <w:szCs w:val="24"/>
          <w:lang w:val="en-US"/>
        </w:rPr>
        <w:t xml:space="preserve">(e.g. a family member) </w:t>
      </w:r>
      <w:r w:rsidRPr="0871B9FF">
        <w:rPr>
          <w:rFonts w:eastAsia="Calibri"/>
          <w:sz w:val="24"/>
          <w:szCs w:val="24"/>
          <w:lang w:val="en-US"/>
        </w:rPr>
        <w:t>to take part with them</w:t>
      </w:r>
      <w:r w:rsidR="31A339A9" w:rsidRPr="0871B9FF">
        <w:rPr>
          <w:rFonts w:eastAsia="Calibri"/>
          <w:sz w:val="24"/>
          <w:szCs w:val="24"/>
          <w:lang w:val="en-US"/>
        </w:rPr>
        <w:t xml:space="preserve"> in a supportive role</w:t>
      </w:r>
      <w:r w:rsidR="04306F20" w:rsidRPr="0871B9FF">
        <w:rPr>
          <w:rFonts w:eastAsia="Calibri"/>
          <w:sz w:val="24"/>
          <w:szCs w:val="24"/>
          <w:lang w:val="en-US"/>
        </w:rPr>
        <w:t xml:space="preserve">; </w:t>
      </w:r>
      <w:r w:rsidR="6156393D" w:rsidRPr="0871B9FF">
        <w:rPr>
          <w:rFonts w:eastAsia="Calibri"/>
          <w:sz w:val="24"/>
          <w:szCs w:val="24"/>
          <w:lang w:val="en-US"/>
        </w:rPr>
        <w:t>this</w:t>
      </w:r>
      <w:r w:rsidR="75C51578" w:rsidRPr="0871B9FF">
        <w:rPr>
          <w:rFonts w:eastAsia="Calibri"/>
          <w:sz w:val="24"/>
          <w:szCs w:val="24"/>
          <w:lang w:val="en-US"/>
        </w:rPr>
        <w:t xml:space="preserve"> was not an inclusion criterion.</w:t>
      </w:r>
      <w:r w:rsidR="75C51578" w:rsidRPr="0871B9FF">
        <w:rPr>
          <w:rFonts w:eastAsia="Calibri"/>
          <w:color w:val="FF0000"/>
          <w:sz w:val="24"/>
          <w:szCs w:val="24"/>
          <w:lang w:val="en-US"/>
        </w:rPr>
        <w:t xml:space="preserve"> </w:t>
      </w:r>
      <w:r w:rsidR="1F9C87BF" w:rsidRPr="0871B9FF">
        <w:rPr>
          <w:rFonts w:eastAsia="Calibri"/>
          <w:color w:val="FF0000"/>
          <w:sz w:val="24"/>
          <w:szCs w:val="24"/>
          <w:lang w:val="en-US"/>
        </w:rPr>
        <w:t>(Lawrence et al 2023; Morris et al 2023)</w:t>
      </w:r>
      <w:r w:rsidR="02451FB1" w:rsidRPr="0871B9FF">
        <w:rPr>
          <w:rFonts w:eastAsia="Calibri"/>
          <w:sz w:val="24"/>
          <w:szCs w:val="24"/>
          <w:lang w:val="en-US"/>
        </w:rPr>
        <w:t>.</w:t>
      </w:r>
      <w:r w:rsidR="31A339A9" w:rsidRPr="0871B9FF">
        <w:rPr>
          <w:rFonts w:eastAsia="Calibri"/>
          <w:sz w:val="24"/>
          <w:szCs w:val="24"/>
          <w:lang w:val="en-US"/>
        </w:rPr>
        <w:t xml:space="preserve"> </w:t>
      </w:r>
      <w:r w:rsidR="492510BC" w:rsidRPr="0871B9FF">
        <w:rPr>
          <w:rFonts w:eastAsia="Calibri"/>
          <w:sz w:val="24"/>
          <w:szCs w:val="24"/>
          <w:lang w:val="en-US"/>
        </w:rPr>
        <w:t xml:space="preserve">The nature of this supporting role </w:t>
      </w:r>
      <w:r w:rsidR="00D33C2D" w:rsidRPr="0871B9FF">
        <w:rPr>
          <w:rFonts w:eastAsia="Calibri"/>
          <w:sz w:val="24"/>
          <w:szCs w:val="24"/>
          <w:lang w:val="en-US"/>
        </w:rPr>
        <w:t xml:space="preserve">would </w:t>
      </w:r>
      <w:r w:rsidR="492510BC" w:rsidRPr="0871B9FF">
        <w:rPr>
          <w:rFonts w:eastAsia="Calibri"/>
          <w:sz w:val="24"/>
          <w:szCs w:val="24"/>
          <w:lang w:val="en-US"/>
        </w:rPr>
        <w:t>var</w:t>
      </w:r>
      <w:r w:rsidR="71582EB6" w:rsidRPr="0871B9FF">
        <w:rPr>
          <w:rFonts w:eastAsia="Calibri"/>
          <w:sz w:val="24"/>
          <w:szCs w:val="24"/>
          <w:lang w:val="en-US"/>
        </w:rPr>
        <w:t>y</w:t>
      </w:r>
      <w:r w:rsidR="492510BC" w:rsidRPr="0871B9FF">
        <w:rPr>
          <w:rFonts w:eastAsia="Calibri"/>
          <w:sz w:val="24"/>
          <w:szCs w:val="24"/>
          <w:lang w:val="en-US"/>
        </w:rPr>
        <w:t xml:space="preserve"> across dyads</w:t>
      </w:r>
      <w:r w:rsidR="3625E2CB" w:rsidRPr="0871B9FF">
        <w:rPr>
          <w:rFonts w:eastAsia="Calibri"/>
          <w:sz w:val="24"/>
          <w:szCs w:val="24"/>
          <w:lang w:val="en-US"/>
        </w:rPr>
        <w:t>,</w:t>
      </w:r>
      <w:r w:rsidR="492510BC" w:rsidRPr="0871B9FF">
        <w:rPr>
          <w:rFonts w:eastAsia="Calibri"/>
          <w:sz w:val="24"/>
          <w:szCs w:val="24"/>
          <w:lang w:val="en-US"/>
        </w:rPr>
        <w:t xml:space="preserve"> </w:t>
      </w:r>
      <w:r w:rsidR="129ECE59" w:rsidRPr="0871B9FF">
        <w:rPr>
          <w:rFonts w:eastAsia="Calibri"/>
          <w:sz w:val="24"/>
          <w:szCs w:val="24"/>
          <w:lang w:val="en-US"/>
        </w:rPr>
        <w:t xml:space="preserve">with </w:t>
      </w:r>
      <w:r w:rsidR="492510BC" w:rsidRPr="0871B9FF">
        <w:rPr>
          <w:rFonts w:eastAsia="Calibri"/>
          <w:sz w:val="24"/>
          <w:szCs w:val="24"/>
          <w:lang w:val="en-US"/>
        </w:rPr>
        <w:t>some family members simply assist</w:t>
      </w:r>
      <w:r w:rsidR="639F20CC" w:rsidRPr="0871B9FF">
        <w:rPr>
          <w:rFonts w:eastAsia="Calibri"/>
          <w:sz w:val="24"/>
          <w:szCs w:val="24"/>
          <w:lang w:val="en-US"/>
        </w:rPr>
        <w:t>ing</w:t>
      </w:r>
      <w:r w:rsidR="492510BC" w:rsidRPr="0871B9FF">
        <w:rPr>
          <w:rFonts w:eastAsia="Calibri"/>
          <w:sz w:val="24"/>
          <w:szCs w:val="24"/>
          <w:lang w:val="en-US"/>
        </w:rPr>
        <w:t xml:space="preserve"> the participant to get online, </w:t>
      </w:r>
      <w:r w:rsidR="3DB8F3AB" w:rsidRPr="0871B9FF">
        <w:rPr>
          <w:rFonts w:eastAsia="Calibri"/>
          <w:sz w:val="24"/>
          <w:szCs w:val="24"/>
          <w:lang w:val="en-US"/>
        </w:rPr>
        <w:t xml:space="preserve">whilst </w:t>
      </w:r>
      <w:r w:rsidR="492510BC" w:rsidRPr="0871B9FF">
        <w:rPr>
          <w:rFonts w:eastAsia="Calibri"/>
          <w:sz w:val="24"/>
          <w:szCs w:val="24"/>
          <w:lang w:val="en-US"/>
        </w:rPr>
        <w:t xml:space="preserve">others attended the sessions along with the participant. </w:t>
      </w:r>
      <w:r w:rsidRPr="0871B9FF">
        <w:rPr>
          <w:rFonts w:eastAsia="Calibri"/>
          <w:sz w:val="24"/>
          <w:szCs w:val="24"/>
          <w:lang w:val="en-US"/>
        </w:rPr>
        <w:t xml:space="preserve"> During screening and enrolment, the researchers also collected details pertaining to course attendance e.g. availability for planned sessions</w:t>
      </w:r>
      <w:r w:rsidR="6A2785CD" w:rsidRPr="0871B9FF">
        <w:rPr>
          <w:rFonts w:eastAsia="Calibri"/>
          <w:sz w:val="24"/>
          <w:szCs w:val="24"/>
          <w:lang w:val="en-US"/>
        </w:rPr>
        <w:t xml:space="preserve"> and any potential </w:t>
      </w:r>
      <w:r w:rsidRPr="0871B9FF">
        <w:rPr>
          <w:rFonts w:eastAsia="Calibri"/>
          <w:sz w:val="24"/>
          <w:szCs w:val="24"/>
          <w:lang w:val="en-US"/>
        </w:rPr>
        <w:t xml:space="preserve">internet access issues; details of any assistance required to complete questionnaires; </w:t>
      </w:r>
      <w:r w:rsidR="1E6F01E7" w:rsidRPr="0871B9FF">
        <w:rPr>
          <w:rFonts w:eastAsia="Calibri"/>
          <w:sz w:val="24"/>
          <w:szCs w:val="24"/>
          <w:lang w:val="en-US"/>
        </w:rPr>
        <w:t xml:space="preserve">and any </w:t>
      </w:r>
      <w:r w:rsidRPr="0871B9FF">
        <w:rPr>
          <w:rFonts w:eastAsia="Calibri"/>
          <w:sz w:val="24"/>
          <w:szCs w:val="24"/>
          <w:lang w:val="en-US"/>
        </w:rPr>
        <w:t xml:space="preserve">accessibility issues e.g. </w:t>
      </w:r>
      <w:r w:rsidR="0F7F5859" w:rsidRPr="0871B9FF">
        <w:rPr>
          <w:rFonts w:eastAsia="Calibri"/>
          <w:sz w:val="24"/>
          <w:szCs w:val="24"/>
          <w:lang w:val="en-US"/>
        </w:rPr>
        <w:t xml:space="preserve">requiring </w:t>
      </w:r>
      <w:r w:rsidRPr="0871B9FF">
        <w:rPr>
          <w:rFonts w:eastAsia="Calibri"/>
          <w:sz w:val="24"/>
          <w:szCs w:val="24"/>
          <w:lang w:val="en-US"/>
        </w:rPr>
        <w:t>paper copies of questionnaires. The researcher ended by explaining what was required of the participants regarding</w:t>
      </w:r>
      <w:r w:rsidR="2D18B811" w:rsidRPr="0871B9FF">
        <w:rPr>
          <w:rFonts w:eastAsia="Calibri"/>
          <w:sz w:val="24"/>
          <w:szCs w:val="24"/>
          <w:lang w:val="en-US"/>
        </w:rPr>
        <w:t xml:space="preserve"> participation in the study</w:t>
      </w:r>
      <w:r w:rsidRPr="0871B9FF">
        <w:rPr>
          <w:rFonts w:eastAsia="Calibri"/>
          <w:sz w:val="24"/>
          <w:szCs w:val="24"/>
          <w:lang w:val="en-US"/>
        </w:rPr>
        <w:t xml:space="preserve">. The screening process took </w:t>
      </w:r>
      <w:r w:rsidR="0A316D4A" w:rsidRPr="0871B9FF">
        <w:rPr>
          <w:rFonts w:eastAsia="Calibri"/>
          <w:sz w:val="24"/>
          <w:szCs w:val="24"/>
          <w:lang w:val="en-US"/>
        </w:rPr>
        <w:t xml:space="preserve">approximately </w:t>
      </w:r>
      <w:r w:rsidRPr="0871B9FF">
        <w:rPr>
          <w:rFonts w:eastAsia="Calibri"/>
          <w:sz w:val="24"/>
          <w:szCs w:val="24"/>
          <w:lang w:val="en-US"/>
        </w:rPr>
        <w:t xml:space="preserve">45 minutes. If individuals became fatigued a break was offered. </w:t>
      </w:r>
    </w:p>
    <w:p w14:paraId="67C43AC2" w14:textId="01CDF0CF" w:rsidR="6E4C76DA" w:rsidRDefault="6E4C76DA" w:rsidP="5A41B2A0">
      <w:pPr>
        <w:spacing w:after="0" w:line="480" w:lineRule="auto"/>
        <w:rPr>
          <w:rFonts w:eastAsia="Calibri"/>
          <w:color w:val="000000" w:themeColor="text1"/>
          <w:sz w:val="24"/>
          <w:szCs w:val="24"/>
        </w:rPr>
      </w:pPr>
      <w:r w:rsidRPr="5A41B2A0">
        <w:rPr>
          <w:rFonts w:eastAsia="Calibri"/>
          <w:b/>
          <w:bCs/>
          <w:sz w:val="24"/>
          <w:szCs w:val="24"/>
        </w:rPr>
        <w:t>Interventions</w:t>
      </w:r>
    </w:p>
    <w:p w14:paraId="4E6C2EC6" w14:textId="16A87119" w:rsidR="007E6D7D" w:rsidRDefault="6D23D65D" w:rsidP="52CF2B9F">
      <w:pPr>
        <w:spacing w:after="0" w:line="480" w:lineRule="auto"/>
        <w:rPr>
          <w:rFonts w:eastAsia="Calibri"/>
          <w:color w:val="000000" w:themeColor="text1"/>
          <w:sz w:val="24"/>
          <w:szCs w:val="24"/>
        </w:rPr>
      </w:pPr>
      <w:r w:rsidRPr="52CF2B9F">
        <w:rPr>
          <w:rFonts w:eastAsia="Calibri"/>
          <w:sz w:val="24"/>
          <w:szCs w:val="24"/>
        </w:rPr>
        <w:t>The pilot trial had two arms</w:t>
      </w:r>
      <w:r w:rsidR="0A16D395" w:rsidRPr="52CF2B9F">
        <w:rPr>
          <w:rFonts w:eastAsia="Calibri"/>
          <w:sz w:val="24"/>
          <w:szCs w:val="24"/>
        </w:rPr>
        <w:t>,</w:t>
      </w:r>
      <w:r w:rsidRPr="52CF2B9F">
        <w:rPr>
          <w:rFonts w:eastAsia="Calibri"/>
          <w:sz w:val="24"/>
          <w:szCs w:val="24"/>
        </w:rPr>
        <w:t xml:space="preserve"> comparing HEADS: UP </w:t>
      </w:r>
      <w:r w:rsidRPr="52CF2B9F">
        <w:rPr>
          <w:rFonts w:eastAsia="Calibri"/>
          <w:sz w:val="24"/>
          <w:szCs w:val="24"/>
          <w:lang w:val="en-US"/>
        </w:rPr>
        <w:t xml:space="preserve">MBSR </w:t>
      </w:r>
      <w:r w:rsidRPr="52CF2B9F">
        <w:rPr>
          <w:rFonts w:eastAsia="Calibri"/>
          <w:sz w:val="24"/>
          <w:szCs w:val="24"/>
        </w:rPr>
        <w:t xml:space="preserve">course versus TAU. </w:t>
      </w:r>
      <w:r w:rsidR="2DE1CFA2" w:rsidRPr="52CF2B9F">
        <w:rPr>
          <w:rFonts w:eastAsia="Calibri"/>
          <w:sz w:val="24"/>
          <w:szCs w:val="24"/>
        </w:rPr>
        <w:t>D</w:t>
      </w:r>
      <w:r w:rsidRPr="52CF2B9F">
        <w:rPr>
          <w:rFonts w:eastAsia="Calibri"/>
          <w:sz w:val="24"/>
          <w:szCs w:val="24"/>
        </w:rPr>
        <w:t xml:space="preserve">etails </w:t>
      </w:r>
      <w:r w:rsidR="48B8D457" w:rsidRPr="52CF2B9F">
        <w:rPr>
          <w:rFonts w:eastAsia="Calibri"/>
          <w:sz w:val="24"/>
          <w:szCs w:val="24"/>
        </w:rPr>
        <w:t>of the H</w:t>
      </w:r>
      <w:r w:rsidR="11C356E8" w:rsidRPr="52CF2B9F">
        <w:rPr>
          <w:rFonts w:eastAsia="Calibri"/>
          <w:sz w:val="24"/>
          <w:szCs w:val="24"/>
        </w:rPr>
        <w:t>EA</w:t>
      </w:r>
      <w:r w:rsidR="48B8D457" w:rsidRPr="52CF2B9F">
        <w:rPr>
          <w:rFonts w:eastAsia="Calibri"/>
          <w:sz w:val="24"/>
          <w:szCs w:val="24"/>
        </w:rPr>
        <w:t>DS: UP course and processes have been</w:t>
      </w:r>
      <w:r w:rsidRPr="52CF2B9F">
        <w:rPr>
          <w:rFonts w:eastAsia="Calibri"/>
          <w:sz w:val="24"/>
          <w:szCs w:val="24"/>
        </w:rPr>
        <w:t xml:space="preserve"> reported </w:t>
      </w:r>
      <w:r w:rsidR="34ED1BFA" w:rsidRPr="52CF2B9F">
        <w:rPr>
          <w:rFonts w:eastAsia="Calibri"/>
          <w:sz w:val="24"/>
          <w:szCs w:val="24"/>
        </w:rPr>
        <w:t xml:space="preserve">elsewhere </w:t>
      </w:r>
      <w:r w:rsidRPr="52CF2B9F">
        <w:rPr>
          <w:rFonts w:eastAsia="Calibri"/>
          <w:sz w:val="24"/>
          <w:szCs w:val="24"/>
        </w:rPr>
        <w:t>(</w:t>
      </w:r>
      <w:r w:rsidRPr="52CF2B9F">
        <w:rPr>
          <w:rFonts w:eastAsia="Calibri"/>
          <w:color w:val="FF0000"/>
          <w:sz w:val="24"/>
          <w:szCs w:val="24"/>
        </w:rPr>
        <w:t>Lawrence et al 2023</w:t>
      </w:r>
      <w:r w:rsidR="210B2F3E" w:rsidRPr="52CF2B9F">
        <w:rPr>
          <w:rFonts w:eastAsia="Calibri"/>
          <w:color w:val="FF0000"/>
          <w:sz w:val="24"/>
          <w:szCs w:val="24"/>
        </w:rPr>
        <w:t>; Lawrence et al in submission</w:t>
      </w:r>
      <w:r w:rsidRPr="52CF2B9F">
        <w:rPr>
          <w:rFonts w:eastAsia="Calibri"/>
          <w:sz w:val="24"/>
          <w:szCs w:val="24"/>
        </w:rPr>
        <w:t xml:space="preserve">). </w:t>
      </w:r>
      <w:r w:rsidRPr="52CF2B9F">
        <w:rPr>
          <w:rFonts w:eastAsia="Calibri"/>
          <w:color w:val="000000" w:themeColor="text1"/>
          <w:sz w:val="24"/>
          <w:szCs w:val="24"/>
        </w:rPr>
        <w:t xml:space="preserve">Most studies define MBSR completion as attending ≥4 sessions in an 8-week course; most do not achieve this </w:t>
      </w:r>
      <w:r w:rsidRPr="52CF2B9F">
        <w:rPr>
          <w:rFonts w:eastAsia="Calibri"/>
          <w:color w:val="000000" w:themeColor="text1"/>
          <w:sz w:val="24"/>
          <w:szCs w:val="24"/>
          <w:highlight w:val="yellow"/>
        </w:rPr>
        <w:t>(</w:t>
      </w:r>
      <w:r w:rsidR="4307C25B" w:rsidRPr="52CF2B9F">
        <w:rPr>
          <w:rFonts w:eastAsia="Calibri"/>
          <w:color w:val="000000" w:themeColor="text1"/>
          <w:sz w:val="24"/>
          <w:szCs w:val="24"/>
          <w:highlight w:val="yellow"/>
        </w:rPr>
        <w:t>15-</w:t>
      </w:r>
      <w:r w:rsidR="1C20C3F2" w:rsidRPr="52CF2B9F">
        <w:rPr>
          <w:rFonts w:eastAsia="Calibri"/>
          <w:color w:val="000000" w:themeColor="text1"/>
          <w:sz w:val="24"/>
          <w:szCs w:val="24"/>
          <w:highlight w:val="yellow"/>
        </w:rPr>
        <w:t>27%</w:t>
      </w:r>
      <w:r w:rsidRPr="52CF2B9F">
        <w:rPr>
          <w:rFonts w:eastAsia="Calibri"/>
          <w:color w:val="000000" w:themeColor="text1"/>
          <w:sz w:val="24"/>
          <w:szCs w:val="24"/>
          <w:highlight w:val="yellow"/>
        </w:rPr>
        <w:t xml:space="preserve"> drop out </w:t>
      </w:r>
      <w:r w:rsidR="572AE518" w:rsidRPr="52CF2B9F">
        <w:rPr>
          <w:rFonts w:eastAsia="Calibri"/>
          <w:color w:val="000000" w:themeColor="text1"/>
          <w:sz w:val="24"/>
          <w:szCs w:val="24"/>
          <w:highlight w:val="yellow"/>
        </w:rPr>
        <w:t>rates have been reported</w:t>
      </w:r>
      <w:r w:rsidR="64BF077F" w:rsidRPr="52CF2B9F">
        <w:rPr>
          <w:rFonts w:eastAsia="Calibri"/>
          <w:color w:val="000000" w:themeColor="text1"/>
          <w:sz w:val="24"/>
          <w:szCs w:val="24"/>
          <w:highlight w:val="yellow"/>
        </w:rPr>
        <w:t>;</w:t>
      </w:r>
      <w:r w:rsidR="64BF077F" w:rsidRPr="52CF2B9F">
        <w:rPr>
          <w:rFonts w:eastAsia="Calibri"/>
          <w:color w:val="FF0000"/>
          <w:sz w:val="24"/>
          <w:szCs w:val="24"/>
        </w:rPr>
        <w:t xml:space="preserve"> </w:t>
      </w:r>
      <w:r w:rsidR="2D3A70F9" w:rsidRPr="52CF2B9F">
        <w:rPr>
          <w:rFonts w:eastAsia="Calibri"/>
          <w:color w:val="FF0000"/>
          <w:sz w:val="24"/>
          <w:szCs w:val="24"/>
        </w:rPr>
        <w:t>Crane and Williams 2010</w:t>
      </w:r>
      <w:r w:rsidR="61E8C7FB" w:rsidRPr="52CF2B9F">
        <w:rPr>
          <w:rFonts w:eastAsia="Calibri"/>
          <w:color w:val="FF0000"/>
          <w:sz w:val="24"/>
          <w:szCs w:val="24"/>
        </w:rPr>
        <w:t xml:space="preserve">; </w:t>
      </w:r>
      <w:r w:rsidR="687D1B9E" w:rsidRPr="52CF2B9F">
        <w:rPr>
          <w:rFonts w:eastAsia="Calibri"/>
          <w:color w:val="FF0000"/>
          <w:sz w:val="24"/>
          <w:szCs w:val="24"/>
        </w:rPr>
        <w:t>M</w:t>
      </w:r>
      <w:r w:rsidR="46AF3F9B" w:rsidRPr="52CF2B9F">
        <w:rPr>
          <w:rFonts w:eastAsia="Calibri"/>
          <w:color w:val="FF0000"/>
          <w:sz w:val="24"/>
          <w:szCs w:val="24"/>
        </w:rPr>
        <w:t>arjani</w:t>
      </w:r>
      <w:r w:rsidR="687D1B9E" w:rsidRPr="52CF2B9F">
        <w:rPr>
          <w:rFonts w:eastAsia="Calibri"/>
          <w:color w:val="FF0000"/>
          <w:sz w:val="24"/>
          <w:szCs w:val="24"/>
        </w:rPr>
        <w:t xml:space="preserve"> 2017</w:t>
      </w:r>
      <w:r w:rsidR="74BF9E32" w:rsidRPr="52CF2B9F">
        <w:rPr>
          <w:rFonts w:eastAsia="Calibri"/>
          <w:color w:val="FF0000"/>
          <w:sz w:val="24"/>
          <w:szCs w:val="24"/>
        </w:rPr>
        <w:t xml:space="preserve">) </w:t>
      </w:r>
      <w:r w:rsidR="74BF9E32" w:rsidRPr="52CF2B9F">
        <w:rPr>
          <w:rFonts w:eastAsia="Calibri"/>
          <w:sz w:val="24"/>
          <w:szCs w:val="24"/>
          <w:highlight w:val="yellow"/>
        </w:rPr>
        <w:t xml:space="preserve">Note: originally we said 30% </w:t>
      </w:r>
      <w:r w:rsidR="1037B827" w:rsidRPr="52CF2B9F">
        <w:rPr>
          <w:rFonts w:eastAsia="Calibri"/>
          <w:sz w:val="24"/>
          <w:szCs w:val="24"/>
          <w:highlight w:val="yellow"/>
        </w:rPr>
        <w:t xml:space="preserve">dropped out of MBSR courses (as opposed to research studies!) </w:t>
      </w:r>
      <w:r w:rsidR="74BF9E32" w:rsidRPr="52CF2B9F">
        <w:rPr>
          <w:rFonts w:eastAsia="Calibri"/>
          <w:sz w:val="24"/>
          <w:szCs w:val="24"/>
          <w:highlight w:val="yellow"/>
        </w:rPr>
        <w:t xml:space="preserve">- but </w:t>
      </w:r>
      <w:r w:rsidR="508B6AEC" w:rsidRPr="52CF2B9F">
        <w:rPr>
          <w:rFonts w:eastAsia="Calibri"/>
          <w:sz w:val="24"/>
          <w:szCs w:val="24"/>
          <w:highlight w:val="yellow"/>
        </w:rPr>
        <w:t>I</w:t>
      </w:r>
      <w:r w:rsidR="74BF9E32" w:rsidRPr="52CF2B9F">
        <w:rPr>
          <w:rFonts w:eastAsia="Calibri"/>
          <w:sz w:val="24"/>
          <w:szCs w:val="24"/>
          <w:highlight w:val="yellow"/>
        </w:rPr>
        <w:t xml:space="preserve"> </w:t>
      </w:r>
      <w:r w:rsidR="36311D1C" w:rsidRPr="52CF2B9F">
        <w:rPr>
          <w:rFonts w:eastAsia="Calibri"/>
          <w:sz w:val="24"/>
          <w:szCs w:val="24"/>
          <w:highlight w:val="yellow"/>
        </w:rPr>
        <w:t>don't have a reference for this – does anyone?</w:t>
      </w:r>
      <w:r w:rsidR="74BF9E32" w:rsidRPr="52CF2B9F">
        <w:rPr>
          <w:rFonts w:eastAsia="Calibri"/>
          <w:sz w:val="24"/>
          <w:szCs w:val="24"/>
          <w:highlight w:val="yellow"/>
        </w:rPr>
        <w:t>.</w:t>
      </w:r>
      <w:r w:rsidRPr="52CF2B9F">
        <w:rPr>
          <w:rFonts w:eastAsia="Calibri"/>
          <w:color w:val="000000" w:themeColor="text1"/>
          <w:sz w:val="24"/>
          <w:szCs w:val="24"/>
        </w:rPr>
        <w:t xml:space="preserve"> In this </w:t>
      </w:r>
      <w:r w:rsidR="164997C9" w:rsidRPr="52CF2B9F">
        <w:rPr>
          <w:rFonts w:eastAsia="Calibri"/>
          <w:color w:val="000000" w:themeColor="text1"/>
          <w:sz w:val="24"/>
          <w:szCs w:val="24"/>
        </w:rPr>
        <w:t>RCT</w:t>
      </w:r>
      <w:r w:rsidRPr="52CF2B9F">
        <w:rPr>
          <w:rFonts w:eastAsia="Calibri"/>
          <w:color w:val="000000" w:themeColor="text1"/>
          <w:sz w:val="24"/>
          <w:szCs w:val="24"/>
        </w:rPr>
        <w:t xml:space="preserve"> we</w:t>
      </w:r>
      <w:r w:rsidRPr="52CF2B9F">
        <w:rPr>
          <w:rFonts w:eastAsia="Calibri"/>
          <w:i/>
          <w:iCs/>
          <w:color w:val="000000" w:themeColor="text1"/>
          <w:sz w:val="24"/>
          <w:szCs w:val="24"/>
        </w:rPr>
        <w:t xml:space="preserve"> </w:t>
      </w:r>
      <w:r w:rsidRPr="52CF2B9F">
        <w:rPr>
          <w:rFonts w:eastAsia="Calibri"/>
          <w:color w:val="000000" w:themeColor="text1"/>
          <w:sz w:val="24"/>
          <w:szCs w:val="24"/>
        </w:rPr>
        <w:t>define</w:t>
      </w:r>
      <w:r w:rsidR="581E3E74" w:rsidRPr="52CF2B9F">
        <w:rPr>
          <w:rFonts w:eastAsia="Calibri"/>
          <w:color w:val="000000" w:themeColor="text1"/>
          <w:sz w:val="24"/>
          <w:szCs w:val="24"/>
        </w:rPr>
        <w:t>d</w:t>
      </w:r>
      <w:r w:rsidRPr="52CF2B9F">
        <w:rPr>
          <w:rFonts w:eastAsia="Calibri"/>
          <w:color w:val="000000" w:themeColor="text1"/>
          <w:sz w:val="24"/>
          <w:szCs w:val="24"/>
        </w:rPr>
        <w:t xml:space="preserve"> intervention feasibility</w:t>
      </w:r>
      <w:r w:rsidR="435D1C01" w:rsidRPr="52CF2B9F">
        <w:rPr>
          <w:rFonts w:eastAsia="Calibri"/>
          <w:color w:val="000000" w:themeColor="text1"/>
          <w:sz w:val="24"/>
          <w:szCs w:val="24"/>
        </w:rPr>
        <w:t xml:space="preserve"> (as opposed to trial feasibility)</w:t>
      </w:r>
      <w:r w:rsidRPr="52CF2B9F">
        <w:rPr>
          <w:rFonts w:eastAsia="Calibri"/>
          <w:color w:val="000000" w:themeColor="text1"/>
          <w:sz w:val="24"/>
          <w:szCs w:val="24"/>
        </w:rPr>
        <w:t xml:space="preserve"> as 70% of participants who did not drop out</w:t>
      </w:r>
      <w:r w:rsidR="0727CE56" w:rsidRPr="52CF2B9F">
        <w:rPr>
          <w:rFonts w:eastAsia="Calibri"/>
          <w:color w:val="000000" w:themeColor="text1"/>
          <w:sz w:val="24"/>
          <w:szCs w:val="24"/>
        </w:rPr>
        <w:t xml:space="preserve"> i.e.</w:t>
      </w:r>
      <w:r w:rsidRPr="52CF2B9F">
        <w:rPr>
          <w:rFonts w:eastAsia="Calibri"/>
          <w:color w:val="000000" w:themeColor="text1"/>
          <w:sz w:val="24"/>
          <w:szCs w:val="24"/>
        </w:rPr>
        <w:t xml:space="preserve"> attend</w:t>
      </w:r>
      <w:r w:rsidR="0727CE56" w:rsidRPr="52CF2B9F">
        <w:rPr>
          <w:rFonts w:eastAsia="Calibri"/>
          <w:color w:val="000000" w:themeColor="text1"/>
          <w:sz w:val="24"/>
          <w:szCs w:val="24"/>
        </w:rPr>
        <w:t>ed</w:t>
      </w:r>
      <w:r w:rsidRPr="52CF2B9F">
        <w:rPr>
          <w:rFonts w:eastAsia="Calibri"/>
          <w:color w:val="000000" w:themeColor="text1"/>
          <w:sz w:val="24"/>
          <w:szCs w:val="24"/>
        </w:rPr>
        <w:t xml:space="preserve"> ≥4 sessions. </w:t>
      </w:r>
      <w:r w:rsidR="6215CF3E" w:rsidRPr="52CF2B9F">
        <w:rPr>
          <w:rFonts w:eastAsia="Calibri"/>
          <w:color w:val="000000" w:themeColor="text1"/>
          <w:sz w:val="24"/>
          <w:szCs w:val="24"/>
        </w:rPr>
        <w:t xml:space="preserve">HEADS: Online was delivered on Zoom©, by experienced MBSR trainers who had completed HEADS: UP Train the Trainer training prior to </w:t>
      </w:r>
      <w:r w:rsidR="6215CF3E" w:rsidRPr="52CF2B9F">
        <w:rPr>
          <w:rFonts w:eastAsia="Calibri"/>
          <w:color w:val="000000" w:themeColor="text1"/>
          <w:sz w:val="24"/>
          <w:szCs w:val="24"/>
        </w:rPr>
        <w:lastRenderedPageBreak/>
        <w:t>course commencement</w:t>
      </w:r>
      <w:r w:rsidR="085604A7" w:rsidRPr="52CF2B9F">
        <w:rPr>
          <w:rFonts w:eastAsia="Calibri"/>
          <w:color w:val="000000" w:themeColor="text1"/>
          <w:sz w:val="24"/>
          <w:szCs w:val="24"/>
        </w:rPr>
        <w:t>.</w:t>
      </w:r>
      <w:r w:rsidR="6215CF3E" w:rsidRPr="52CF2B9F">
        <w:rPr>
          <w:rFonts w:eastAsia="Calibri"/>
          <w:color w:val="000000" w:themeColor="text1"/>
          <w:sz w:val="24"/>
          <w:szCs w:val="24"/>
        </w:rPr>
        <w:t xml:space="preserve"> </w:t>
      </w:r>
      <w:r w:rsidR="5E2A9E4F" w:rsidRPr="52CF2B9F">
        <w:rPr>
          <w:rFonts w:eastAsia="Calibri"/>
          <w:color w:val="000000" w:themeColor="text1"/>
          <w:sz w:val="24"/>
          <w:szCs w:val="24"/>
        </w:rPr>
        <w:t>Trainers were supplied with session plans and fidelity logs, as well as templates for pre- and post-session emails.</w:t>
      </w:r>
    </w:p>
    <w:p w14:paraId="59D9700A" w14:textId="12332056" w:rsidR="6E4C76DA" w:rsidRPr="00175B04" w:rsidRDefault="00CA63EF" w:rsidP="00175B04">
      <w:pPr>
        <w:spacing w:line="480" w:lineRule="auto"/>
        <w:rPr>
          <w:rFonts w:eastAsia="Calibri" w:cstheme="minorHAnsi"/>
          <w:sz w:val="24"/>
          <w:szCs w:val="24"/>
        </w:rPr>
      </w:pPr>
      <w:r w:rsidRPr="00175B04">
        <w:rPr>
          <w:rFonts w:eastAsia="Calibri" w:cstheme="minorHAnsi"/>
          <w:b/>
          <w:bCs/>
          <w:sz w:val="24"/>
          <w:szCs w:val="24"/>
        </w:rPr>
        <w:t>Data Collection</w:t>
      </w:r>
    </w:p>
    <w:p w14:paraId="7E9A54CE" w14:textId="001A9011" w:rsidR="4F0F0DA5" w:rsidRPr="00175B04" w:rsidRDefault="57D9E880" w:rsidP="52CF2B9F">
      <w:pPr>
        <w:spacing w:line="480" w:lineRule="auto"/>
        <w:rPr>
          <w:rFonts w:eastAsia="Calibri"/>
          <w:color w:val="000000" w:themeColor="text1"/>
          <w:sz w:val="24"/>
          <w:szCs w:val="24"/>
          <w:lang w:val="en-US"/>
        </w:rPr>
      </w:pPr>
      <w:r w:rsidRPr="52CF2B9F">
        <w:rPr>
          <w:rFonts w:eastAsia="Calibri"/>
          <w:sz w:val="24"/>
          <w:szCs w:val="24"/>
        </w:rPr>
        <w:t>Candidate primary outcome measures for the future trial were Beck Depression Inventory (BDI)</w:t>
      </w:r>
      <w:r w:rsidR="3150B01F" w:rsidRPr="52CF2B9F">
        <w:rPr>
          <w:rFonts w:eastAsia="Calibri"/>
          <w:sz w:val="24"/>
          <w:szCs w:val="24"/>
        </w:rPr>
        <w:t xml:space="preserve"> </w:t>
      </w:r>
      <w:r w:rsidR="3150B01F" w:rsidRPr="52CF2B9F">
        <w:rPr>
          <w:rFonts w:eastAsia="Calibri"/>
          <w:color w:val="FF0000"/>
          <w:sz w:val="24"/>
          <w:szCs w:val="24"/>
        </w:rPr>
        <w:t>(</w:t>
      </w:r>
      <w:r w:rsidR="2C9F99EA" w:rsidRPr="52CF2B9F">
        <w:rPr>
          <w:rFonts w:eastAsia="Calibri"/>
          <w:color w:val="FF0000"/>
          <w:sz w:val="24"/>
          <w:szCs w:val="24"/>
        </w:rPr>
        <w:t>Beck et al 1961</w:t>
      </w:r>
      <w:r w:rsidR="3150B01F" w:rsidRPr="52CF2B9F">
        <w:rPr>
          <w:rFonts w:eastAsia="Calibri"/>
          <w:color w:val="FF0000"/>
          <w:sz w:val="24"/>
          <w:szCs w:val="24"/>
        </w:rPr>
        <w:t>)</w:t>
      </w:r>
      <w:r w:rsidRPr="52CF2B9F">
        <w:rPr>
          <w:rFonts w:eastAsia="Calibri"/>
          <w:sz w:val="24"/>
          <w:szCs w:val="24"/>
        </w:rPr>
        <w:t>, Beck Anxiety Inventory (BAI)</w:t>
      </w:r>
      <w:r w:rsidR="0F5C0D65" w:rsidRPr="52CF2B9F">
        <w:rPr>
          <w:rFonts w:eastAsia="Calibri"/>
          <w:sz w:val="24"/>
          <w:szCs w:val="24"/>
        </w:rPr>
        <w:t xml:space="preserve"> </w:t>
      </w:r>
      <w:r w:rsidR="0F5C0D65" w:rsidRPr="52CF2B9F">
        <w:rPr>
          <w:rFonts w:eastAsia="Calibri"/>
          <w:color w:val="FF0000"/>
          <w:sz w:val="24"/>
          <w:szCs w:val="24"/>
        </w:rPr>
        <w:t>(</w:t>
      </w:r>
      <w:r w:rsidR="3B06F187" w:rsidRPr="52CF2B9F">
        <w:rPr>
          <w:rFonts w:eastAsia="Calibri"/>
          <w:color w:val="FF0000"/>
          <w:sz w:val="24"/>
          <w:szCs w:val="24"/>
        </w:rPr>
        <w:t>Beck et al 1988</w:t>
      </w:r>
      <w:r w:rsidR="0F5C0D65" w:rsidRPr="52CF2B9F">
        <w:rPr>
          <w:rFonts w:eastAsia="Calibri"/>
          <w:color w:val="FF0000"/>
          <w:sz w:val="24"/>
          <w:szCs w:val="24"/>
        </w:rPr>
        <w:t>)</w:t>
      </w:r>
      <w:r w:rsidRPr="52CF2B9F">
        <w:rPr>
          <w:rFonts w:eastAsia="Calibri"/>
          <w:sz w:val="24"/>
          <w:szCs w:val="24"/>
        </w:rPr>
        <w:t>, and Depression Anxiety Stress Scales (DASS-21)</w:t>
      </w:r>
      <w:r w:rsidR="464AF4B0" w:rsidRPr="52CF2B9F">
        <w:rPr>
          <w:rFonts w:eastAsia="Calibri"/>
          <w:sz w:val="24"/>
          <w:szCs w:val="24"/>
        </w:rPr>
        <w:t xml:space="preserve"> </w:t>
      </w:r>
      <w:r w:rsidR="464AF4B0" w:rsidRPr="52CF2B9F">
        <w:rPr>
          <w:rFonts w:eastAsia="Calibri"/>
          <w:color w:val="FF0000"/>
          <w:sz w:val="24"/>
          <w:szCs w:val="24"/>
        </w:rPr>
        <w:t>(</w:t>
      </w:r>
      <w:r w:rsidR="62886581" w:rsidRPr="52CF2B9F">
        <w:rPr>
          <w:rFonts w:eastAsia="Calibri"/>
          <w:color w:val="FF0000"/>
          <w:sz w:val="24"/>
          <w:szCs w:val="24"/>
        </w:rPr>
        <w:t>Lovibond and Lovibond, 1995</w:t>
      </w:r>
      <w:r w:rsidR="464AF4B0" w:rsidRPr="52CF2B9F">
        <w:rPr>
          <w:rFonts w:eastAsia="Calibri"/>
          <w:color w:val="FF0000"/>
          <w:sz w:val="24"/>
          <w:szCs w:val="24"/>
        </w:rPr>
        <w:t>)</w:t>
      </w:r>
      <w:r w:rsidRPr="52CF2B9F">
        <w:rPr>
          <w:rFonts w:eastAsia="Calibri"/>
          <w:sz w:val="24"/>
          <w:szCs w:val="24"/>
        </w:rPr>
        <w:t xml:space="preserve">. Secondary outcome measures were the Stroke </w:t>
      </w:r>
      <w:r w:rsidR="38755F1F" w:rsidRPr="52CF2B9F">
        <w:rPr>
          <w:rFonts w:eastAsia="Calibri"/>
          <w:sz w:val="24"/>
          <w:szCs w:val="24"/>
        </w:rPr>
        <w:t>I</w:t>
      </w:r>
      <w:r w:rsidRPr="52CF2B9F">
        <w:rPr>
          <w:rFonts w:eastAsia="Calibri"/>
          <w:sz w:val="24"/>
          <w:szCs w:val="24"/>
        </w:rPr>
        <w:t xml:space="preserve">mpact </w:t>
      </w:r>
      <w:r w:rsidR="7020EE55" w:rsidRPr="52CF2B9F">
        <w:rPr>
          <w:rFonts w:eastAsia="Calibri"/>
          <w:sz w:val="24"/>
          <w:szCs w:val="24"/>
        </w:rPr>
        <w:t>S</w:t>
      </w:r>
      <w:r w:rsidRPr="52CF2B9F">
        <w:rPr>
          <w:rFonts w:eastAsia="Calibri"/>
          <w:sz w:val="24"/>
          <w:szCs w:val="24"/>
        </w:rPr>
        <w:t>cale (SIS-SF)</w:t>
      </w:r>
      <w:r w:rsidR="66975B12" w:rsidRPr="52CF2B9F">
        <w:rPr>
          <w:rFonts w:eastAsia="Calibri"/>
          <w:sz w:val="24"/>
          <w:szCs w:val="24"/>
        </w:rPr>
        <w:t xml:space="preserve"> </w:t>
      </w:r>
      <w:r w:rsidR="66975B12" w:rsidRPr="52CF2B9F">
        <w:rPr>
          <w:rFonts w:eastAsia="Calibri"/>
          <w:color w:val="FF0000"/>
          <w:sz w:val="24"/>
          <w:szCs w:val="24"/>
        </w:rPr>
        <w:t>(</w:t>
      </w:r>
      <w:r w:rsidR="4F1FFEC5" w:rsidRPr="52CF2B9F">
        <w:rPr>
          <w:rFonts w:eastAsia="Calibri"/>
          <w:color w:val="FF0000"/>
          <w:sz w:val="24"/>
          <w:szCs w:val="24"/>
        </w:rPr>
        <w:t>Duncan et al, 1999)</w:t>
      </w:r>
      <w:r w:rsidRPr="52CF2B9F">
        <w:rPr>
          <w:rFonts w:eastAsia="Calibri"/>
          <w:sz w:val="24"/>
          <w:szCs w:val="24"/>
        </w:rPr>
        <w:t xml:space="preserve"> and EQ-5D-5L</w:t>
      </w:r>
      <w:r w:rsidR="68EA6551" w:rsidRPr="52CF2B9F">
        <w:rPr>
          <w:rFonts w:eastAsia="Calibri"/>
          <w:sz w:val="24"/>
          <w:szCs w:val="24"/>
        </w:rPr>
        <w:t xml:space="preserve"> </w:t>
      </w:r>
      <w:r w:rsidR="68EA6551" w:rsidRPr="52CF2B9F">
        <w:rPr>
          <w:rFonts w:eastAsia="Calibri"/>
          <w:color w:val="FF0000"/>
          <w:sz w:val="24"/>
          <w:szCs w:val="24"/>
        </w:rPr>
        <w:t>(</w:t>
      </w:r>
      <w:r w:rsidR="726D1837" w:rsidRPr="52CF2B9F">
        <w:rPr>
          <w:rFonts w:eastAsia="Calibri"/>
          <w:color w:val="FF0000"/>
          <w:sz w:val="24"/>
          <w:szCs w:val="24"/>
        </w:rPr>
        <w:t>Feng et al. 2021</w:t>
      </w:r>
      <w:r w:rsidR="68EA6551" w:rsidRPr="52CF2B9F">
        <w:rPr>
          <w:rFonts w:eastAsia="Calibri"/>
          <w:color w:val="FF0000"/>
          <w:sz w:val="24"/>
          <w:szCs w:val="24"/>
        </w:rPr>
        <w:t>)</w:t>
      </w:r>
      <w:r w:rsidRPr="52CF2B9F">
        <w:rPr>
          <w:rFonts w:eastAsia="Calibri"/>
          <w:sz w:val="24"/>
          <w:szCs w:val="24"/>
        </w:rPr>
        <w:t xml:space="preserve">. Data were collected at four time points: </w:t>
      </w:r>
      <w:r w:rsidR="2C691D43" w:rsidRPr="52CF2B9F">
        <w:rPr>
          <w:rFonts w:eastAsia="Calibri"/>
          <w:sz w:val="24"/>
          <w:szCs w:val="24"/>
        </w:rPr>
        <w:t>b</w:t>
      </w:r>
      <w:r w:rsidRPr="52CF2B9F">
        <w:rPr>
          <w:rFonts w:eastAsia="Calibri"/>
          <w:sz w:val="24"/>
          <w:szCs w:val="24"/>
        </w:rPr>
        <w:t xml:space="preserve">aseline (T0); </w:t>
      </w:r>
      <w:r w:rsidR="54B9E63A" w:rsidRPr="52CF2B9F">
        <w:rPr>
          <w:rFonts w:eastAsia="Calibri"/>
          <w:sz w:val="24"/>
          <w:szCs w:val="24"/>
        </w:rPr>
        <w:t>post-intervention</w:t>
      </w:r>
      <w:r w:rsidRPr="52CF2B9F">
        <w:rPr>
          <w:rFonts w:eastAsia="Calibri"/>
          <w:sz w:val="24"/>
          <w:szCs w:val="24"/>
        </w:rPr>
        <w:t xml:space="preserve"> (T1); 3-month follow-up (T2); and 6-month follow-up (T3). There were no changes to pilot trial assessments or measurements after commence</w:t>
      </w:r>
      <w:r w:rsidR="5C94C563" w:rsidRPr="52CF2B9F">
        <w:rPr>
          <w:rFonts w:eastAsia="Calibri"/>
          <w:sz w:val="24"/>
          <w:szCs w:val="24"/>
        </w:rPr>
        <w:t>ment</w:t>
      </w:r>
      <w:r w:rsidRPr="52CF2B9F">
        <w:rPr>
          <w:rFonts w:eastAsia="Calibri"/>
          <w:sz w:val="24"/>
          <w:szCs w:val="24"/>
        </w:rPr>
        <w:t>.</w:t>
      </w:r>
      <w:r w:rsidR="66245BBE" w:rsidRPr="52CF2B9F">
        <w:rPr>
          <w:rFonts w:eastAsia="Calibri"/>
          <w:sz w:val="24"/>
          <w:szCs w:val="24"/>
        </w:rPr>
        <w:t xml:space="preserve"> Data were collected online, using REDcap</w:t>
      </w:r>
      <w:r w:rsidR="71FA2BA3" w:rsidRPr="52CF2B9F">
        <w:rPr>
          <w:rFonts w:eastAsia="Calibri"/>
          <w:sz w:val="24"/>
          <w:szCs w:val="24"/>
        </w:rPr>
        <w:t>®</w:t>
      </w:r>
      <w:r w:rsidR="66245BBE" w:rsidRPr="52CF2B9F">
        <w:rPr>
          <w:rFonts w:eastAsia="Calibri"/>
          <w:sz w:val="24"/>
          <w:szCs w:val="24"/>
        </w:rPr>
        <w:t xml:space="preserve"> survey software </w:t>
      </w:r>
      <w:r w:rsidR="1C1434AD" w:rsidRPr="52CF2B9F">
        <w:rPr>
          <w:rFonts w:eastAsia="Calibri"/>
          <w:sz w:val="24"/>
          <w:szCs w:val="24"/>
        </w:rPr>
        <w:t>(</w:t>
      </w:r>
      <w:r w:rsidR="1C1434AD" w:rsidRPr="52CF2B9F">
        <w:rPr>
          <w:rFonts w:eastAsia="Calibri"/>
          <w:color w:val="FF0000"/>
          <w:sz w:val="24"/>
          <w:szCs w:val="24"/>
        </w:rPr>
        <w:t>https://projectredcap.org/software/</w:t>
      </w:r>
      <w:r w:rsidR="1C1434AD" w:rsidRPr="52CF2B9F">
        <w:rPr>
          <w:rFonts w:eastAsia="Calibri"/>
          <w:sz w:val="24"/>
          <w:szCs w:val="24"/>
        </w:rPr>
        <w:t xml:space="preserve">) </w:t>
      </w:r>
      <w:r w:rsidR="66245BBE" w:rsidRPr="52CF2B9F">
        <w:rPr>
          <w:rFonts w:eastAsia="Calibri"/>
          <w:sz w:val="24"/>
          <w:szCs w:val="24"/>
        </w:rPr>
        <w:t>unless individuals requested paper questionnaires to be posted to them.</w:t>
      </w:r>
      <w:r w:rsidR="441DBDBD" w:rsidRPr="52CF2B9F">
        <w:rPr>
          <w:rFonts w:eastAsia="Calibri"/>
          <w:sz w:val="24"/>
          <w:szCs w:val="24"/>
        </w:rPr>
        <w:t xml:space="preserve"> </w:t>
      </w:r>
      <w:r w:rsidR="441DBDBD" w:rsidRPr="52CF2B9F">
        <w:rPr>
          <w:rFonts w:eastAsia="Calibri"/>
          <w:sz w:val="24"/>
          <w:szCs w:val="24"/>
          <w:lang w:val="en-US"/>
        </w:rPr>
        <w:t xml:space="preserve">If necessary, </w:t>
      </w:r>
      <w:r w:rsidR="543D1ACF" w:rsidRPr="52CF2B9F">
        <w:rPr>
          <w:rFonts w:eastAsia="Calibri"/>
          <w:sz w:val="24"/>
          <w:szCs w:val="24"/>
          <w:lang w:val="en-US"/>
        </w:rPr>
        <w:t>we</w:t>
      </w:r>
      <w:r w:rsidR="441DBDBD" w:rsidRPr="52CF2B9F">
        <w:rPr>
          <w:rFonts w:eastAsia="Calibri"/>
          <w:sz w:val="24"/>
          <w:szCs w:val="24"/>
          <w:lang w:val="en-US"/>
        </w:rPr>
        <w:t xml:space="preserve"> sent reminders (phone calls; texts) after 3 days and, if required, </w:t>
      </w:r>
      <w:r w:rsidR="2A21B2BA" w:rsidRPr="52CF2B9F">
        <w:rPr>
          <w:rFonts w:eastAsia="Calibri"/>
          <w:sz w:val="24"/>
          <w:szCs w:val="24"/>
          <w:lang w:val="en-US"/>
        </w:rPr>
        <w:t xml:space="preserve">a member of the research team </w:t>
      </w:r>
      <w:r w:rsidR="441DBDBD" w:rsidRPr="52CF2B9F">
        <w:rPr>
          <w:rFonts w:eastAsia="Calibri"/>
          <w:sz w:val="24"/>
          <w:szCs w:val="24"/>
          <w:lang w:val="en-US"/>
        </w:rPr>
        <w:t>assisted participants to complete measures over the phone.</w:t>
      </w:r>
      <w:r w:rsidR="1CEFE131" w:rsidRPr="52CF2B9F">
        <w:rPr>
          <w:rFonts w:eastAsia="Calibri"/>
          <w:sz w:val="24"/>
          <w:szCs w:val="24"/>
        </w:rPr>
        <w:t xml:space="preserve"> </w:t>
      </w:r>
      <w:r w:rsidR="48F95578" w:rsidRPr="52CF2B9F">
        <w:rPr>
          <w:rFonts w:eastAsia="Calibri"/>
          <w:sz w:val="24"/>
          <w:szCs w:val="24"/>
          <w:lang w:val="en-US"/>
        </w:rPr>
        <w:t xml:space="preserve">During and after intervention delivery </w:t>
      </w:r>
      <w:r w:rsidR="59EFCDA6" w:rsidRPr="52CF2B9F">
        <w:rPr>
          <w:rFonts w:eastAsia="Calibri"/>
          <w:sz w:val="24"/>
          <w:szCs w:val="24"/>
          <w:lang w:val="en-US"/>
        </w:rPr>
        <w:t xml:space="preserve">we asked </w:t>
      </w:r>
      <w:r w:rsidR="48F95578" w:rsidRPr="52CF2B9F">
        <w:rPr>
          <w:rFonts w:eastAsia="Calibri"/>
          <w:sz w:val="24"/>
          <w:szCs w:val="24"/>
          <w:lang w:val="en-US"/>
        </w:rPr>
        <w:t xml:space="preserve">participants to keep </w:t>
      </w:r>
      <w:r w:rsidR="4DE396FA" w:rsidRPr="52CF2B9F">
        <w:rPr>
          <w:rFonts w:eastAsia="Calibri"/>
          <w:sz w:val="24"/>
          <w:szCs w:val="24"/>
          <w:lang w:val="en-US"/>
        </w:rPr>
        <w:t xml:space="preserve">weekly </w:t>
      </w:r>
      <w:r w:rsidR="59EFCDA6" w:rsidRPr="52CF2B9F">
        <w:rPr>
          <w:rFonts w:eastAsia="Calibri"/>
          <w:sz w:val="24"/>
          <w:szCs w:val="24"/>
          <w:lang w:val="en-US"/>
        </w:rPr>
        <w:t>mindfulness practice log</w:t>
      </w:r>
      <w:r w:rsidR="594E3B3C" w:rsidRPr="52CF2B9F">
        <w:rPr>
          <w:rFonts w:eastAsia="Calibri"/>
          <w:sz w:val="24"/>
          <w:szCs w:val="24"/>
          <w:lang w:val="en-US"/>
        </w:rPr>
        <w:t>s</w:t>
      </w:r>
      <w:r w:rsidR="16CF2048" w:rsidRPr="52CF2B9F">
        <w:rPr>
          <w:rFonts w:eastAsia="Calibri"/>
          <w:sz w:val="24"/>
          <w:szCs w:val="24"/>
          <w:lang w:val="en-US"/>
        </w:rPr>
        <w:t>. These were</w:t>
      </w:r>
      <w:r w:rsidR="594E3B3C" w:rsidRPr="52CF2B9F">
        <w:rPr>
          <w:rFonts w:eastAsia="Calibri"/>
          <w:sz w:val="24"/>
          <w:szCs w:val="24"/>
          <w:lang w:val="en-US"/>
        </w:rPr>
        <w:t xml:space="preserve"> </w:t>
      </w:r>
      <w:r w:rsidR="4DE396FA" w:rsidRPr="52CF2B9F">
        <w:rPr>
          <w:rFonts w:eastAsia="Calibri"/>
          <w:sz w:val="24"/>
          <w:szCs w:val="24"/>
          <w:lang w:val="en-US"/>
        </w:rPr>
        <w:t>simple check-box form</w:t>
      </w:r>
      <w:r w:rsidR="32132ED5" w:rsidRPr="52CF2B9F">
        <w:rPr>
          <w:rFonts w:eastAsia="Calibri"/>
          <w:sz w:val="24"/>
          <w:szCs w:val="24"/>
          <w:lang w:val="en-US"/>
        </w:rPr>
        <w:t>s</w:t>
      </w:r>
      <w:r w:rsidR="29C6BA5C" w:rsidRPr="52CF2B9F">
        <w:rPr>
          <w:rFonts w:eastAsia="Calibri"/>
          <w:sz w:val="24"/>
          <w:szCs w:val="24"/>
          <w:lang w:val="en-US"/>
        </w:rPr>
        <w:t xml:space="preserve"> </w:t>
      </w:r>
      <w:r w:rsidR="02EF053F" w:rsidRPr="52CF2B9F">
        <w:rPr>
          <w:rFonts w:eastAsia="Calibri"/>
          <w:color w:val="FF0000"/>
          <w:sz w:val="24"/>
          <w:szCs w:val="24"/>
          <w:lang w:val="en-US"/>
        </w:rPr>
        <w:t>(</w:t>
      </w:r>
      <w:r w:rsidR="4BCC0063" w:rsidRPr="52CF2B9F">
        <w:rPr>
          <w:rFonts w:eastAsia="Calibri"/>
          <w:color w:val="FF0000"/>
          <w:sz w:val="24"/>
          <w:szCs w:val="24"/>
          <w:lang w:val="en-US"/>
        </w:rPr>
        <w:t>s</w:t>
      </w:r>
      <w:r w:rsidR="02EF053F" w:rsidRPr="52CF2B9F">
        <w:rPr>
          <w:rFonts w:eastAsia="Calibri"/>
          <w:color w:val="FF0000"/>
          <w:sz w:val="24"/>
          <w:szCs w:val="24"/>
          <w:lang w:val="en-US"/>
        </w:rPr>
        <w:t xml:space="preserve">upplementary </w:t>
      </w:r>
      <w:r w:rsidR="4062CFB0" w:rsidRPr="52CF2B9F">
        <w:rPr>
          <w:rFonts w:eastAsia="Calibri"/>
          <w:color w:val="FF0000"/>
          <w:sz w:val="24"/>
          <w:szCs w:val="24"/>
          <w:lang w:val="en-US"/>
        </w:rPr>
        <w:t>m</w:t>
      </w:r>
      <w:r w:rsidR="3398B898" w:rsidRPr="52CF2B9F">
        <w:rPr>
          <w:rFonts w:eastAsia="Calibri"/>
          <w:color w:val="FF0000"/>
          <w:sz w:val="24"/>
          <w:szCs w:val="24"/>
          <w:lang w:val="en-US"/>
        </w:rPr>
        <w:t>aterial</w:t>
      </w:r>
      <w:r w:rsidR="5D133379" w:rsidRPr="52CF2B9F">
        <w:rPr>
          <w:rFonts w:eastAsia="Calibri"/>
          <w:color w:val="FF0000"/>
          <w:sz w:val="24"/>
          <w:szCs w:val="24"/>
          <w:lang w:val="en-US"/>
        </w:rPr>
        <w:t xml:space="preserve"> </w:t>
      </w:r>
      <w:r w:rsidR="6FBA7F1E" w:rsidRPr="52CF2B9F">
        <w:rPr>
          <w:rFonts w:eastAsia="Calibri"/>
          <w:color w:val="FF0000"/>
          <w:sz w:val="24"/>
          <w:szCs w:val="24"/>
          <w:lang w:val="en-US"/>
        </w:rPr>
        <w:t xml:space="preserve">Appendix </w:t>
      </w:r>
      <w:r w:rsidR="02EF053F" w:rsidRPr="52CF2B9F">
        <w:rPr>
          <w:rFonts w:eastAsia="Calibri"/>
          <w:color w:val="FF0000"/>
          <w:sz w:val="24"/>
          <w:szCs w:val="24"/>
          <w:lang w:val="en-US"/>
        </w:rPr>
        <w:t>2</w:t>
      </w:r>
      <w:r w:rsidR="02EF053F" w:rsidRPr="52CF2B9F">
        <w:rPr>
          <w:rFonts w:eastAsia="Calibri"/>
          <w:sz w:val="24"/>
          <w:szCs w:val="24"/>
          <w:lang w:val="en-US"/>
        </w:rPr>
        <w:t xml:space="preserve">) </w:t>
      </w:r>
      <w:r w:rsidR="29C6BA5C" w:rsidRPr="52CF2B9F">
        <w:rPr>
          <w:rFonts w:eastAsia="Calibri"/>
          <w:sz w:val="24"/>
          <w:szCs w:val="24"/>
          <w:lang w:val="en-US"/>
        </w:rPr>
        <w:t>hosted in REDcap</w:t>
      </w:r>
      <w:r w:rsidR="16682871" w:rsidRPr="52CF2B9F">
        <w:rPr>
          <w:rFonts w:eastAsia="Calibri"/>
          <w:sz w:val="24"/>
          <w:szCs w:val="24"/>
        </w:rPr>
        <w:t>®</w:t>
      </w:r>
      <w:r w:rsidR="29C6BA5C" w:rsidRPr="52CF2B9F">
        <w:rPr>
          <w:rFonts w:eastAsia="Calibri"/>
          <w:sz w:val="24"/>
          <w:szCs w:val="24"/>
          <w:lang w:val="en-US"/>
        </w:rPr>
        <w:t>.</w:t>
      </w:r>
      <w:r w:rsidR="0CC4B68D" w:rsidRPr="52CF2B9F">
        <w:rPr>
          <w:rFonts w:eastAsia="Calibri"/>
          <w:sz w:val="24"/>
          <w:szCs w:val="24"/>
          <w:lang w:val="en-US"/>
        </w:rPr>
        <w:t xml:space="preserve"> We made paper copies available </w:t>
      </w:r>
      <w:r w:rsidR="1C23F391" w:rsidRPr="52CF2B9F">
        <w:rPr>
          <w:rFonts w:eastAsia="Calibri"/>
          <w:sz w:val="24"/>
          <w:szCs w:val="24"/>
          <w:lang w:val="en-US"/>
        </w:rPr>
        <w:t>on request</w:t>
      </w:r>
      <w:r w:rsidR="48F95578" w:rsidRPr="52CF2B9F">
        <w:rPr>
          <w:rFonts w:eastAsia="Calibri"/>
          <w:sz w:val="24"/>
          <w:szCs w:val="24"/>
          <w:lang w:val="en-US"/>
        </w:rPr>
        <w:t xml:space="preserve">. </w:t>
      </w:r>
      <w:r w:rsidR="1E7412CF" w:rsidRPr="52CF2B9F">
        <w:rPr>
          <w:rFonts w:eastAsia="Calibri"/>
          <w:sz w:val="24"/>
          <w:szCs w:val="24"/>
          <w:lang w:val="en-US"/>
        </w:rPr>
        <w:t>Consent was reaffirmed before completion of the measures.</w:t>
      </w:r>
      <w:r w:rsidR="4AB20B77" w:rsidRPr="52CF2B9F">
        <w:rPr>
          <w:rFonts w:eastAsia="Calibri"/>
          <w:sz w:val="24"/>
          <w:szCs w:val="24"/>
          <w:lang w:val="en-US"/>
        </w:rPr>
        <w:t xml:space="preserve"> </w:t>
      </w:r>
      <w:r w:rsidR="297368DC" w:rsidRPr="52CF2B9F">
        <w:rPr>
          <w:rFonts w:eastAsia="Calibri"/>
          <w:color w:val="000000" w:themeColor="text1"/>
          <w:sz w:val="24"/>
          <w:szCs w:val="24"/>
          <w:lang w:val="en-US"/>
        </w:rPr>
        <w:t>To support long-term engagement with the data collection process, we maintained intermittent contact</w:t>
      </w:r>
      <w:r w:rsidR="785C2D48" w:rsidRPr="52CF2B9F">
        <w:rPr>
          <w:rFonts w:eastAsia="Calibri"/>
          <w:color w:val="000000" w:themeColor="text1"/>
          <w:sz w:val="24"/>
          <w:szCs w:val="24"/>
          <w:lang w:val="en-US"/>
        </w:rPr>
        <w:t xml:space="preserve"> with all participants, principally </w:t>
      </w:r>
      <w:r w:rsidR="297368DC" w:rsidRPr="52CF2B9F">
        <w:rPr>
          <w:rFonts w:eastAsia="Calibri"/>
          <w:color w:val="000000" w:themeColor="text1"/>
          <w:sz w:val="24"/>
          <w:szCs w:val="24"/>
          <w:lang w:val="en-US"/>
        </w:rPr>
        <w:t>by sending seasonal greetings cards.</w:t>
      </w:r>
    </w:p>
    <w:p w14:paraId="35AC3CDA" w14:textId="0E22912B" w:rsidR="4F0F0DA5" w:rsidRPr="00175B04" w:rsidRDefault="4F0F0DA5" w:rsidP="5A41B2A0">
      <w:pPr>
        <w:spacing w:after="0" w:line="480" w:lineRule="auto"/>
        <w:rPr>
          <w:rFonts w:eastAsia="Calibri"/>
          <w:sz w:val="24"/>
          <w:szCs w:val="24"/>
        </w:rPr>
      </w:pPr>
      <w:r w:rsidRPr="5A41B2A0">
        <w:rPr>
          <w:rFonts w:eastAsia="Calibri"/>
          <w:b/>
          <w:bCs/>
          <w:sz w:val="24"/>
          <w:szCs w:val="24"/>
          <w:lang w:val="en-US"/>
        </w:rPr>
        <w:t>Sample size</w:t>
      </w:r>
    </w:p>
    <w:p w14:paraId="298C6F01" w14:textId="0C0B3A2B" w:rsidR="00876C7D" w:rsidRDefault="6017E488" w:rsidP="52CF2B9F">
      <w:pPr>
        <w:spacing w:line="480" w:lineRule="auto"/>
        <w:rPr>
          <w:rFonts w:eastAsia="Calibri"/>
          <w:color w:val="000000" w:themeColor="text1"/>
          <w:sz w:val="24"/>
          <w:szCs w:val="24"/>
          <w:lang w:val="en-US"/>
        </w:rPr>
      </w:pPr>
      <w:r w:rsidRPr="52CF2B9F">
        <w:rPr>
          <w:rFonts w:eastAsia="Calibri"/>
          <w:sz w:val="24"/>
          <w:szCs w:val="24"/>
          <w:lang w:val="en-US"/>
        </w:rPr>
        <w:t>Typically, MBSR is delivered to groups</w:t>
      </w:r>
      <w:r w:rsidR="259F9F6D" w:rsidRPr="52CF2B9F">
        <w:rPr>
          <w:rFonts w:eastAsia="Calibri"/>
          <w:sz w:val="24"/>
          <w:szCs w:val="24"/>
          <w:lang w:val="en-US"/>
        </w:rPr>
        <w:t xml:space="preserve"> (</w:t>
      </w:r>
      <w:r w:rsidRPr="52CF2B9F">
        <w:rPr>
          <w:rFonts w:eastAsia="Calibri"/>
          <w:sz w:val="24"/>
          <w:szCs w:val="24"/>
          <w:lang w:val="en-US"/>
        </w:rPr>
        <w:t>15-20 individuals</w:t>
      </w:r>
      <w:r w:rsidR="274D52D5" w:rsidRPr="52CF2B9F">
        <w:rPr>
          <w:rFonts w:eastAsia="Calibri"/>
          <w:sz w:val="24"/>
          <w:szCs w:val="24"/>
          <w:lang w:val="en-US"/>
        </w:rPr>
        <w:t>)</w:t>
      </w:r>
      <w:r w:rsidRPr="52CF2B9F">
        <w:rPr>
          <w:rFonts w:eastAsia="Calibri"/>
          <w:sz w:val="24"/>
          <w:szCs w:val="24"/>
          <w:lang w:val="en-US"/>
        </w:rPr>
        <w:t>. To promote adherence, we aimed to deliver HEADS: UP to dyads (</w:t>
      </w:r>
      <w:r w:rsidR="5E1E52B4" w:rsidRPr="52CF2B9F">
        <w:rPr>
          <w:rFonts w:eastAsia="Calibri"/>
          <w:sz w:val="24"/>
          <w:szCs w:val="24"/>
          <w:lang w:val="en-US"/>
        </w:rPr>
        <w:t>a participant</w:t>
      </w:r>
      <w:r w:rsidRPr="52CF2B9F">
        <w:rPr>
          <w:rFonts w:eastAsia="Calibri"/>
          <w:sz w:val="24"/>
          <w:szCs w:val="24"/>
          <w:lang w:val="en-US"/>
        </w:rPr>
        <w:t xml:space="preserve"> plus family</w:t>
      </w:r>
      <w:r w:rsidR="09C7FFD9" w:rsidRPr="52CF2B9F">
        <w:rPr>
          <w:rFonts w:eastAsia="Calibri"/>
          <w:sz w:val="24"/>
          <w:szCs w:val="24"/>
          <w:lang w:val="en-US"/>
        </w:rPr>
        <w:t xml:space="preserve"> member</w:t>
      </w:r>
      <w:r w:rsidR="418FB18E" w:rsidRPr="52CF2B9F">
        <w:rPr>
          <w:rFonts w:eastAsia="Calibri"/>
          <w:sz w:val="24"/>
          <w:szCs w:val="24"/>
          <w:lang w:val="en-US"/>
        </w:rPr>
        <w:t xml:space="preserve"> in a supportive role</w:t>
      </w:r>
      <w:r w:rsidRPr="52CF2B9F">
        <w:rPr>
          <w:rFonts w:eastAsia="Calibri"/>
          <w:sz w:val="24"/>
          <w:szCs w:val="24"/>
          <w:lang w:val="en-US"/>
        </w:rPr>
        <w:t xml:space="preserve">), where </w:t>
      </w:r>
      <w:r w:rsidRPr="52CF2B9F">
        <w:rPr>
          <w:rFonts w:eastAsia="Calibri"/>
          <w:sz w:val="24"/>
          <w:szCs w:val="24"/>
          <w:lang w:val="en-US"/>
        </w:rPr>
        <w:lastRenderedPageBreak/>
        <w:t xml:space="preserve">possible. </w:t>
      </w:r>
      <w:r w:rsidR="7B897910" w:rsidRPr="52CF2B9F">
        <w:rPr>
          <w:rFonts w:eastAsia="Calibri"/>
          <w:sz w:val="24"/>
          <w:szCs w:val="24"/>
          <w:lang w:val="en-US"/>
        </w:rPr>
        <w:t xml:space="preserve">Based on the results </w:t>
      </w:r>
      <w:r w:rsidR="5D38C042" w:rsidRPr="52CF2B9F">
        <w:rPr>
          <w:rFonts w:eastAsia="Calibri"/>
          <w:sz w:val="24"/>
          <w:szCs w:val="24"/>
          <w:lang w:val="en-US"/>
        </w:rPr>
        <w:t>from</w:t>
      </w:r>
      <w:r w:rsidR="7B897910" w:rsidRPr="52CF2B9F">
        <w:rPr>
          <w:rFonts w:eastAsia="Calibri"/>
          <w:sz w:val="24"/>
          <w:szCs w:val="24"/>
          <w:lang w:val="en-US"/>
        </w:rPr>
        <w:t xml:space="preserve"> earlier </w:t>
      </w:r>
      <w:r w:rsidR="152DA2B2" w:rsidRPr="52CF2B9F">
        <w:rPr>
          <w:rFonts w:eastAsia="Calibri"/>
          <w:sz w:val="24"/>
          <w:szCs w:val="24"/>
          <w:lang w:val="en-US"/>
        </w:rPr>
        <w:t>feasibility</w:t>
      </w:r>
      <w:r w:rsidR="7B897910" w:rsidRPr="52CF2B9F">
        <w:rPr>
          <w:rFonts w:eastAsia="Calibri"/>
          <w:sz w:val="24"/>
          <w:szCs w:val="24"/>
          <w:lang w:val="en-US"/>
        </w:rPr>
        <w:t xml:space="preserve"> and </w:t>
      </w:r>
      <w:r w:rsidR="46019A91" w:rsidRPr="52CF2B9F">
        <w:rPr>
          <w:rFonts w:eastAsia="Calibri"/>
          <w:sz w:val="24"/>
          <w:szCs w:val="24"/>
          <w:lang w:val="en-US"/>
        </w:rPr>
        <w:t>testing</w:t>
      </w:r>
      <w:r w:rsidR="7B897910" w:rsidRPr="52CF2B9F">
        <w:rPr>
          <w:rFonts w:eastAsia="Calibri"/>
          <w:sz w:val="24"/>
          <w:szCs w:val="24"/>
          <w:lang w:val="en-US"/>
        </w:rPr>
        <w:t xml:space="preserve"> work </w:t>
      </w:r>
      <w:r w:rsidR="443846E9" w:rsidRPr="52CF2B9F">
        <w:rPr>
          <w:rFonts w:eastAsia="Calibri"/>
          <w:sz w:val="24"/>
          <w:szCs w:val="24"/>
          <w:lang w:val="en-US"/>
        </w:rPr>
        <w:t>we estimated</w:t>
      </w:r>
      <w:r w:rsidR="09ED8380" w:rsidRPr="52CF2B9F">
        <w:rPr>
          <w:rFonts w:eastAsia="Calibri"/>
          <w:sz w:val="24"/>
          <w:szCs w:val="24"/>
          <w:lang w:val="en-US"/>
        </w:rPr>
        <w:t xml:space="preserve"> </w:t>
      </w:r>
      <w:r w:rsidR="2DB835C6" w:rsidRPr="52CF2B9F">
        <w:rPr>
          <w:rFonts w:eastAsia="Calibri"/>
          <w:sz w:val="24"/>
          <w:szCs w:val="24"/>
          <w:lang w:val="en-US"/>
        </w:rPr>
        <w:t>attrition</w:t>
      </w:r>
      <w:r w:rsidR="09ED8380" w:rsidRPr="52CF2B9F">
        <w:rPr>
          <w:rFonts w:eastAsia="Calibri"/>
          <w:sz w:val="24"/>
          <w:szCs w:val="24"/>
          <w:lang w:val="en-US"/>
        </w:rPr>
        <w:t xml:space="preserve"> at </w:t>
      </w:r>
      <w:r w:rsidR="1460CEEE" w:rsidRPr="52CF2B9F">
        <w:rPr>
          <w:rFonts w:eastAsia="Calibri"/>
          <w:sz w:val="24"/>
          <w:szCs w:val="24"/>
          <w:lang w:val="en-US"/>
        </w:rPr>
        <w:t>23%-44</w:t>
      </w:r>
      <w:r w:rsidR="09ED8380" w:rsidRPr="52CF2B9F">
        <w:rPr>
          <w:rFonts w:eastAsia="Calibri"/>
          <w:sz w:val="24"/>
          <w:szCs w:val="24"/>
          <w:lang w:val="en-US"/>
        </w:rPr>
        <w:t>%</w:t>
      </w:r>
      <w:r w:rsidR="63A64471" w:rsidRPr="52CF2B9F">
        <w:rPr>
          <w:rFonts w:eastAsia="Calibri"/>
          <w:color w:val="000000" w:themeColor="text1"/>
          <w:sz w:val="24"/>
          <w:szCs w:val="24"/>
          <w:lang w:val="en-US"/>
        </w:rPr>
        <w:t xml:space="preserve"> </w:t>
      </w:r>
      <w:r w:rsidR="63A64471" w:rsidRPr="52CF2B9F">
        <w:rPr>
          <w:rFonts w:eastAsia="Calibri"/>
          <w:sz w:val="24"/>
          <w:szCs w:val="24"/>
          <w:lang w:val="en-US"/>
        </w:rPr>
        <w:t>(</w:t>
      </w:r>
      <w:r w:rsidR="63A64471" w:rsidRPr="52CF2B9F">
        <w:rPr>
          <w:rFonts w:eastAsia="Calibri"/>
          <w:color w:val="FF0000"/>
          <w:sz w:val="24"/>
          <w:szCs w:val="24"/>
          <w:lang w:val="en-US"/>
        </w:rPr>
        <w:t>Lawrence et al 2023</w:t>
      </w:r>
      <w:r w:rsidR="63A64471" w:rsidRPr="52CF2B9F">
        <w:rPr>
          <w:rFonts w:eastAsia="Calibri"/>
          <w:sz w:val="24"/>
          <w:szCs w:val="24"/>
          <w:lang w:val="en-US"/>
        </w:rPr>
        <w:t>)</w:t>
      </w:r>
      <w:r w:rsidR="09ED8380" w:rsidRPr="52CF2B9F">
        <w:rPr>
          <w:rFonts w:eastAsia="Calibri"/>
          <w:color w:val="000000" w:themeColor="text1"/>
          <w:sz w:val="24"/>
          <w:szCs w:val="24"/>
          <w:lang w:val="en-US"/>
        </w:rPr>
        <w:t xml:space="preserve">. </w:t>
      </w:r>
      <w:r w:rsidR="356C3FBE" w:rsidRPr="52CF2B9F">
        <w:rPr>
          <w:rFonts w:eastAsia="Calibri"/>
          <w:color w:val="000000" w:themeColor="text1"/>
          <w:sz w:val="24"/>
          <w:szCs w:val="24"/>
          <w:lang w:val="en-US"/>
        </w:rPr>
        <w:t>Originally, w</w:t>
      </w:r>
      <w:r w:rsidR="09ED8380" w:rsidRPr="52CF2B9F">
        <w:rPr>
          <w:rFonts w:eastAsia="Calibri"/>
          <w:color w:val="000000" w:themeColor="text1"/>
          <w:sz w:val="24"/>
          <w:szCs w:val="24"/>
          <w:lang w:val="en-US"/>
        </w:rPr>
        <w:t xml:space="preserve">e aimed to </w:t>
      </w:r>
      <w:r w:rsidR="6D235A8C" w:rsidRPr="52CF2B9F">
        <w:rPr>
          <w:rFonts w:eastAsia="Calibri"/>
          <w:color w:val="000000" w:themeColor="text1"/>
          <w:sz w:val="24"/>
          <w:szCs w:val="24"/>
          <w:lang w:val="en-US"/>
        </w:rPr>
        <w:t>enroll</w:t>
      </w:r>
      <w:r w:rsidR="09ED8380" w:rsidRPr="52CF2B9F">
        <w:rPr>
          <w:rFonts w:eastAsia="Calibri"/>
          <w:color w:val="000000" w:themeColor="text1"/>
          <w:sz w:val="24"/>
          <w:szCs w:val="24"/>
          <w:lang w:val="en-US"/>
        </w:rPr>
        <w:t xml:space="preserve"> at least </w:t>
      </w:r>
      <w:r w:rsidR="6CFCB973" w:rsidRPr="52CF2B9F">
        <w:rPr>
          <w:rFonts w:eastAsia="Calibri"/>
          <w:color w:val="000000" w:themeColor="text1"/>
          <w:sz w:val="24"/>
          <w:szCs w:val="24"/>
          <w:lang w:val="en-US"/>
        </w:rPr>
        <w:t>n=90 participants to 6 groups i.e. 15 stroke survivors (who may/may not be partnered by a family member) per group, in 2 cohorts</w:t>
      </w:r>
      <w:r w:rsidR="4BB94539" w:rsidRPr="52CF2B9F">
        <w:rPr>
          <w:rFonts w:eastAsia="Calibri"/>
          <w:color w:val="000000" w:themeColor="text1"/>
          <w:sz w:val="24"/>
          <w:szCs w:val="24"/>
          <w:lang w:val="en-US"/>
        </w:rPr>
        <w:t xml:space="preserve">. </w:t>
      </w:r>
      <w:r w:rsidR="0662304A" w:rsidRPr="52CF2B9F">
        <w:rPr>
          <w:rFonts w:eastAsia="Calibri"/>
          <w:color w:val="000000" w:themeColor="text1"/>
          <w:sz w:val="24"/>
          <w:szCs w:val="24"/>
          <w:lang w:val="en-US"/>
        </w:rPr>
        <w:t>Cohort 1 to be</w:t>
      </w:r>
      <w:r w:rsidR="6CFCB973" w:rsidRPr="52CF2B9F">
        <w:rPr>
          <w:rFonts w:eastAsia="Calibri"/>
          <w:color w:val="000000" w:themeColor="text1"/>
          <w:sz w:val="24"/>
          <w:szCs w:val="24"/>
          <w:lang w:val="en-US"/>
        </w:rPr>
        <w:t xml:space="preserve"> recruited by September 2021 (n= 30 stroke survivor participants); </w:t>
      </w:r>
      <w:r w:rsidR="465A33F9" w:rsidRPr="52CF2B9F">
        <w:rPr>
          <w:rFonts w:eastAsia="Calibri"/>
          <w:color w:val="000000" w:themeColor="text1"/>
          <w:sz w:val="24"/>
          <w:szCs w:val="24"/>
          <w:lang w:val="en-US"/>
        </w:rPr>
        <w:t>Cohort 2 to be recruited by</w:t>
      </w:r>
      <w:r w:rsidR="6CFCB973" w:rsidRPr="52CF2B9F">
        <w:rPr>
          <w:rFonts w:eastAsia="Calibri"/>
          <w:color w:val="000000" w:themeColor="text1"/>
          <w:sz w:val="24"/>
          <w:szCs w:val="24"/>
          <w:lang w:val="en-US"/>
        </w:rPr>
        <w:t xml:space="preserve"> </w:t>
      </w:r>
      <w:r w:rsidR="63A855D3" w:rsidRPr="52CF2B9F">
        <w:rPr>
          <w:rFonts w:eastAsia="Calibri"/>
          <w:color w:val="000000" w:themeColor="text1"/>
          <w:sz w:val="24"/>
          <w:szCs w:val="24"/>
          <w:lang w:val="en-US"/>
        </w:rPr>
        <w:t>mid-January</w:t>
      </w:r>
      <w:r w:rsidR="6CFCB973" w:rsidRPr="52CF2B9F">
        <w:rPr>
          <w:rFonts w:eastAsia="Calibri"/>
          <w:color w:val="000000" w:themeColor="text1"/>
          <w:sz w:val="24"/>
          <w:szCs w:val="24"/>
          <w:lang w:val="en-US"/>
        </w:rPr>
        <w:t xml:space="preserve"> 2022 (n= 60 participants). Allowing for attrition, this </w:t>
      </w:r>
      <w:r w:rsidR="0353FE62" w:rsidRPr="52CF2B9F">
        <w:rPr>
          <w:rFonts w:eastAsia="Calibri"/>
          <w:color w:val="000000" w:themeColor="text1"/>
          <w:sz w:val="24"/>
          <w:szCs w:val="24"/>
          <w:lang w:val="en-US"/>
        </w:rPr>
        <w:t>w</w:t>
      </w:r>
      <w:r w:rsidR="288795A1" w:rsidRPr="52CF2B9F">
        <w:rPr>
          <w:rFonts w:eastAsia="Calibri"/>
          <w:color w:val="000000" w:themeColor="text1"/>
          <w:sz w:val="24"/>
          <w:szCs w:val="24"/>
          <w:lang w:val="en-US"/>
        </w:rPr>
        <w:t>ould</w:t>
      </w:r>
      <w:r w:rsidR="6CFCB973" w:rsidRPr="52CF2B9F">
        <w:rPr>
          <w:rFonts w:eastAsia="Calibri"/>
          <w:color w:val="000000" w:themeColor="text1"/>
          <w:sz w:val="24"/>
          <w:szCs w:val="24"/>
          <w:lang w:val="en-US"/>
        </w:rPr>
        <w:t xml:space="preserve"> leave 8-1</w:t>
      </w:r>
      <w:r w:rsidR="3ED45F9F" w:rsidRPr="52CF2B9F">
        <w:rPr>
          <w:rFonts w:eastAsia="Calibri"/>
          <w:color w:val="000000" w:themeColor="text1"/>
          <w:sz w:val="24"/>
          <w:szCs w:val="24"/>
          <w:lang w:val="en-US"/>
        </w:rPr>
        <w:t>2</w:t>
      </w:r>
      <w:r w:rsidR="6CFCB973" w:rsidRPr="52CF2B9F">
        <w:rPr>
          <w:rFonts w:eastAsia="Calibri"/>
          <w:color w:val="000000" w:themeColor="text1"/>
          <w:sz w:val="24"/>
          <w:szCs w:val="24"/>
          <w:lang w:val="en-US"/>
        </w:rPr>
        <w:t xml:space="preserve"> participants per group (i</w:t>
      </w:r>
      <w:r w:rsidR="6CFCB973" w:rsidRPr="52CF2B9F">
        <w:rPr>
          <w:rFonts w:eastAsia="Calibri"/>
          <w:color w:val="FF0000"/>
          <w:sz w:val="24"/>
          <w:szCs w:val="24"/>
          <w:lang w:val="en-US"/>
        </w:rPr>
        <w:t>.e. n=</w:t>
      </w:r>
      <w:r w:rsidR="4F55E9C9" w:rsidRPr="52CF2B9F">
        <w:rPr>
          <w:rFonts w:eastAsia="Calibri"/>
          <w:color w:val="FF0000"/>
          <w:sz w:val="24"/>
          <w:szCs w:val="24"/>
          <w:lang w:val="en-US"/>
        </w:rPr>
        <w:t>48</w:t>
      </w:r>
      <w:r w:rsidR="6CFCB973" w:rsidRPr="52CF2B9F">
        <w:rPr>
          <w:rFonts w:eastAsia="Calibri"/>
          <w:color w:val="FF0000"/>
          <w:sz w:val="24"/>
          <w:szCs w:val="24"/>
          <w:lang w:val="en-US"/>
        </w:rPr>
        <w:t>-</w:t>
      </w:r>
      <w:r w:rsidR="64FF671B" w:rsidRPr="52CF2B9F">
        <w:rPr>
          <w:rFonts w:eastAsia="Calibri"/>
          <w:color w:val="FF0000"/>
          <w:sz w:val="24"/>
          <w:szCs w:val="24"/>
          <w:lang w:val="en-US"/>
        </w:rPr>
        <w:t>72</w:t>
      </w:r>
      <w:r w:rsidR="6CFCB973" w:rsidRPr="52CF2B9F">
        <w:rPr>
          <w:rFonts w:eastAsia="Calibri"/>
          <w:color w:val="FF0000"/>
          <w:sz w:val="24"/>
          <w:szCs w:val="24"/>
          <w:lang w:val="en-US"/>
        </w:rPr>
        <w:t>)</w:t>
      </w:r>
      <w:r w:rsidR="6CFCB973" w:rsidRPr="52CF2B9F">
        <w:rPr>
          <w:rFonts w:eastAsia="Calibri"/>
          <w:color w:val="000000" w:themeColor="text1"/>
          <w:sz w:val="24"/>
          <w:szCs w:val="24"/>
          <w:lang w:val="en-US"/>
        </w:rPr>
        <w:t xml:space="preserve"> by the end of the </w:t>
      </w:r>
      <w:r w:rsidR="462C9CF2" w:rsidRPr="52CF2B9F">
        <w:rPr>
          <w:rFonts w:eastAsia="Calibri"/>
          <w:color w:val="000000" w:themeColor="text1"/>
          <w:sz w:val="24"/>
          <w:szCs w:val="24"/>
          <w:lang w:val="en-US"/>
        </w:rPr>
        <w:t>study,</w:t>
      </w:r>
      <w:r w:rsidR="595FA531" w:rsidRPr="52CF2B9F">
        <w:rPr>
          <w:rFonts w:eastAsia="Calibri"/>
          <w:color w:val="000000" w:themeColor="text1"/>
          <w:sz w:val="24"/>
          <w:szCs w:val="24"/>
          <w:lang w:val="en-US"/>
        </w:rPr>
        <w:t xml:space="preserve"> </w:t>
      </w:r>
      <w:r w:rsidR="462C9CF2" w:rsidRPr="52CF2B9F">
        <w:rPr>
          <w:rFonts w:eastAsia="Calibri"/>
          <w:color w:val="000000" w:themeColor="text1"/>
          <w:sz w:val="24"/>
          <w:szCs w:val="24"/>
          <w:lang w:val="en-US"/>
        </w:rPr>
        <w:t>fulfilling</w:t>
      </w:r>
      <w:r w:rsidR="6CFCB973" w:rsidRPr="52CF2B9F">
        <w:rPr>
          <w:rFonts w:eastAsia="Calibri"/>
          <w:color w:val="000000" w:themeColor="text1"/>
          <w:sz w:val="24"/>
          <w:szCs w:val="24"/>
          <w:lang w:val="en-US"/>
        </w:rPr>
        <w:t xml:space="preserve"> the </w:t>
      </w:r>
      <w:r w:rsidR="55D63812" w:rsidRPr="52CF2B9F">
        <w:rPr>
          <w:rFonts w:eastAsia="Calibri"/>
          <w:color w:val="000000" w:themeColor="text1"/>
          <w:sz w:val="24"/>
          <w:szCs w:val="24"/>
          <w:lang w:val="en-US"/>
        </w:rPr>
        <w:t>recommendation</w:t>
      </w:r>
      <w:r w:rsidR="55D63812" w:rsidRPr="52CF2B9F">
        <w:rPr>
          <w:rFonts w:ascii="Calibri" w:eastAsia="Calibri" w:hAnsi="Calibri" w:cs="Calibri"/>
          <w:color w:val="000000" w:themeColor="text1"/>
          <w:sz w:val="24"/>
          <w:szCs w:val="24"/>
          <w:lang w:val="en-US"/>
        </w:rPr>
        <w:t xml:space="preserve"> for a </w:t>
      </w:r>
      <w:r w:rsidR="7DA021DD" w:rsidRPr="52CF2B9F">
        <w:rPr>
          <w:rFonts w:ascii="Calibri" w:eastAsia="Calibri" w:hAnsi="Calibri" w:cs="Calibri"/>
          <w:color w:val="000000" w:themeColor="text1"/>
          <w:sz w:val="24"/>
          <w:szCs w:val="24"/>
          <w:lang w:val="en-US"/>
        </w:rPr>
        <w:t>feasibility study sample size</w:t>
      </w:r>
      <w:r w:rsidR="796BB245" w:rsidRPr="52CF2B9F">
        <w:rPr>
          <w:rFonts w:eastAsia="Calibri"/>
          <w:color w:val="000000" w:themeColor="text1"/>
          <w:sz w:val="24"/>
          <w:szCs w:val="24"/>
          <w:lang w:val="en-US"/>
        </w:rPr>
        <w:t xml:space="preserve"> </w:t>
      </w:r>
      <w:r w:rsidR="2AC9B1F3" w:rsidRPr="52CF2B9F">
        <w:rPr>
          <w:rFonts w:eastAsia="Calibri"/>
          <w:color w:val="000000" w:themeColor="text1"/>
          <w:sz w:val="24"/>
          <w:szCs w:val="24"/>
          <w:lang w:val="en-US"/>
        </w:rPr>
        <w:t xml:space="preserve">of </w:t>
      </w:r>
      <w:r w:rsidR="6CFCB973" w:rsidRPr="52CF2B9F">
        <w:rPr>
          <w:rFonts w:eastAsia="Calibri"/>
          <w:color w:val="FF0000"/>
          <w:sz w:val="24"/>
          <w:szCs w:val="24"/>
          <w:lang w:val="en-US"/>
        </w:rPr>
        <w:t>n=50</w:t>
      </w:r>
      <w:r w:rsidR="6CFCB973" w:rsidRPr="52CF2B9F">
        <w:rPr>
          <w:rFonts w:eastAsia="Calibri"/>
          <w:color w:val="000000" w:themeColor="text1"/>
          <w:sz w:val="24"/>
          <w:szCs w:val="24"/>
          <w:lang w:val="en-US"/>
        </w:rPr>
        <w:t xml:space="preserve"> participants</w:t>
      </w:r>
      <w:r w:rsidR="31C58571" w:rsidRPr="52CF2B9F">
        <w:rPr>
          <w:rFonts w:eastAsia="Calibri"/>
          <w:color w:val="000000" w:themeColor="text1"/>
          <w:sz w:val="24"/>
          <w:szCs w:val="24"/>
          <w:lang w:val="en-US"/>
        </w:rPr>
        <w:t>, minimum</w:t>
      </w:r>
      <w:r w:rsidR="6CFCB973" w:rsidRPr="52CF2B9F">
        <w:rPr>
          <w:rFonts w:eastAsia="Calibri"/>
          <w:color w:val="000000" w:themeColor="text1"/>
          <w:sz w:val="24"/>
          <w:szCs w:val="24"/>
          <w:lang w:val="en-US"/>
        </w:rPr>
        <w:t xml:space="preserve"> (</w:t>
      </w:r>
      <w:r w:rsidR="6CFCB973" w:rsidRPr="52CF2B9F">
        <w:rPr>
          <w:rFonts w:eastAsia="Calibri"/>
          <w:color w:val="FF0000"/>
          <w:sz w:val="24"/>
          <w:szCs w:val="24"/>
          <w:lang w:val="en-US"/>
        </w:rPr>
        <w:t xml:space="preserve">Sim </w:t>
      </w:r>
      <w:r w:rsidR="3CD7FCA8" w:rsidRPr="52CF2B9F">
        <w:rPr>
          <w:rFonts w:eastAsia="Calibri"/>
          <w:color w:val="FF0000"/>
          <w:sz w:val="24"/>
          <w:szCs w:val="24"/>
          <w:lang w:val="en-US"/>
        </w:rPr>
        <w:t>and</w:t>
      </w:r>
      <w:r w:rsidR="6CFCB973" w:rsidRPr="52CF2B9F">
        <w:rPr>
          <w:rFonts w:eastAsia="Calibri"/>
          <w:color w:val="FF0000"/>
          <w:sz w:val="24"/>
          <w:szCs w:val="24"/>
          <w:lang w:val="en-US"/>
        </w:rPr>
        <w:t xml:space="preserve"> Lewis</w:t>
      </w:r>
      <w:r w:rsidR="2359B60B" w:rsidRPr="52CF2B9F">
        <w:rPr>
          <w:rFonts w:eastAsia="Calibri"/>
          <w:color w:val="FF0000"/>
          <w:sz w:val="24"/>
          <w:szCs w:val="24"/>
          <w:lang w:val="en-US"/>
        </w:rPr>
        <w:t>, 2012</w:t>
      </w:r>
      <w:r w:rsidR="6CFCB973" w:rsidRPr="52CF2B9F">
        <w:rPr>
          <w:rFonts w:eastAsia="Calibri"/>
          <w:color w:val="000000" w:themeColor="text1"/>
          <w:sz w:val="24"/>
          <w:szCs w:val="24"/>
          <w:lang w:val="en-US"/>
        </w:rPr>
        <w:t xml:space="preserve">). </w:t>
      </w:r>
      <w:r w:rsidR="32A27AD1" w:rsidRPr="52CF2B9F">
        <w:rPr>
          <w:rFonts w:eastAsia="Calibri"/>
          <w:color w:val="000000" w:themeColor="text1"/>
          <w:sz w:val="24"/>
          <w:szCs w:val="24"/>
          <w:lang w:val="en-US"/>
        </w:rPr>
        <w:t xml:space="preserve">However, </w:t>
      </w:r>
      <w:r w:rsidR="6FC54445" w:rsidRPr="52CF2B9F">
        <w:rPr>
          <w:rFonts w:eastAsia="Calibri"/>
          <w:color w:val="000000" w:themeColor="text1"/>
          <w:sz w:val="24"/>
          <w:szCs w:val="24"/>
          <w:lang w:val="en-US"/>
        </w:rPr>
        <w:t xml:space="preserve">acknowledging the restrictions </w:t>
      </w:r>
      <w:r w:rsidR="4F863B63" w:rsidRPr="52CF2B9F">
        <w:rPr>
          <w:rFonts w:eastAsia="Calibri"/>
          <w:color w:val="000000" w:themeColor="text1"/>
          <w:sz w:val="24"/>
          <w:szCs w:val="24"/>
          <w:lang w:val="en-US"/>
        </w:rPr>
        <w:t xml:space="preserve">faced by </w:t>
      </w:r>
      <w:r w:rsidR="6FC54445" w:rsidRPr="52CF2B9F">
        <w:rPr>
          <w:rFonts w:eastAsia="Calibri"/>
          <w:color w:val="000000" w:themeColor="text1"/>
          <w:sz w:val="24"/>
          <w:szCs w:val="24"/>
          <w:lang w:val="en-US"/>
        </w:rPr>
        <w:t xml:space="preserve">the research team (time; personnel) </w:t>
      </w:r>
      <w:r w:rsidR="553F6EB9" w:rsidRPr="52CF2B9F">
        <w:rPr>
          <w:rFonts w:eastAsia="Calibri"/>
          <w:color w:val="000000" w:themeColor="text1"/>
          <w:sz w:val="24"/>
          <w:szCs w:val="24"/>
          <w:lang w:val="en-US"/>
        </w:rPr>
        <w:t xml:space="preserve">following the restructuring of the study design in response to covid-19, </w:t>
      </w:r>
      <w:r w:rsidR="3689B5C4" w:rsidRPr="52CF2B9F">
        <w:rPr>
          <w:rFonts w:eastAsia="Calibri"/>
          <w:color w:val="000000" w:themeColor="text1"/>
          <w:sz w:val="24"/>
          <w:szCs w:val="24"/>
          <w:lang w:val="en-US"/>
        </w:rPr>
        <w:t xml:space="preserve">a pragmatic decision was taken to </w:t>
      </w:r>
      <w:r w:rsidR="4C8DFA19" w:rsidRPr="52CF2B9F">
        <w:rPr>
          <w:rFonts w:eastAsia="Calibri"/>
          <w:color w:val="000000" w:themeColor="text1"/>
          <w:sz w:val="24"/>
          <w:szCs w:val="24"/>
          <w:lang w:val="en-US"/>
        </w:rPr>
        <w:t>end</w:t>
      </w:r>
      <w:r w:rsidR="3689B5C4" w:rsidRPr="52CF2B9F">
        <w:rPr>
          <w:rFonts w:eastAsia="Calibri"/>
          <w:color w:val="000000" w:themeColor="text1"/>
          <w:sz w:val="24"/>
          <w:szCs w:val="24"/>
          <w:lang w:val="en-US"/>
        </w:rPr>
        <w:t xml:space="preserve"> recruitment after </w:t>
      </w:r>
      <w:r w:rsidR="6DC1628C" w:rsidRPr="52CF2B9F">
        <w:rPr>
          <w:rFonts w:eastAsia="Calibri"/>
          <w:color w:val="000000" w:themeColor="text1"/>
          <w:sz w:val="24"/>
          <w:szCs w:val="24"/>
          <w:lang w:val="en-US"/>
        </w:rPr>
        <w:t xml:space="preserve">enrolling </w:t>
      </w:r>
      <w:r w:rsidR="05CA65D2" w:rsidRPr="52CF2B9F">
        <w:rPr>
          <w:rFonts w:eastAsia="Calibri"/>
          <w:color w:val="000000" w:themeColor="text1"/>
          <w:sz w:val="24"/>
          <w:szCs w:val="24"/>
          <w:lang w:val="en-US"/>
        </w:rPr>
        <w:t>n</w:t>
      </w:r>
      <w:r w:rsidR="3689B5C4" w:rsidRPr="52CF2B9F">
        <w:rPr>
          <w:rFonts w:eastAsia="Calibri"/>
          <w:color w:val="000000" w:themeColor="text1"/>
          <w:sz w:val="24"/>
          <w:szCs w:val="24"/>
          <w:lang w:val="en-US"/>
        </w:rPr>
        <w:t>=60</w:t>
      </w:r>
      <w:r w:rsidR="7C2A88C6" w:rsidRPr="52CF2B9F">
        <w:rPr>
          <w:rFonts w:eastAsia="Calibri"/>
          <w:color w:val="000000" w:themeColor="text1"/>
          <w:sz w:val="24"/>
          <w:szCs w:val="24"/>
          <w:lang w:val="en-US"/>
        </w:rPr>
        <w:t xml:space="preserve"> </w:t>
      </w:r>
      <w:r w:rsidR="29AB3518" w:rsidRPr="52CF2B9F">
        <w:rPr>
          <w:rFonts w:eastAsia="Calibri"/>
          <w:color w:val="000000" w:themeColor="text1"/>
          <w:sz w:val="24"/>
          <w:szCs w:val="24"/>
          <w:lang w:val="en-US"/>
        </w:rPr>
        <w:t>participants</w:t>
      </w:r>
      <w:r w:rsidR="2F5AFDB3" w:rsidRPr="52CF2B9F">
        <w:rPr>
          <w:rFonts w:eastAsia="Calibri"/>
          <w:color w:val="000000" w:themeColor="text1"/>
          <w:sz w:val="24"/>
          <w:szCs w:val="24"/>
          <w:lang w:val="en-US"/>
        </w:rPr>
        <w:t>. This would</w:t>
      </w:r>
      <w:r w:rsidR="7C2A88C6" w:rsidRPr="52CF2B9F">
        <w:rPr>
          <w:rFonts w:eastAsia="Calibri"/>
          <w:color w:val="000000" w:themeColor="text1"/>
          <w:sz w:val="24"/>
          <w:szCs w:val="24"/>
          <w:lang w:val="en-US"/>
        </w:rPr>
        <w:t xml:space="preserve"> leav</w:t>
      </w:r>
      <w:r w:rsidR="5B59B030" w:rsidRPr="52CF2B9F">
        <w:rPr>
          <w:rFonts w:eastAsia="Calibri"/>
          <w:color w:val="000000" w:themeColor="text1"/>
          <w:sz w:val="24"/>
          <w:szCs w:val="24"/>
          <w:lang w:val="en-US"/>
        </w:rPr>
        <w:t>e</w:t>
      </w:r>
      <w:r w:rsidR="7C2A88C6" w:rsidRPr="52CF2B9F">
        <w:rPr>
          <w:rFonts w:eastAsia="Calibri"/>
          <w:color w:val="000000" w:themeColor="text1"/>
          <w:sz w:val="24"/>
          <w:szCs w:val="24"/>
          <w:lang w:val="en-US"/>
        </w:rPr>
        <w:t xml:space="preserve"> </w:t>
      </w:r>
      <w:r w:rsidR="3689B5C4" w:rsidRPr="52CF2B9F">
        <w:rPr>
          <w:rFonts w:eastAsia="Calibri"/>
          <w:color w:val="000000" w:themeColor="text1"/>
          <w:sz w:val="24"/>
          <w:szCs w:val="24"/>
          <w:lang w:val="en-US"/>
        </w:rPr>
        <w:t xml:space="preserve">an estimated n=40 </w:t>
      </w:r>
      <w:r w:rsidR="32C1E3FF" w:rsidRPr="52CF2B9F">
        <w:rPr>
          <w:rFonts w:eastAsia="Calibri"/>
          <w:color w:val="000000" w:themeColor="text1"/>
          <w:sz w:val="24"/>
          <w:szCs w:val="24"/>
          <w:lang w:val="en-US"/>
        </w:rPr>
        <w:t>participants</w:t>
      </w:r>
      <w:r w:rsidR="3689B5C4" w:rsidRPr="52CF2B9F">
        <w:rPr>
          <w:rFonts w:eastAsia="Calibri"/>
          <w:color w:val="000000" w:themeColor="text1"/>
          <w:sz w:val="24"/>
          <w:szCs w:val="24"/>
          <w:lang w:val="en-US"/>
        </w:rPr>
        <w:t xml:space="preserve"> in the study </w:t>
      </w:r>
      <w:r w:rsidR="575876CE" w:rsidRPr="52CF2B9F">
        <w:rPr>
          <w:rFonts w:eastAsia="Calibri"/>
          <w:color w:val="000000" w:themeColor="text1"/>
          <w:sz w:val="24"/>
          <w:szCs w:val="24"/>
          <w:lang w:val="en-US"/>
        </w:rPr>
        <w:t>at Time 3</w:t>
      </w:r>
      <w:r w:rsidR="2F009904" w:rsidRPr="52CF2B9F">
        <w:rPr>
          <w:rFonts w:eastAsia="Calibri"/>
          <w:color w:val="000000" w:themeColor="text1"/>
          <w:sz w:val="24"/>
          <w:szCs w:val="24"/>
          <w:lang w:val="en-US"/>
        </w:rPr>
        <w:t>, a</w:t>
      </w:r>
      <w:r w:rsidR="3689B5C4" w:rsidRPr="52CF2B9F">
        <w:rPr>
          <w:rFonts w:eastAsia="Calibri"/>
          <w:color w:val="000000" w:themeColor="text1"/>
          <w:sz w:val="24"/>
          <w:szCs w:val="24"/>
          <w:lang w:val="en-US"/>
        </w:rPr>
        <w:t xml:space="preserve"> number still in keeping with</w:t>
      </w:r>
      <w:r w:rsidR="3177595B" w:rsidRPr="52CF2B9F">
        <w:rPr>
          <w:rFonts w:eastAsia="Calibri"/>
          <w:color w:val="000000" w:themeColor="text1"/>
          <w:sz w:val="24"/>
          <w:szCs w:val="24"/>
          <w:lang w:val="en-US"/>
        </w:rPr>
        <w:t xml:space="preserve"> </w:t>
      </w:r>
      <w:r w:rsidR="3689B5C4" w:rsidRPr="52CF2B9F">
        <w:rPr>
          <w:rFonts w:eastAsia="Calibri"/>
          <w:color w:val="000000" w:themeColor="text1"/>
          <w:sz w:val="24"/>
          <w:szCs w:val="24"/>
          <w:lang w:val="en-US"/>
        </w:rPr>
        <w:t>N</w:t>
      </w:r>
      <w:r w:rsidR="7EF8C63D" w:rsidRPr="52CF2B9F">
        <w:rPr>
          <w:rFonts w:eastAsia="Calibri"/>
          <w:color w:val="000000" w:themeColor="text1"/>
          <w:sz w:val="24"/>
          <w:szCs w:val="24"/>
          <w:lang w:val="en-US"/>
        </w:rPr>
        <w:t>ational</w:t>
      </w:r>
      <w:r w:rsidR="23113892" w:rsidRPr="52CF2B9F">
        <w:rPr>
          <w:rFonts w:eastAsia="Calibri"/>
          <w:color w:val="000000" w:themeColor="text1"/>
          <w:sz w:val="24"/>
          <w:szCs w:val="24"/>
          <w:lang w:val="en-US"/>
        </w:rPr>
        <w:t xml:space="preserve"> </w:t>
      </w:r>
      <w:r w:rsidR="7EF8C63D" w:rsidRPr="52CF2B9F">
        <w:rPr>
          <w:rFonts w:eastAsia="Calibri"/>
          <w:color w:val="000000" w:themeColor="text1"/>
          <w:sz w:val="24"/>
          <w:szCs w:val="24"/>
          <w:lang w:val="en-US"/>
        </w:rPr>
        <w:t>Institute for Health Research</w:t>
      </w:r>
      <w:r w:rsidR="3689B5C4" w:rsidRPr="52CF2B9F">
        <w:rPr>
          <w:rFonts w:eastAsia="Calibri"/>
          <w:color w:val="000000" w:themeColor="text1"/>
          <w:sz w:val="24"/>
          <w:szCs w:val="24"/>
          <w:lang w:val="en-US"/>
        </w:rPr>
        <w:t xml:space="preserve"> recommendations </w:t>
      </w:r>
      <w:r w:rsidR="6CFCB973" w:rsidRPr="52CF2B9F">
        <w:rPr>
          <w:rFonts w:eastAsia="Calibri"/>
          <w:color w:val="000000" w:themeColor="text1"/>
          <w:sz w:val="24"/>
          <w:szCs w:val="24"/>
          <w:lang w:val="en-US"/>
        </w:rPr>
        <w:t>(</w:t>
      </w:r>
      <w:r w:rsidR="3201F94F" w:rsidRPr="52CF2B9F">
        <w:rPr>
          <w:rFonts w:eastAsia="Calibri"/>
          <w:color w:val="FF0000"/>
          <w:sz w:val="24"/>
          <w:szCs w:val="24"/>
          <w:lang w:val="en-US"/>
        </w:rPr>
        <w:t>Julious 2005</w:t>
      </w:r>
      <w:r w:rsidR="6CFCB973" w:rsidRPr="52CF2B9F">
        <w:rPr>
          <w:rFonts w:eastAsia="Calibri"/>
          <w:color w:val="000000" w:themeColor="text1"/>
          <w:sz w:val="24"/>
          <w:szCs w:val="24"/>
          <w:lang w:val="en-US"/>
        </w:rPr>
        <w:t>)</w:t>
      </w:r>
      <w:r w:rsidR="7C6F8EB4" w:rsidRPr="52CF2B9F">
        <w:rPr>
          <w:rFonts w:eastAsia="Calibri"/>
          <w:color w:val="000000" w:themeColor="text1"/>
          <w:sz w:val="24"/>
          <w:szCs w:val="24"/>
          <w:lang w:val="en-US"/>
        </w:rPr>
        <w:t>.</w:t>
      </w:r>
    </w:p>
    <w:p w14:paraId="19AC61C8" w14:textId="107D149C" w:rsidR="2E0A31EA" w:rsidRPr="00175B04" w:rsidRDefault="2E0A31EA" w:rsidP="00175B04">
      <w:pPr>
        <w:spacing w:after="0" w:line="480" w:lineRule="auto"/>
        <w:rPr>
          <w:rFonts w:eastAsia="Calibri" w:cstheme="minorHAnsi"/>
          <w:sz w:val="24"/>
          <w:szCs w:val="24"/>
          <w:lang w:val="en-US"/>
        </w:rPr>
      </w:pPr>
      <w:r w:rsidRPr="00175B04">
        <w:rPr>
          <w:rFonts w:eastAsia="Calibri" w:cstheme="minorHAnsi"/>
          <w:b/>
          <w:bCs/>
          <w:sz w:val="24"/>
          <w:szCs w:val="24"/>
          <w:lang w:val="en-US"/>
        </w:rPr>
        <w:t>Randomisation</w:t>
      </w:r>
    </w:p>
    <w:p w14:paraId="11F9B50F" w14:textId="2507AFD2" w:rsidR="00A541CD" w:rsidRDefault="224BA10B" w:rsidP="52CF2B9F">
      <w:pPr>
        <w:spacing w:line="480" w:lineRule="auto"/>
        <w:rPr>
          <w:rFonts w:eastAsia="Calibri"/>
          <w:color w:val="000000" w:themeColor="text1"/>
          <w:sz w:val="24"/>
          <w:szCs w:val="24"/>
          <w:lang w:val="en-US"/>
        </w:rPr>
      </w:pPr>
      <w:r w:rsidRPr="52CF2B9F">
        <w:rPr>
          <w:rFonts w:eastAsia="Calibri"/>
          <w:sz w:val="24"/>
          <w:szCs w:val="24"/>
          <w:lang w:val="en-US"/>
        </w:rPr>
        <w:t>Following collection of baseline data, eligible individual participants were randomised (1:1 ratio) to trial arms (intervention or TAU). Randomisation was conducted by the NMAHP Research Unit, University of Stirling (</w:t>
      </w:r>
      <w:hyperlink r:id="rId22">
        <w:r w:rsidRPr="52CF2B9F">
          <w:rPr>
            <w:rStyle w:val="Hyperlink"/>
            <w:rFonts w:eastAsia="Calibri"/>
            <w:sz w:val="24"/>
            <w:szCs w:val="24"/>
            <w:lang w:val="en-US"/>
          </w:rPr>
          <w:t>https://www.nmahp-ru.ac.uk</w:t>
        </w:r>
      </w:hyperlink>
      <w:r w:rsidRPr="52CF2B9F">
        <w:rPr>
          <w:rFonts w:eastAsia="Calibri"/>
          <w:sz w:val="24"/>
          <w:szCs w:val="24"/>
          <w:lang w:val="en-US"/>
        </w:rPr>
        <w:t>) by an independent statistician who used a</w:t>
      </w:r>
      <w:r w:rsidRPr="52CF2B9F">
        <w:rPr>
          <w:rFonts w:eastAsia="Calibri"/>
          <w:color w:val="000000" w:themeColor="text1"/>
          <w:sz w:val="24"/>
          <w:szCs w:val="24"/>
          <w:lang w:val="en-US"/>
        </w:rPr>
        <w:t xml:space="preserve"> randomisation generator on </w:t>
      </w:r>
      <w:r w:rsidR="7EC5BD33" w:rsidRPr="52CF2B9F">
        <w:rPr>
          <w:rFonts w:eastAsia="Calibri"/>
          <w:color w:val="000000" w:themeColor="text1"/>
          <w:sz w:val="24"/>
          <w:szCs w:val="24"/>
          <w:lang w:val="en-US"/>
        </w:rPr>
        <w:t xml:space="preserve">Microsoft </w:t>
      </w:r>
      <w:r w:rsidRPr="52CF2B9F">
        <w:rPr>
          <w:rFonts w:eastAsia="Calibri"/>
          <w:color w:val="000000" w:themeColor="text1"/>
          <w:sz w:val="24"/>
          <w:szCs w:val="24"/>
          <w:lang w:val="en-US"/>
        </w:rPr>
        <w:t xml:space="preserve">Excel to assign participants, stratified by participant status i.e. lone participant or participant with a partner (dyad). This </w:t>
      </w:r>
      <w:r w:rsidR="1F49F315" w:rsidRPr="52CF2B9F">
        <w:rPr>
          <w:rFonts w:eastAsia="Calibri"/>
          <w:color w:val="000000" w:themeColor="text1"/>
          <w:sz w:val="24"/>
          <w:szCs w:val="24"/>
          <w:lang w:val="en-US"/>
        </w:rPr>
        <w:t>aimed to</w:t>
      </w:r>
      <w:r w:rsidRPr="52CF2B9F">
        <w:rPr>
          <w:rFonts w:eastAsia="Calibri"/>
          <w:color w:val="000000" w:themeColor="text1"/>
          <w:sz w:val="24"/>
          <w:szCs w:val="24"/>
          <w:lang w:val="en-US"/>
        </w:rPr>
        <w:t xml:space="preserve"> achieve between-group equivalence for lone participants vs. those with a</w:t>
      </w:r>
      <w:r w:rsidR="3A72160F" w:rsidRPr="52CF2B9F">
        <w:rPr>
          <w:rFonts w:eastAsia="Calibri"/>
          <w:color w:val="000000" w:themeColor="text1"/>
          <w:sz w:val="24"/>
          <w:szCs w:val="24"/>
          <w:lang w:val="en-US"/>
        </w:rPr>
        <w:t xml:space="preserve"> </w:t>
      </w:r>
      <w:r w:rsidR="5C904A72" w:rsidRPr="52CF2B9F">
        <w:rPr>
          <w:rFonts w:eastAsia="Calibri"/>
          <w:color w:val="000000" w:themeColor="text1"/>
          <w:sz w:val="24"/>
          <w:szCs w:val="24"/>
          <w:lang w:val="en-US"/>
        </w:rPr>
        <w:t xml:space="preserve">supportive </w:t>
      </w:r>
      <w:r w:rsidRPr="52CF2B9F">
        <w:rPr>
          <w:rFonts w:eastAsia="Calibri"/>
          <w:color w:val="000000" w:themeColor="text1"/>
          <w:sz w:val="24"/>
          <w:szCs w:val="24"/>
          <w:lang w:val="en-US"/>
        </w:rPr>
        <w:t>partner</w:t>
      </w:r>
      <w:r w:rsidR="355CDC1E" w:rsidRPr="52CF2B9F">
        <w:rPr>
          <w:rFonts w:eastAsia="Calibri"/>
          <w:color w:val="000000" w:themeColor="text1"/>
          <w:sz w:val="24"/>
          <w:szCs w:val="24"/>
          <w:lang w:val="en-US"/>
        </w:rPr>
        <w:t xml:space="preserve">; </w:t>
      </w:r>
      <w:r w:rsidRPr="52CF2B9F">
        <w:rPr>
          <w:rFonts w:eastAsia="Calibri"/>
          <w:color w:val="000000" w:themeColor="text1"/>
          <w:sz w:val="24"/>
          <w:szCs w:val="24"/>
          <w:lang w:val="en-US"/>
        </w:rPr>
        <w:t>important because of the anticipated non-specific effects of sharing the experience with another.</w:t>
      </w:r>
      <w:r w:rsidR="03D91B11" w:rsidRPr="52CF2B9F">
        <w:rPr>
          <w:rFonts w:eastAsia="Calibri"/>
          <w:color w:val="000000" w:themeColor="text1"/>
          <w:sz w:val="24"/>
          <w:szCs w:val="24"/>
          <w:lang w:val="en-US"/>
        </w:rPr>
        <w:t xml:space="preserve"> </w:t>
      </w:r>
      <w:r w:rsidRPr="52CF2B9F">
        <w:rPr>
          <w:rFonts w:eastAsia="Calibri"/>
          <w:color w:val="000000" w:themeColor="text1"/>
          <w:sz w:val="24"/>
          <w:szCs w:val="24"/>
          <w:lang w:val="en-US"/>
        </w:rPr>
        <w:t>The research team were not blinded to allocation</w:t>
      </w:r>
      <w:r w:rsidR="3F576A9F" w:rsidRPr="52CF2B9F">
        <w:rPr>
          <w:rFonts w:eastAsia="Calibri"/>
          <w:color w:val="000000" w:themeColor="text1"/>
          <w:sz w:val="24"/>
          <w:szCs w:val="24"/>
          <w:lang w:val="en-US"/>
        </w:rPr>
        <w:t>;</w:t>
      </w:r>
      <w:r w:rsidRPr="52CF2B9F">
        <w:rPr>
          <w:rFonts w:eastAsia="Calibri"/>
          <w:color w:val="000000" w:themeColor="text1"/>
          <w:sz w:val="24"/>
          <w:szCs w:val="24"/>
          <w:lang w:val="en-US"/>
        </w:rPr>
        <w:t xml:space="preserve"> neither were the participants </w:t>
      </w:r>
      <w:r w:rsidRPr="52CF2B9F">
        <w:rPr>
          <w:rFonts w:eastAsia="Calibri"/>
          <w:color w:val="000000" w:themeColor="text1"/>
          <w:sz w:val="24"/>
          <w:szCs w:val="24"/>
          <w:lang w:val="en-US"/>
        </w:rPr>
        <w:lastRenderedPageBreak/>
        <w:t>who self-reported their outcome measure assessments. The statistician</w:t>
      </w:r>
      <w:r w:rsidR="486178B3" w:rsidRPr="52CF2B9F">
        <w:rPr>
          <w:rFonts w:eastAsia="Calibri"/>
          <w:color w:val="000000" w:themeColor="text1"/>
          <w:sz w:val="24"/>
          <w:szCs w:val="24"/>
          <w:lang w:val="en-US"/>
        </w:rPr>
        <w:t>s</w:t>
      </w:r>
      <w:r w:rsidRPr="52CF2B9F">
        <w:rPr>
          <w:rFonts w:eastAsia="Calibri"/>
          <w:color w:val="000000" w:themeColor="text1"/>
          <w:sz w:val="24"/>
          <w:szCs w:val="24"/>
          <w:lang w:val="en-US"/>
        </w:rPr>
        <w:t xml:space="preserve"> </w:t>
      </w:r>
      <w:r w:rsidR="4ACC94A3" w:rsidRPr="52CF2B9F">
        <w:rPr>
          <w:rFonts w:eastAsia="Calibri"/>
          <w:color w:val="000000" w:themeColor="text1"/>
          <w:sz w:val="24"/>
          <w:szCs w:val="24"/>
          <w:lang w:val="en-US"/>
        </w:rPr>
        <w:t>(</w:t>
      </w:r>
      <w:r w:rsidR="4ACC94A3" w:rsidRPr="52CF2B9F">
        <w:rPr>
          <w:rFonts w:eastAsia="Calibri"/>
          <w:color w:val="FF0000"/>
          <w:sz w:val="24"/>
          <w:szCs w:val="24"/>
          <w:lang w:val="en-US"/>
        </w:rPr>
        <w:t>ND; MR</w:t>
      </w:r>
      <w:r w:rsidR="4ACC94A3" w:rsidRPr="52CF2B9F">
        <w:rPr>
          <w:rFonts w:eastAsia="Calibri"/>
          <w:color w:val="000000" w:themeColor="text1"/>
          <w:sz w:val="24"/>
          <w:szCs w:val="24"/>
          <w:lang w:val="en-US"/>
        </w:rPr>
        <w:t xml:space="preserve">) </w:t>
      </w:r>
      <w:r w:rsidR="5F23D18C" w:rsidRPr="52CF2B9F">
        <w:rPr>
          <w:rFonts w:eastAsia="Calibri"/>
          <w:color w:val="000000" w:themeColor="text1"/>
          <w:sz w:val="24"/>
          <w:szCs w:val="24"/>
          <w:lang w:val="en-US"/>
        </w:rPr>
        <w:t xml:space="preserve">who </w:t>
      </w:r>
      <w:r w:rsidRPr="52CF2B9F">
        <w:rPr>
          <w:rFonts w:eastAsia="Calibri"/>
          <w:color w:val="000000" w:themeColor="text1"/>
          <w:sz w:val="24"/>
          <w:szCs w:val="24"/>
          <w:lang w:val="en-US"/>
        </w:rPr>
        <w:t>conduct</w:t>
      </w:r>
      <w:r w:rsidR="7BF2B054" w:rsidRPr="52CF2B9F">
        <w:rPr>
          <w:rFonts w:eastAsia="Calibri"/>
          <w:color w:val="000000" w:themeColor="text1"/>
          <w:sz w:val="24"/>
          <w:szCs w:val="24"/>
          <w:lang w:val="en-US"/>
        </w:rPr>
        <w:t>ed</w:t>
      </w:r>
      <w:r w:rsidRPr="52CF2B9F">
        <w:rPr>
          <w:rFonts w:eastAsia="Calibri"/>
          <w:color w:val="000000" w:themeColor="text1"/>
          <w:sz w:val="24"/>
          <w:szCs w:val="24"/>
          <w:lang w:val="en-US"/>
        </w:rPr>
        <w:t xml:space="preserve"> the pilot trial analysis </w:t>
      </w:r>
      <w:r w:rsidR="5788D245" w:rsidRPr="52CF2B9F">
        <w:rPr>
          <w:rFonts w:eastAsia="Calibri"/>
          <w:color w:val="000000" w:themeColor="text1"/>
          <w:sz w:val="24"/>
          <w:szCs w:val="24"/>
          <w:lang w:val="en-US"/>
        </w:rPr>
        <w:t>were</w:t>
      </w:r>
      <w:r w:rsidRPr="52CF2B9F">
        <w:rPr>
          <w:rFonts w:eastAsia="Calibri"/>
          <w:color w:val="000000" w:themeColor="text1"/>
          <w:sz w:val="24"/>
          <w:szCs w:val="24"/>
          <w:lang w:val="en-US"/>
        </w:rPr>
        <w:t xml:space="preserve"> blind to allocation. </w:t>
      </w:r>
    </w:p>
    <w:p w14:paraId="4B080F4C" w14:textId="5FC4F33E" w:rsidR="002A61B1" w:rsidRPr="00175B04" w:rsidRDefault="002A61B1" w:rsidP="00175B04">
      <w:pPr>
        <w:spacing w:line="480" w:lineRule="auto"/>
        <w:rPr>
          <w:rFonts w:eastAsia="Calibri" w:cstheme="minorHAnsi"/>
          <w:b/>
          <w:bCs/>
          <w:color w:val="000000" w:themeColor="text1"/>
          <w:sz w:val="24"/>
          <w:szCs w:val="24"/>
          <w:lang w:val="en-US"/>
        </w:rPr>
      </w:pPr>
      <w:r w:rsidRPr="00175B04">
        <w:rPr>
          <w:rFonts w:eastAsia="Calibri" w:cstheme="minorHAnsi"/>
          <w:b/>
          <w:bCs/>
          <w:color w:val="000000" w:themeColor="text1"/>
          <w:sz w:val="24"/>
          <w:szCs w:val="24"/>
          <w:lang w:val="en-US"/>
        </w:rPr>
        <w:t>Health economic assessment</w:t>
      </w:r>
    </w:p>
    <w:p w14:paraId="16961CBB" w14:textId="0C31C9A9" w:rsidR="0E68709F" w:rsidRPr="00175B04" w:rsidRDefault="404C8E66" w:rsidP="52CF2B9F">
      <w:pPr>
        <w:spacing w:line="480" w:lineRule="auto"/>
        <w:rPr>
          <w:rFonts w:eastAsia="Calibri"/>
          <w:color w:val="000000" w:themeColor="text1"/>
          <w:sz w:val="24"/>
          <w:szCs w:val="24"/>
          <w:lang w:val="en-US"/>
        </w:rPr>
      </w:pPr>
      <w:r w:rsidRPr="52CF2B9F">
        <w:rPr>
          <w:rFonts w:eastAsia="Calibri"/>
          <w:color w:val="000000" w:themeColor="text1"/>
          <w:sz w:val="24"/>
          <w:szCs w:val="24"/>
        </w:rPr>
        <w:t xml:space="preserve">A resource use questionnaire (RUQ) designed for this study </w:t>
      </w:r>
      <w:r w:rsidR="02C9C4ED" w:rsidRPr="52CF2B9F">
        <w:rPr>
          <w:rFonts w:eastAsia="Calibri"/>
          <w:color w:val="000000" w:themeColor="text1"/>
          <w:sz w:val="24"/>
          <w:szCs w:val="24"/>
        </w:rPr>
        <w:t xml:space="preserve">was used </w:t>
      </w:r>
      <w:r w:rsidRPr="52CF2B9F">
        <w:rPr>
          <w:rFonts w:eastAsia="Calibri"/>
          <w:color w:val="000000" w:themeColor="text1"/>
          <w:sz w:val="24"/>
          <w:szCs w:val="24"/>
        </w:rPr>
        <w:t xml:space="preserve">to collect </w:t>
      </w:r>
      <w:r w:rsidR="7D5E1646" w:rsidRPr="52CF2B9F">
        <w:rPr>
          <w:rFonts w:eastAsia="Calibri"/>
          <w:color w:val="000000" w:themeColor="text1"/>
          <w:sz w:val="24"/>
          <w:szCs w:val="24"/>
        </w:rPr>
        <w:t>data</w:t>
      </w:r>
      <w:r w:rsidRPr="52CF2B9F">
        <w:rPr>
          <w:rFonts w:eastAsia="Calibri"/>
          <w:color w:val="000000" w:themeColor="text1"/>
          <w:sz w:val="24"/>
          <w:szCs w:val="24"/>
        </w:rPr>
        <w:t xml:space="preserve"> about</w:t>
      </w:r>
      <w:r w:rsidR="1D767E10" w:rsidRPr="52CF2B9F">
        <w:rPr>
          <w:rFonts w:eastAsia="Calibri"/>
          <w:color w:val="000000" w:themeColor="text1"/>
          <w:sz w:val="24"/>
          <w:szCs w:val="24"/>
        </w:rPr>
        <w:t xml:space="preserve"> participants’ </w:t>
      </w:r>
      <w:r w:rsidR="7679D67F" w:rsidRPr="52CF2B9F">
        <w:rPr>
          <w:rFonts w:eastAsia="Calibri"/>
          <w:color w:val="000000" w:themeColor="text1"/>
          <w:sz w:val="24"/>
          <w:szCs w:val="24"/>
        </w:rPr>
        <w:t>use of</w:t>
      </w:r>
      <w:r w:rsidRPr="52CF2B9F">
        <w:rPr>
          <w:rFonts w:eastAsia="Calibri"/>
          <w:color w:val="000000" w:themeColor="text1"/>
          <w:sz w:val="24"/>
          <w:szCs w:val="24"/>
        </w:rPr>
        <w:t xml:space="preserve"> stroke-related health care treatment </w:t>
      </w:r>
      <w:r w:rsidR="4FD87A85" w:rsidRPr="52CF2B9F">
        <w:rPr>
          <w:rFonts w:eastAsia="Calibri"/>
          <w:color w:val="000000" w:themeColor="text1"/>
          <w:sz w:val="24"/>
          <w:szCs w:val="24"/>
        </w:rPr>
        <w:t>during the study period</w:t>
      </w:r>
      <w:r w:rsidRPr="52CF2B9F">
        <w:rPr>
          <w:rFonts w:eastAsia="Calibri"/>
          <w:color w:val="000000" w:themeColor="text1"/>
          <w:sz w:val="24"/>
          <w:szCs w:val="24"/>
        </w:rPr>
        <w:t xml:space="preserve">, including use of hospital services, </w:t>
      </w:r>
      <w:r w:rsidR="79CC39DF" w:rsidRPr="52CF2B9F">
        <w:rPr>
          <w:rFonts w:eastAsia="Calibri"/>
          <w:color w:val="000000" w:themeColor="text1"/>
          <w:sz w:val="24"/>
          <w:szCs w:val="24"/>
        </w:rPr>
        <w:t xml:space="preserve">community </w:t>
      </w:r>
      <w:r w:rsidRPr="52CF2B9F">
        <w:rPr>
          <w:rFonts w:eastAsia="Calibri"/>
          <w:color w:val="000000" w:themeColor="text1"/>
          <w:sz w:val="24"/>
          <w:szCs w:val="24"/>
        </w:rPr>
        <w:t>health services</w:t>
      </w:r>
      <w:r w:rsidR="75E6F346" w:rsidRPr="52CF2B9F">
        <w:rPr>
          <w:rFonts w:eastAsia="Calibri"/>
          <w:color w:val="000000" w:themeColor="text1"/>
          <w:sz w:val="24"/>
          <w:szCs w:val="24"/>
        </w:rPr>
        <w:t>,</w:t>
      </w:r>
      <w:r w:rsidRPr="52CF2B9F">
        <w:rPr>
          <w:rFonts w:eastAsia="Calibri"/>
          <w:color w:val="000000" w:themeColor="text1"/>
          <w:sz w:val="24"/>
          <w:szCs w:val="24"/>
        </w:rPr>
        <w:t xml:space="preserve"> and prescri</w:t>
      </w:r>
      <w:r w:rsidR="7D89988F" w:rsidRPr="52CF2B9F">
        <w:rPr>
          <w:rFonts w:eastAsia="Calibri"/>
          <w:color w:val="000000" w:themeColor="text1"/>
          <w:sz w:val="24"/>
          <w:szCs w:val="24"/>
        </w:rPr>
        <w:t xml:space="preserve">ption </w:t>
      </w:r>
      <w:r w:rsidRPr="52CF2B9F">
        <w:rPr>
          <w:rFonts w:eastAsia="Calibri"/>
          <w:color w:val="000000" w:themeColor="text1"/>
          <w:sz w:val="24"/>
          <w:szCs w:val="24"/>
        </w:rPr>
        <w:t>medication (</w:t>
      </w:r>
      <w:r w:rsidRPr="52CF2B9F">
        <w:rPr>
          <w:rFonts w:eastAsia="Calibri"/>
          <w:color w:val="FF0000"/>
          <w:sz w:val="24"/>
          <w:szCs w:val="24"/>
        </w:rPr>
        <w:t xml:space="preserve">see </w:t>
      </w:r>
      <w:r w:rsidR="2C5D0CDA" w:rsidRPr="52CF2B9F">
        <w:rPr>
          <w:rFonts w:eastAsia="Calibri"/>
          <w:color w:val="FF0000"/>
          <w:sz w:val="24"/>
          <w:szCs w:val="24"/>
        </w:rPr>
        <w:t xml:space="preserve">supplementary </w:t>
      </w:r>
      <w:r w:rsidR="15292A87" w:rsidRPr="52CF2B9F">
        <w:rPr>
          <w:rFonts w:eastAsia="Calibri"/>
          <w:color w:val="FF0000"/>
          <w:sz w:val="24"/>
          <w:szCs w:val="24"/>
        </w:rPr>
        <w:t>material</w:t>
      </w:r>
      <w:r w:rsidR="2C5D0CDA" w:rsidRPr="52CF2B9F">
        <w:rPr>
          <w:rFonts w:eastAsia="Calibri"/>
          <w:color w:val="FF0000"/>
          <w:sz w:val="24"/>
          <w:szCs w:val="24"/>
        </w:rPr>
        <w:t xml:space="preserve"> </w:t>
      </w:r>
      <w:r w:rsidR="1FFAEC16" w:rsidRPr="52CF2B9F">
        <w:rPr>
          <w:rFonts w:eastAsia="Calibri"/>
          <w:color w:val="FF0000"/>
          <w:sz w:val="24"/>
          <w:szCs w:val="24"/>
        </w:rPr>
        <w:t>Appendix</w:t>
      </w:r>
      <w:r w:rsidR="2C5D0CDA" w:rsidRPr="52CF2B9F">
        <w:rPr>
          <w:rFonts w:eastAsia="Calibri"/>
          <w:color w:val="FF0000"/>
          <w:sz w:val="24"/>
          <w:szCs w:val="24"/>
        </w:rPr>
        <w:t xml:space="preserve"> 3</w:t>
      </w:r>
      <w:r w:rsidRPr="52CF2B9F">
        <w:rPr>
          <w:rFonts w:eastAsia="Calibri"/>
          <w:color w:val="000000" w:themeColor="text1"/>
          <w:sz w:val="24"/>
          <w:szCs w:val="24"/>
        </w:rPr>
        <w:t xml:space="preserve">). </w:t>
      </w:r>
      <w:r w:rsidR="09A5B6EB" w:rsidRPr="52CF2B9F">
        <w:rPr>
          <w:rFonts w:eastAsia="Calibri"/>
          <w:color w:val="000000" w:themeColor="text1"/>
          <w:sz w:val="24"/>
          <w:szCs w:val="24"/>
        </w:rPr>
        <w:t>H</w:t>
      </w:r>
      <w:r w:rsidRPr="52CF2B9F">
        <w:rPr>
          <w:rFonts w:eastAsia="Calibri"/>
          <w:color w:val="000000" w:themeColor="text1"/>
          <w:sz w:val="24"/>
          <w:szCs w:val="24"/>
        </w:rPr>
        <w:t xml:space="preserve">ealth-related </w:t>
      </w:r>
      <w:r w:rsidR="136AB8F3" w:rsidRPr="52CF2B9F">
        <w:rPr>
          <w:rFonts w:eastAsia="Calibri"/>
          <w:color w:val="000000" w:themeColor="text1"/>
          <w:sz w:val="24"/>
          <w:szCs w:val="24"/>
        </w:rPr>
        <w:t xml:space="preserve">QoL </w:t>
      </w:r>
      <w:r w:rsidR="02072E63" w:rsidRPr="52CF2B9F">
        <w:rPr>
          <w:rFonts w:eastAsia="Calibri"/>
          <w:color w:val="000000" w:themeColor="text1"/>
          <w:sz w:val="24"/>
          <w:szCs w:val="24"/>
        </w:rPr>
        <w:t xml:space="preserve">data </w:t>
      </w:r>
      <w:r w:rsidRPr="52CF2B9F">
        <w:rPr>
          <w:rFonts w:eastAsia="Calibri"/>
          <w:color w:val="000000" w:themeColor="text1"/>
          <w:sz w:val="24"/>
          <w:szCs w:val="24"/>
        </w:rPr>
        <w:t xml:space="preserve">was collected using </w:t>
      </w:r>
      <w:r w:rsidR="26D59F0E" w:rsidRPr="52CF2B9F">
        <w:rPr>
          <w:rFonts w:eastAsia="Calibri"/>
          <w:color w:val="000000" w:themeColor="text1"/>
          <w:sz w:val="24"/>
          <w:szCs w:val="24"/>
        </w:rPr>
        <w:t xml:space="preserve">the </w:t>
      </w:r>
      <w:r w:rsidRPr="52CF2B9F">
        <w:rPr>
          <w:rFonts w:eastAsia="Calibri"/>
          <w:color w:val="000000" w:themeColor="text1"/>
          <w:sz w:val="24"/>
          <w:szCs w:val="24"/>
        </w:rPr>
        <w:t xml:space="preserve">EQ-5D-5L </w:t>
      </w:r>
      <w:r w:rsidR="0E68709F" w:rsidRPr="52CF2B9F">
        <w:rPr>
          <w:rFonts w:eastAsia="Calibri"/>
          <w:color w:val="000000" w:themeColor="text1"/>
          <w:sz w:val="24"/>
          <w:szCs w:val="24"/>
        </w:rPr>
        <w:fldChar w:fldCharType="begin"/>
      </w:r>
      <w:r w:rsidR="0E68709F" w:rsidRPr="52CF2B9F">
        <w:rPr>
          <w:rFonts w:eastAsia="Calibri"/>
          <w:color w:val="000000" w:themeColor="text1"/>
          <w:sz w:val="24"/>
          <w:szCs w:val="24"/>
        </w:rPr>
        <w:instrText xml:space="preserve"> ADDIN EN.CITE &lt;EndNote&gt;&lt;Cite&gt;&lt;Author&gt;Herdman&lt;/Author&gt;&lt;Year&gt;2011&lt;/Year&gt;&lt;RecNum&gt;1100&lt;/RecNum&gt;&lt;DisplayText&gt;(1)&lt;/DisplayText&gt;&lt;record&gt;&lt;rec-number&gt;1100&lt;/rec-number&gt;&lt;foreign-keys&gt;&lt;key app="EN" db-id="drzw0se2q59dztefs5vveaznd9v959xw9f29" timestamp="1507752114"&gt;1100&lt;/key&gt;&lt;/foreign-keys&gt;&lt;ref-type name="Journal Article"&gt;17&lt;/ref-type&gt;&lt;contributors&gt;&lt;authors&gt;&lt;author&gt;Herdman, M.&lt;/author&gt;&lt;author&gt;Gudex, C.&lt;/author&gt;&lt;author&gt;Lloyd, A.&lt;/author&gt;&lt;author&gt;Janssen, M.&lt;/author&gt;&lt;author&gt;Kind, P.&lt;/author&gt;&lt;author&gt;Parkin, D.&lt;/author&gt;&lt;author&gt;Bonsel, G.&lt;/author&gt;&lt;author&gt;Badia, X.&lt;/author&gt;&lt;/authors&gt;&lt;/contributors&gt;&lt;auth-address&gt;Insight Consulting and Research, 08301 Mataro, Spain. michael.herdman@insightcr.com&lt;/auth-address&gt;&lt;titles&gt;&lt;title&gt;Development and preliminary testing of the new five-level version of EQ-5D (EQ-5D-5L)&lt;/title&gt;&lt;secondary-title&gt;Qual Life Res&lt;/secondary-title&gt;&lt;/titles&gt;&lt;periodical&gt;&lt;full-title&gt;Qual Life Res&lt;/full-title&gt;&lt;/periodical&gt;&lt;pages&gt;1727-36&lt;/pages&gt;&lt;volume&gt;20&lt;/volume&gt;&lt;number&gt;10&lt;/number&gt;&lt;keywords&gt;&lt;keyword&gt;Activities of Daily Living&lt;/keyword&gt;&lt;keyword&gt;Adult&lt;/keyword&gt;&lt;keyword&gt;Female&lt;/keyword&gt;&lt;keyword&gt;Focus Groups&lt;/keyword&gt;&lt;keyword&gt;*Health Status Indicators&lt;/keyword&gt;&lt;keyword&gt;Humans&lt;/keyword&gt;&lt;keyword&gt;Interviews as Topic&lt;/keyword&gt;&lt;keyword&gt;Male&lt;/keyword&gt;&lt;keyword&gt;Middle Aged&lt;/keyword&gt;&lt;keyword&gt;Mobility Limitation&lt;/keyword&gt;&lt;keyword&gt;Pain Measurement&lt;/keyword&gt;&lt;keyword&gt;Psychometrics/*instrumentation&lt;/keyword&gt;&lt;keyword&gt;*Quality of Life&lt;/keyword&gt;&lt;keyword&gt;Reproducibility of Results&lt;/keyword&gt;&lt;keyword&gt;Self Care&lt;/keyword&gt;&lt;keyword&gt;Spain&lt;/keyword&gt;&lt;keyword&gt;United Kingdom&lt;/keyword&gt;&lt;/keywords&gt;&lt;dates&gt;&lt;year&gt;2011&lt;/year&gt;&lt;pub-dates&gt;&lt;date&gt;Dec&lt;/date&gt;&lt;/pub-dates&gt;&lt;/dates&gt;&lt;isbn&gt;1573-2649 (Electronic)&amp;#xD;0962-9343 (Linking)&lt;/isbn&gt;&lt;accession-num&gt;21479777&lt;/accession-num&gt;&lt;urls&gt;&lt;related-urls&gt;&lt;url&gt;https://www.ncbi.nlm.nih.gov/pubmed/21479777&lt;/url&gt;&lt;/related-urls&gt;&lt;/urls&gt;&lt;custom2&gt;PMC3220807&lt;/custom2&gt;&lt;electronic-resource-num&gt;10.1007/s11136-011-9903-x&lt;/electronic-resource-num&gt;&lt;/record&gt;&lt;/Cite&gt;&lt;/EndNote&gt;</w:instrText>
      </w:r>
      <w:r w:rsidR="0E68709F" w:rsidRPr="52CF2B9F">
        <w:rPr>
          <w:rFonts w:eastAsia="Calibri"/>
          <w:color w:val="000000" w:themeColor="text1"/>
          <w:sz w:val="24"/>
          <w:szCs w:val="24"/>
        </w:rPr>
        <w:fldChar w:fldCharType="separate"/>
      </w:r>
      <w:r w:rsidRPr="52CF2B9F">
        <w:rPr>
          <w:rFonts w:eastAsia="Calibri"/>
          <w:color w:val="FF0000"/>
          <w:sz w:val="24"/>
          <w:szCs w:val="24"/>
        </w:rPr>
        <w:t>(</w:t>
      </w:r>
      <w:r w:rsidR="4C28C882" w:rsidRPr="52CF2B9F">
        <w:rPr>
          <w:rFonts w:eastAsia="Calibri"/>
          <w:color w:val="FF0000"/>
          <w:sz w:val="24"/>
          <w:szCs w:val="24"/>
        </w:rPr>
        <w:t>H</w:t>
      </w:r>
      <w:r w:rsidR="0E68709F" w:rsidRPr="52CF2B9F">
        <w:rPr>
          <w:rFonts w:eastAsia="Calibri"/>
          <w:color w:val="000000" w:themeColor="text1"/>
          <w:sz w:val="24"/>
          <w:szCs w:val="24"/>
          <w:lang w:val="en-US"/>
        </w:rPr>
        <w:fldChar w:fldCharType="end"/>
      </w:r>
      <w:r w:rsidR="4C28C882" w:rsidRPr="52CF2B9F">
        <w:rPr>
          <w:rFonts w:eastAsia="Calibri"/>
          <w:color w:val="FF0000"/>
          <w:sz w:val="24"/>
          <w:szCs w:val="24"/>
        </w:rPr>
        <w:t>erdman et al. 2011</w:t>
      </w:r>
      <w:r w:rsidR="4C28C882" w:rsidRPr="52CF2B9F">
        <w:rPr>
          <w:rFonts w:eastAsia="Calibri"/>
          <w:color w:val="000000" w:themeColor="text1"/>
          <w:sz w:val="24"/>
          <w:szCs w:val="24"/>
        </w:rPr>
        <w:t>)</w:t>
      </w:r>
      <w:r w:rsidRPr="52CF2B9F">
        <w:rPr>
          <w:rFonts w:eastAsia="Calibri"/>
          <w:color w:val="000000" w:themeColor="text1"/>
          <w:sz w:val="24"/>
          <w:szCs w:val="24"/>
        </w:rPr>
        <w:t xml:space="preserve"> and scored using the EuroQol crosswalk </w:t>
      </w:r>
      <w:r w:rsidR="0E68709F" w:rsidRPr="52CF2B9F">
        <w:rPr>
          <w:rFonts w:eastAsia="Calibri"/>
          <w:color w:val="000000" w:themeColor="text1"/>
          <w:sz w:val="24"/>
          <w:szCs w:val="24"/>
        </w:rPr>
        <w:fldChar w:fldCharType="begin"/>
      </w:r>
      <w:r w:rsidR="0E68709F" w:rsidRPr="52CF2B9F">
        <w:rPr>
          <w:rFonts w:eastAsia="Calibri"/>
          <w:color w:val="000000" w:themeColor="text1"/>
          <w:sz w:val="24"/>
          <w:szCs w:val="24"/>
        </w:rPr>
        <w:instrText xml:space="preserve"> ADDIN EN.CITE &lt;EndNote&gt;&lt;Cite&gt;&lt;Author&gt;van Hout&lt;/Author&gt;&lt;Year&gt;2012&lt;/Year&gt;&lt;RecNum&gt;2265&lt;/RecNum&gt;&lt;DisplayText&gt;(2)&lt;/DisplayText&gt;&lt;record&gt;&lt;rec-number&gt;2265&lt;/rec-number&gt;&lt;foreign-keys&gt;&lt;key app="EN" db-id="drzw0se2q59dztefs5vveaznd9v959xw9f29" timestamp="1532084982"&gt;2265&lt;/key&gt;&lt;/foreign-keys&gt;&lt;ref-type name="Journal Article"&gt;17&lt;/ref-type&gt;&lt;contributors&gt;&lt;authors&gt;&lt;author&gt;van Hout, B.&lt;/author&gt;&lt;author&gt;Janssen, M. F.&lt;/author&gt;&lt;author&gt;Feng, Y. S.&lt;/author&gt;&lt;author&gt;Kohlmann, T.&lt;/author&gt;&lt;author&gt;Busschbach, J.&lt;/author&gt;&lt;author&gt;Golicki, D.&lt;/author&gt;&lt;author&gt;Lloyd, A.&lt;/author&gt;&lt;author&gt;Scalone, L.&lt;/author&gt;&lt;author&gt;Kind, P.&lt;/author&gt;&lt;author&gt;Pickard, A. S.&lt;/author&gt;&lt;/authors&gt;&lt;/contributors&gt;&lt;auth-address&gt;University of Sheffield, Sheffield, UK.&lt;/auth-address&gt;&lt;titles&gt;&lt;title&gt;Interim scoring for the EQ-5D-5L: mapping the EQ-5D-5L to EQ-5D-3L value sets&lt;/title&gt;&lt;secondary-title&gt;Value Health&lt;/secondary-title&gt;&lt;/titles&gt;&lt;periodical&gt;&lt;full-title&gt;Value Health&lt;/full-title&gt;&lt;/periodical&gt;&lt;pages&gt;708-15&lt;/pages&gt;&lt;volume&gt;15&lt;/volume&gt;&lt;number&gt;5&lt;/number&gt;&lt;keywords&gt;&lt;keyword&gt;Adult&lt;/keyword&gt;&lt;keyword&gt;Aged&lt;/keyword&gt;&lt;keyword&gt;*Decision Making&lt;/keyword&gt;&lt;keyword&gt;Female&lt;/keyword&gt;&lt;keyword&gt;Humans&lt;/keyword&gt;&lt;keyword&gt;Linear Models&lt;/keyword&gt;&lt;keyword&gt;Logistic Models&lt;/keyword&gt;&lt;keyword&gt;Male&lt;/keyword&gt;&lt;keyword&gt;Middle Aged&lt;/keyword&gt;&lt;keyword&gt;*Models, Statistical&lt;/keyword&gt;&lt;keyword&gt;*Quality of Life&lt;/keyword&gt;&lt;keyword&gt;Statistics, Nonparametric&lt;/keyword&gt;&lt;keyword&gt;*Surveys and Questionnaires&lt;/keyword&gt;&lt;/keywords&gt;&lt;dates&gt;&lt;year&gt;2012&lt;/year&gt;&lt;pub-dates&gt;&lt;date&gt;Jul-Aug&lt;/date&gt;&lt;/pub-dates&gt;&lt;/dates&gt;&lt;isbn&gt;1524-4733 (Electronic)&amp;#xD;1098-3015 (Linking)&lt;/isbn&gt;&lt;accession-num&gt;22867780&lt;/accession-num&gt;&lt;urls&gt;&lt;related-urls&gt;&lt;url&gt;https://www.ncbi.nlm.nih.gov/pubmed/22867780&lt;/url&gt;&lt;/related-urls&gt;&lt;/urls&gt;&lt;electronic-resource-num&gt;10.1016/j.jval.2012.02.008&lt;/electronic-resource-num&gt;&lt;/record&gt;&lt;/Cite&gt;&lt;/EndNote&gt;</w:instrText>
      </w:r>
      <w:r w:rsidR="0E68709F" w:rsidRPr="52CF2B9F">
        <w:rPr>
          <w:rFonts w:eastAsia="Calibri"/>
          <w:color w:val="000000" w:themeColor="text1"/>
          <w:sz w:val="24"/>
          <w:szCs w:val="24"/>
        </w:rPr>
        <w:fldChar w:fldCharType="separate"/>
      </w:r>
      <w:r w:rsidRPr="52CF2B9F">
        <w:rPr>
          <w:rFonts w:eastAsia="Calibri"/>
          <w:color w:val="000000" w:themeColor="text1"/>
          <w:sz w:val="24"/>
          <w:szCs w:val="24"/>
        </w:rPr>
        <w:t>(</w:t>
      </w:r>
      <w:r w:rsidR="7A72EC07" w:rsidRPr="52CF2B9F">
        <w:rPr>
          <w:rFonts w:eastAsia="Calibri"/>
          <w:color w:val="FF0000"/>
          <w:sz w:val="24"/>
          <w:szCs w:val="24"/>
        </w:rPr>
        <w:t>van Hout et al 2012</w:t>
      </w:r>
      <w:r w:rsidRPr="52CF2B9F">
        <w:rPr>
          <w:rFonts w:eastAsia="Calibri"/>
          <w:color w:val="000000" w:themeColor="text1"/>
          <w:sz w:val="24"/>
          <w:szCs w:val="24"/>
        </w:rPr>
        <w:t>)</w:t>
      </w:r>
      <w:r w:rsidR="0E68709F" w:rsidRPr="52CF2B9F">
        <w:rPr>
          <w:rFonts w:eastAsia="Calibri"/>
          <w:color w:val="000000" w:themeColor="text1"/>
          <w:sz w:val="24"/>
          <w:szCs w:val="24"/>
          <w:lang w:val="en-US"/>
        </w:rPr>
        <w:fldChar w:fldCharType="end"/>
      </w:r>
      <w:r w:rsidRPr="52CF2B9F">
        <w:rPr>
          <w:rFonts w:eastAsia="Calibri"/>
          <w:color w:val="000000" w:themeColor="text1"/>
          <w:sz w:val="24"/>
          <w:szCs w:val="24"/>
        </w:rPr>
        <w:t>.</w:t>
      </w:r>
      <w:r w:rsidR="07B87961" w:rsidRPr="52CF2B9F">
        <w:rPr>
          <w:rFonts w:eastAsia="Calibri"/>
          <w:b/>
          <w:bCs/>
          <w:color w:val="000000" w:themeColor="text1"/>
          <w:sz w:val="24"/>
          <w:szCs w:val="24"/>
        </w:rPr>
        <w:t xml:space="preserve"> </w:t>
      </w:r>
      <w:r w:rsidRPr="52CF2B9F">
        <w:rPr>
          <w:rFonts w:eastAsia="Calibri"/>
          <w:color w:val="000000" w:themeColor="text1"/>
          <w:sz w:val="24"/>
          <w:szCs w:val="24"/>
        </w:rPr>
        <w:t>For participants completing RUQ and EQ-5D-5L online, all questions were set as required response</w:t>
      </w:r>
      <w:r w:rsidR="7FC38C21" w:rsidRPr="52CF2B9F">
        <w:rPr>
          <w:rFonts w:eastAsia="Calibri"/>
          <w:color w:val="000000" w:themeColor="text1"/>
          <w:sz w:val="24"/>
          <w:szCs w:val="24"/>
        </w:rPr>
        <w:t>,</w:t>
      </w:r>
      <w:r w:rsidRPr="52CF2B9F">
        <w:rPr>
          <w:rFonts w:eastAsia="Calibri"/>
          <w:color w:val="000000" w:themeColor="text1"/>
          <w:sz w:val="24"/>
          <w:szCs w:val="24"/>
        </w:rPr>
        <w:t xml:space="preserve"> in line with licensing requirements</w:t>
      </w:r>
      <w:r w:rsidR="07B87961" w:rsidRPr="52CF2B9F">
        <w:rPr>
          <w:rFonts w:eastAsia="Calibri"/>
          <w:color w:val="000000" w:themeColor="text1"/>
          <w:sz w:val="24"/>
          <w:szCs w:val="24"/>
        </w:rPr>
        <w:t>.</w:t>
      </w:r>
      <w:r w:rsidR="40686DF3" w:rsidRPr="52CF2B9F">
        <w:rPr>
          <w:rFonts w:eastAsia="Calibri"/>
          <w:color w:val="000000" w:themeColor="text1"/>
          <w:sz w:val="24"/>
          <w:szCs w:val="24"/>
        </w:rPr>
        <w:t xml:space="preserve"> P</w:t>
      </w:r>
      <w:r w:rsidR="40686DF3" w:rsidRPr="52CF2B9F">
        <w:rPr>
          <w:rFonts w:ascii="Calibri" w:eastAsia="Calibri" w:hAnsi="Calibri" w:cs="Calibri"/>
          <w:color w:val="000000" w:themeColor="text1"/>
          <w:sz w:val="24"/>
          <w:szCs w:val="24"/>
        </w:rPr>
        <w:t>aper or telephone alternatives</w:t>
      </w:r>
      <w:r w:rsidR="07B87961" w:rsidRPr="52CF2B9F">
        <w:rPr>
          <w:rFonts w:eastAsia="Calibri"/>
          <w:b/>
          <w:bCs/>
          <w:color w:val="000000" w:themeColor="text1"/>
          <w:sz w:val="24"/>
          <w:szCs w:val="24"/>
        </w:rPr>
        <w:t xml:space="preserve"> </w:t>
      </w:r>
      <w:r w:rsidR="010E1500" w:rsidRPr="52CF2B9F">
        <w:rPr>
          <w:rFonts w:eastAsia="Calibri"/>
          <w:color w:val="000000" w:themeColor="text1"/>
          <w:sz w:val="24"/>
          <w:szCs w:val="24"/>
        </w:rPr>
        <w:t>for</w:t>
      </w:r>
      <w:r w:rsidR="07B87961" w:rsidRPr="52CF2B9F">
        <w:rPr>
          <w:rFonts w:eastAsia="Calibri"/>
          <w:color w:val="000000" w:themeColor="text1"/>
          <w:sz w:val="24"/>
          <w:szCs w:val="24"/>
        </w:rPr>
        <w:t xml:space="preserve"> all measures</w:t>
      </w:r>
      <w:r w:rsidRPr="52CF2B9F">
        <w:rPr>
          <w:rFonts w:eastAsia="Calibri"/>
          <w:color w:val="000000" w:themeColor="text1"/>
          <w:sz w:val="24"/>
          <w:szCs w:val="24"/>
        </w:rPr>
        <w:t xml:space="preserve"> were </w:t>
      </w:r>
      <w:r w:rsidR="33DCBD9D" w:rsidRPr="52CF2B9F">
        <w:rPr>
          <w:rFonts w:eastAsia="Calibri"/>
          <w:color w:val="000000" w:themeColor="text1"/>
          <w:sz w:val="24"/>
          <w:szCs w:val="24"/>
        </w:rPr>
        <w:t xml:space="preserve">made </w:t>
      </w:r>
      <w:r w:rsidRPr="52CF2B9F">
        <w:rPr>
          <w:rFonts w:eastAsia="Calibri"/>
          <w:color w:val="000000" w:themeColor="text1"/>
          <w:sz w:val="24"/>
          <w:szCs w:val="24"/>
        </w:rPr>
        <w:t>available</w:t>
      </w:r>
      <w:r w:rsidR="507B5130" w:rsidRPr="52CF2B9F">
        <w:rPr>
          <w:rFonts w:eastAsia="Calibri"/>
          <w:color w:val="000000" w:themeColor="text1"/>
          <w:sz w:val="24"/>
          <w:szCs w:val="24"/>
        </w:rPr>
        <w:t>,</w:t>
      </w:r>
      <w:r w:rsidR="15142554" w:rsidRPr="52CF2B9F">
        <w:rPr>
          <w:rFonts w:eastAsia="Calibri"/>
          <w:color w:val="000000" w:themeColor="text1"/>
          <w:sz w:val="24"/>
          <w:szCs w:val="24"/>
        </w:rPr>
        <w:t xml:space="preserve"> </w:t>
      </w:r>
      <w:r w:rsidR="78AF2446" w:rsidRPr="52CF2B9F">
        <w:rPr>
          <w:rFonts w:eastAsia="Calibri"/>
          <w:color w:val="000000" w:themeColor="text1"/>
          <w:sz w:val="24"/>
          <w:szCs w:val="24"/>
        </w:rPr>
        <w:t>according to</w:t>
      </w:r>
      <w:r w:rsidR="012CD9A6" w:rsidRPr="52CF2B9F">
        <w:rPr>
          <w:rFonts w:eastAsia="Calibri"/>
          <w:color w:val="000000" w:themeColor="text1"/>
          <w:sz w:val="24"/>
          <w:szCs w:val="24"/>
        </w:rPr>
        <w:t xml:space="preserve"> </w:t>
      </w:r>
      <w:r w:rsidR="48B4DF08" w:rsidRPr="52CF2B9F">
        <w:rPr>
          <w:rFonts w:eastAsia="Calibri"/>
          <w:color w:val="000000" w:themeColor="text1"/>
          <w:sz w:val="24"/>
          <w:szCs w:val="24"/>
        </w:rPr>
        <w:t>individual preference</w:t>
      </w:r>
      <w:r w:rsidRPr="52CF2B9F">
        <w:rPr>
          <w:rFonts w:eastAsia="Calibri"/>
          <w:color w:val="000000" w:themeColor="text1"/>
          <w:sz w:val="24"/>
          <w:szCs w:val="24"/>
        </w:rPr>
        <w:t>.</w:t>
      </w:r>
      <w:r w:rsidR="2E69F7ED" w:rsidRPr="52CF2B9F">
        <w:rPr>
          <w:rFonts w:eastAsia="Calibri"/>
          <w:color w:val="000000" w:themeColor="text1"/>
          <w:sz w:val="24"/>
          <w:szCs w:val="24"/>
        </w:rPr>
        <w:t xml:space="preserve"> </w:t>
      </w:r>
      <w:r w:rsidR="3D68ED1E" w:rsidRPr="52CF2B9F">
        <w:rPr>
          <w:rFonts w:eastAsia="Calibri"/>
          <w:color w:val="000000" w:themeColor="text1"/>
          <w:sz w:val="24"/>
          <w:szCs w:val="24"/>
        </w:rPr>
        <w:t xml:space="preserve"> Data collected </w:t>
      </w:r>
      <w:r w:rsidR="315DF423" w:rsidRPr="52CF2B9F">
        <w:rPr>
          <w:rFonts w:eastAsia="Calibri"/>
          <w:color w:val="000000" w:themeColor="text1"/>
          <w:sz w:val="24"/>
          <w:szCs w:val="24"/>
        </w:rPr>
        <w:t>o</w:t>
      </w:r>
      <w:r w:rsidR="3D68ED1E" w:rsidRPr="52CF2B9F">
        <w:rPr>
          <w:rFonts w:eastAsia="Calibri"/>
          <w:color w:val="000000" w:themeColor="text1"/>
          <w:sz w:val="24"/>
          <w:szCs w:val="24"/>
        </w:rPr>
        <w:t xml:space="preserve">ver the phone was </w:t>
      </w:r>
      <w:r w:rsidR="4A87638B" w:rsidRPr="52CF2B9F">
        <w:rPr>
          <w:rFonts w:eastAsia="Calibri"/>
          <w:color w:val="000000" w:themeColor="text1"/>
          <w:sz w:val="24"/>
          <w:szCs w:val="24"/>
        </w:rPr>
        <w:t>entered</w:t>
      </w:r>
      <w:r w:rsidR="33684D5E" w:rsidRPr="52CF2B9F">
        <w:rPr>
          <w:rFonts w:eastAsia="Calibri"/>
          <w:color w:val="000000" w:themeColor="text1"/>
          <w:sz w:val="24"/>
          <w:szCs w:val="24"/>
        </w:rPr>
        <w:t xml:space="preserve"> </w:t>
      </w:r>
      <w:r w:rsidR="3D68ED1E" w:rsidRPr="52CF2B9F">
        <w:rPr>
          <w:rFonts w:eastAsia="Calibri"/>
          <w:color w:val="000000" w:themeColor="text1"/>
          <w:sz w:val="24"/>
          <w:szCs w:val="24"/>
        </w:rPr>
        <w:t xml:space="preserve">directly into </w:t>
      </w:r>
      <w:r w:rsidR="03D0DDEB" w:rsidRPr="52CF2B9F">
        <w:rPr>
          <w:rFonts w:eastAsia="Calibri"/>
          <w:color w:val="000000" w:themeColor="text1"/>
          <w:sz w:val="24"/>
          <w:szCs w:val="24"/>
        </w:rPr>
        <w:t xml:space="preserve">REDCap® </w:t>
      </w:r>
      <w:r w:rsidR="72755598" w:rsidRPr="52CF2B9F">
        <w:rPr>
          <w:rFonts w:eastAsia="Calibri"/>
          <w:color w:val="000000" w:themeColor="text1"/>
          <w:sz w:val="24"/>
          <w:szCs w:val="24"/>
        </w:rPr>
        <w:t>and</w:t>
      </w:r>
      <w:r w:rsidR="548EB1E1" w:rsidRPr="52CF2B9F">
        <w:rPr>
          <w:rFonts w:eastAsia="Calibri"/>
          <w:color w:val="000000" w:themeColor="text1"/>
          <w:sz w:val="24"/>
          <w:szCs w:val="24"/>
        </w:rPr>
        <w:t xml:space="preserve"> </w:t>
      </w:r>
      <w:r w:rsidR="31A282BD" w:rsidRPr="52CF2B9F">
        <w:rPr>
          <w:rFonts w:eastAsia="Calibri"/>
          <w:color w:val="000000" w:themeColor="text1"/>
          <w:sz w:val="24"/>
          <w:szCs w:val="24"/>
        </w:rPr>
        <w:t xml:space="preserve">all data entry was </w:t>
      </w:r>
      <w:r w:rsidR="1400DB4B" w:rsidRPr="52CF2B9F">
        <w:rPr>
          <w:rFonts w:eastAsia="Calibri"/>
          <w:color w:val="000000" w:themeColor="text1"/>
          <w:sz w:val="24"/>
          <w:szCs w:val="24"/>
        </w:rPr>
        <w:t>checked</w:t>
      </w:r>
      <w:r w:rsidR="548EB1E1" w:rsidRPr="52CF2B9F">
        <w:rPr>
          <w:rFonts w:eastAsia="Calibri"/>
          <w:color w:val="000000" w:themeColor="text1"/>
          <w:sz w:val="24"/>
          <w:szCs w:val="24"/>
        </w:rPr>
        <w:t xml:space="preserve"> </w:t>
      </w:r>
      <w:r w:rsidR="087EEFBE" w:rsidRPr="52CF2B9F">
        <w:rPr>
          <w:rFonts w:eastAsia="Calibri"/>
          <w:color w:val="000000" w:themeColor="text1"/>
          <w:sz w:val="24"/>
          <w:szCs w:val="24"/>
        </w:rPr>
        <w:t>for accuracy by a second researcher, working independently.</w:t>
      </w:r>
    </w:p>
    <w:p w14:paraId="6E0BE661" w14:textId="238D471E" w:rsidR="2E0A31EA" w:rsidRDefault="00CA63EF" w:rsidP="00175B04">
      <w:pPr>
        <w:spacing w:after="0" w:line="480" w:lineRule="auto"/>
        <w:rPr>
          <w:rFonts w:eastAsia="Calibri" w:cstheme="minorHAnsi"/>
          <w:b/>
          <w:bCs/>
          <w:color w:val="000000" w:themeColor="text1"/>
          <w:sz w:val="24"/>
          <w:szCs w:val="24"/>
          <w:lang w:val="en-US"/>
        </w:rPr>
      </w:pPr>
      <w:r w:rsidRPr="00175B04">
        <w:rPr>
          <w:rFonts w:eastAsia="Calibri" w:cstheme="minorHAnsi"/>
          <w:b/>
          <w:bCs/>
          <w:color w:val="000000" w:themeColor="text1"/>
          <w:sz w:val="24"/>
          <w:szCs w:val="24"/>
          <w:lang w:val="en-US"/>
        </w:rPr>
        <w:t>Data a</w:t>
      </w:r>
      <w:r w:rsidR="2E0A31EA" w:rsidRPr="00175B04">
        <w:rPr>
          <w:rFonts w:eastAsia="Calibri" w:cstheme="minorHAnsi"/>
          <w:b/>
          <w:bCs/>
          <w:color w:val="000000" w:themeColor="text1"/>
          <w:sz w:val="24"/>
          <w:szCs w:val="24"/>
          <w:lang w:val="en-US"/>
        </w:rPr>
        <w:t>naly</w:t>
      </w:r>
      <w:r w:rsidRPr="00175B04">
        <w:rPr>
          <w:rFonts w:eastAsia="Calibri" w:cstheme="minorHAnsi"/>
          <w:b/>
          <w:bCs/>
          <w:color w:val="000000" w:themeColor="text1"/>
          <w:sz w:val="24"/>
          <w:szCs w:val="24"/>
          <w:lang w:val="en-US"/>
        </w:rPr>
        <w:t>sis</w:t>
      </w:r>
    </w:p>
    <w:p w14:paraId="39D1AD44" w14:textId="4819D8C1" w:rsidR="224BA10B" w:rsidRDefault="224BA10B" w:rsidP="52CF2B9F">
      <w:pPr>
        <w:spacing w:line="480" w:lineRule="auto"/>
        <w:rPr>
          <w:rFonts w:eastAsia="Calibri"/>
          <w:sz w:val="24"/>
          <w:szCs w:val="24"/>
          <w:lang w:val="en-US"/>
        </w:rPr>
      </w:pPr>
      <w:r w:rsidRPr="52CF2B9F">
        <w:rPr>
          <w:rFonts w:eastAsia="Calibri"/>
          <w:color w:val="000000" w:themeColor="text1"/>
          <w:sz w:val="24"/>
          <w:szCs w:val="24"/>
          <w:lang w:val="en-US"/>
        </w:rPr>
        <w:t>A Statistical Analysis Plan was developed and approved before commencing quantitative analysis</w:t>
      </w:r>
      <w:r w:rsidRPr="52CF2B9F">
        <w:rPr>
          <w:rFonts w:eastAsia="Calibri"/>
          <w:sz w:val="24"/>
          <w:szCs w:val="24"/>
          <w:lang w:val="en-US"/>
        </w:rPr>
        <w:t xml:space="preserve">. The unit of analysis was </w:t>
      </w:r>
      <w:r w:rsidR="5338BE0C" w:rsidRPr="52CF2B9F">
        <w:rPr>
          <w:rFonts w:eastAsia="Calibri"/>
          <w:sz w:val="24"/>
          <w:szCs w:val="24"/>
          <w:lang w:val="en-US"/>
        </w:rPr>
        <w:t>the participant</w:t>
      </w:r>
      <w:r w:rsidRPr="52CF2B9F">
        <w:rPr>
          <w:rFonts w:eastAsia="Calibri"/>
          <w:sz w:val="24"/>
          <w:szCs w:val="24"/>
          <w:lang w:val="en-US"/>
        </w:rPr>
        <w:t xml:space="preserve"> </w:t>
      </w:r>
      <w:r w:rsidR="3835BF6F" w:rsidRPr="52CF2B9F">
        <w:rPr>
          <w:rFonts w:eastAsia="Calibri"/>
          <w:sz w:val="24"/>
          <w:szCs w:val="24"/>
          <w:lang w:val="en-US"/>
        </w:rPr>
        <w:t xml:space="preserve">i.e. </w:t>
      </w:r>
      <w:r w:rsidR="06889B6E" w:rsidRPr="52CF2B9F">
        <w:rPr>
          <w:rFonts w:eastAsia="Calibri"/>
          <w:sz w:val="24"/>
          <w:szCs w:val="24"/>
          <w:lang w:val="en-US"/>
        </w:rPr>
        <w:t>the stroke survivor</w:t>
      </w:r>
      <w:r w:rsidRPr="52CF2B9F">
        <w:rPr>
          <w:rFonts w:eastAsia="Calibri"/>
          <w:sz w:val="24"/>
          <w:szCs w:val="24"/>
          <w:lang w:val="en-US"/>
        </w:rPr>
        <w:t>.</w:t>
      </w:r>
      <w:r w:rsidR="24C2087B" w:rsidRPr="52CF2B9F">
        <w:rPr>
          <w:rFonts w:eastAsia="Calibri"/>
          <w:sz w:val="24"/>
          <w:szCs w:val="24"/>
          <w:lang w:val="en-US"/>
        </w:rPr>
        <w:t xml:space="preserve"> </w:t>
      </w:r>
      <w:r w:rsidRPr="52CF2B9F">
        <w:rPr>
          <w:rFonts w:eastAsia="Calibri"/>
          <w:sz w:val="24"/>
          <w:szCs w:val="24"/>
          <w:lang w:val="en-US"/>
        </w:rPr>
        <w:t>We used descriptive statistics to summarise characteristics of participants, their outcome measures, and any adverse events, using R</w:t>
      </w:r>
      <w:r w:rsidRPr="52CF2B9F">
        <w:rPr>
          <w:rFonts w:eastAsia="Calibri"/>
          <w:color w:val="000000" w:themeColor="text1"/>
          <w:sz w:val="24"/>
          <w:szCs w:val="24"/>
          <w:lang w:val="en-US"/>
        </w:rPr>
        <w:t xml:space="preserve"> </w:t>
      </w:r>
      <w:r w:rsidRPr="52CF2B9F">
        <w:rPr>
          <w:rFonts w:eastAsia="Calibri"/>
          <w:sz w:val="24"/>
          <w:szCs w:val="24"/>
          <w:lang w:val="en-US"/>
        </w:rPr>
        <w:t>statistical softwar</w:t>
      </w:r>
      <w:r w:rsidRPr="52CF2B9F">
        <w:rPr>
          <w:rFonts w:eastAsia="Calibri"/>
          <w:color w:val="000000" w:themeColor="text1"/>
          <w:sz w:val="24"/>
          <w:szCs w:val="24"/>
          <w:lang w:val="en-US"/>
        </w:rPr>
        <w:t xml:space="preserve">e.  There were no formal tests of statistical significance as this pilot trial was not powered to detect effectiveness. </w:t>
      </w:r>
      <w:r w:rsidRPr="52CF2B9F">
        <w:rPr>
          <w:rFonts w:eastAsia="Calibri"/>
          <w:color w:val="000000" w:themeColor="text1"/>
          <w:sz w:val="24"/>
          <w:szCs w:val="24"/>
        </w:rPr>
        <w:t xml:space="preserve">Analysis was conducting using intention to treat. </w:t>
      </w:r>
      <w:r w:rsidRPr="52CF2B9F">
        <w:rPr>
          <w:rFonts w:eastAsia="Calibri"/>
          <w:sz w:val="24"/>
          <w:szCs w:val="24"/>
          <w:lang w:val="en-US"/>
        </w:rPr>
        <w:t>CONSORT guideline extension for pilot trials informed the data analysis</w:t>
      </w:r>
      <w:r w:rsidR="5268B059" w:rsidRPr="52CF2B9F">
        <w:rPr>
          <w:rFonts w:eastAsia="Calibri"/>
          <w:sz w:val="24"/>
          <w:szCs w:val="24"/>
          <w:lang w:val="en-US"/>
        </w:rPr>
        <w:t xml:space="preserve"> (</w:t>
      </w:r>
      <w:r w:rsidR="0A20C88E" w:rsidRPr="52CF2B9F">
        <w:rPr>
          <w:rFonts w:eastAsia="Calibri"/>
          <w:color w:val="FF0000"/>
          <w:sz w:val="24"/>
          <w:szCs w:val="24"/>
          <w:lang w:val="en-US"/>
        </w:rPr>
        <w:t>Eldridge et al. 2016</w:t>
      </w:r>
      <w:r w:rsidR="5268B059" w:rsidRPr="52CF2B9F">
        <w:rPr>
          <w:rFonts w:eastAsia="Calibri"/>
          <w:color w:val="FF0000"/>
          <w:sz w:val="24"/>
          <w:szCs w:val="24"/>
          <w:lang w:val="en-US"/>
        </w:rPr>
        <w:t>)</w:t>
      </w:r>
      <w:r w:rsidRPr="52CF2B9F">
        <w:rPr>
          <w:rFonts w:eastAsia="Calibri"/>
          <w:sz w:val="24"/>
          <w:szCs w:val="24"/>
          <w:lang w:val="en-US"/>
        </w:rPr>
        <w:t>. There was no sub-group analysis.</w:t>
      </w:r>
      <w:r w:rsidR="1A7729F9" w:rsidRPr="52CF2B9F">
        <w:rPr>
          <w:rFonts w:eastAsia="Calibri"/>
          <w:sz w:val="24"/>
          <w:szCs w:val="24"/>
          <w:lang w:val="en-US"/>
        </w:rPr>
        <w:t xml:space="preserve"> </w:t>
      </w:r>
      <w:r w:rsidR="52EA9387" w:rsidRPr="52CF2B9F">
        <w:rPr>
          <w:rFonts w:eastAsia="Calibri"/>
          <w:sz w:val="24"/>
          <w:szCs w:val="24"/>
        </w:rPr>
        <w:t xml:space="preserve">Qualitative data were entered into </w:t>
      </w:r>
      <w:r w:rsidR="52EA9387" w:rsidRPr="52CF2B9F">
        <w:rPr>
          <w:rFonts w:eastAsia="Calibri"/>
          <w:sz w:val="24"/>
          <w:szCs w:val="24"/>
        </w:rPr>
        <w:lastRenderedPageBreak/>
        <w:t>NVivo version 12. Framework analysis (</w:t>
      </w:r>
      <w:r w:rsidR="21F2232B" w:rsidRPr="52CF2B9F">
        <w:rPr>
          <w:rFonts w:eastAsia="Calibri"/>
          <w:color w:val="FF0000"/>
          <w:sz w:val="24"/>
          <w:szCs w:val="24"/>
        </w:rPr>
        <w:t xml:space="preserve">Gale </w:t>
      </w:r>
      <w:r w:rsidR="01D1ECAE" w:rsidRPr="52CF2B9F">
        <w:rPr>
          <w:rFonts w:eastAsia="Calibri"/>
          <w:color w:val="FF0000"/>
          <w:sz w:val="24"/>
          <w:szCs w:val="24"/>
        </w:rPr>
        <w:t xml:space="preserve">et al. </w:t>
      </w:r>
      <w:r w:rsidR="21F2232B" w:rsidRPr="52CF2B9F">
        <w:rPr>
          <w:rFonts w:eastAsia="Calibri"/>
          <w:color w:val="FF0000"/>
          <w:sz w:val="24"/>
          <w:szCs w:val="24"/>
        </w:rPr>
        <w:t>2013</w:t>
      </w:r>
      <w:r w:rsidR="21F2232B" w:rsidRPr="52CF2B9F">
        <w:rPr>
          <w:rFonts w:eastAsia="Calibri"/>
          <w:sz w:val="24"/>
          <w:szCs w:val="24"/>
        </w:rPr>
        <w:t>)</w:t>
      </w:r>
      <w:r w:rsidR="52EA9387" w:rsidRPr="52CF2B9F">
        <w:rPr>
          <w:rFonts w:eastAsia="Calibri"/>
          <w:sz w:val="24"/>
          <w:szCs w:val="24"/>
        </w:rPr>
        <w:t xml:space="preserve"> was conducted using the Template for Intervention Description and Replication (TIDieR; </w:t>
      </w:r>
      <w:r w:rsidR="1881CB91" w:rsidRPr="52CF2B9F">
        <w:rPr>
          <w:rFonts w:eastAsia="Calibri"/>
          <w:color w:val="FF0000"/>
          <w:sz w:val="24"/>
          <w:szCs w:val="24"/>
        </w:rPr>
        <w:t>Hoffman et al. 2014)</w:t>
      </w:r>
      <w:r w:rsidR="52EA9387" w:rsidRPr="52CF2B9F">
        <w:rPr>
          <w:rFonts w:eastAsia="Calibri"/>
          <w:sz w:val="24"/>
          <w:szCs w:val="24"/>
        </w:rPr>
        <w:t xml:space="preserve"> checklist, supplemented by inductive themes. </w:t>
      </w:r>
    </w:p>
    <w:p w14:paraId="72641A81" w14:textId="616E08A8" w:rsidR="7C38B030" w:rsidRDefault="7C38B030" w:rsidP="52CF2B9F">
      <w:pPr>
        <w:spacing w:line="480" w:lineRule="auto"/>
      </w:pPr>
      <w:r w:rsidRPr="52CF2B9F">
        <w:rPr>
          <w:rFonts w:eastAsia="Calibri"/>
          <w:b/>
          <w:bCs/>
          <w:color w:val="000000" w:themeColor="text1"/>
          <w:sz w:val="24"/>
          <w:szCs w:val="24"/>
          <w:lang w:val="en-US"/>
        </w:rPr>
        <w:t>Adverse events</w:t>
      </w:r>
    </w:p>
    <w:p w14:paraId="47B2D2DF" w14:textId="0CB4CBF4" w:rsidR="1CEFE131" w:rsidRDefault="1CEFE131" w:rsidP="52CF2B9F">
      <w:pPr>
        <w:spacing w:line="480" w:lineRule="auto"/>
        <w:rPr>
          <w:rFonts w:eastAsia="Calibri"/>
          <w:color w:val="000000" w:themeColor="text1"/>
          <w:sz w:val="24"/>
          <w:szCs w:val="24"/>
          <w:lang w:val="en-US"/>
        </w:rPr>
      </w:pPr>
      <w:r w:rsidRPr="52CF2B9F">
        <w:rPr>
          <w:rFonts w:eastAsia="Calibri"/>
          <w:color w:val="000000" w:themeColor="text1"/>
          <w:sz w:val="24"/>
          <w:szCs w:val="24"/>
          <w:lang w:val="en-US"/>
        </w:rPr>
        <w:t xml:space="preserve">Two standard operating procedures (SOPs) were </w:t>
      </w:r>
      <w:r w:rsidR="5059A89B" w:rsidRPr="52CF2B9F">
        <w:rPr>
          <w:rFonts w:eastAsia="Calibri"/>
          <w:color w:val="000000" w:themeColor="text1"/>
          <w:sz w:val="24"/>
          <w:szCs w:val="24"/>
          <w:lang w:val="en-US"/>
        </w:rPr>
        <w:t>develop</w:t>
      </w:r>
      <w:r w:rsidRPr="52CF2B9F">
        <w:rPr>
          <w:rFonts w:eastAsia="Calibri"/>
          <w:color w:val="000000" w:themeColor="text1"/>
          <w:sz w:val="24"/>
          <w:szCs w:val="24"/>
          <w:lang w:val="en-US"/>
        </w:rPr>
        <w:t>ed</w:t>
      </w:r>
      <w:r w:rsidR="5059A89B" w:rsidRPr="52CF2B9F">
        <w:rPr>
          <w:rFonts w:eastAsia="Calibri"/>
          <w:color w:val="000000" w:themeColor="text1"/>
          <w:sz w:val="24"/>
          <w:szCs w:val="24"/>
          <w:lang w:val="en-US"/>
        </w:rPr>
        <w:t xml:space="preserve"> for the reporting of any adverse events</w:t>
      </w:r>
      <w:r w:rsidRPr="52CF2B9F">
        <w:rPr>
          <w:rFonts w:eastAsia="Calibri"/>
          <w:color w:val="000000" w:themeColor="text1"/>
          <w:sz w:val="24"/>
          <w:szCs w:val="24"/>
          <w:lang w:val="en-US"/>
        </w:rPr>
        <w:t>. (SOP) 1</w:t>
      </w:r>
      <w:r w:rsidRPr="52CF2B9F">
        <w:rPr>
          <w:rFonts w:eastAsia="Calibri"/>
          <w:i/>
          <w:iCs/>
          <w:color w:val="000000" w:themeColor="text1"/>
          <w:sz w:val="24"/>
          <w:szCs w:val="24"/>
          <w:lang w:val="en-US"/>
        </w:rPr>
        <w:t xml:space="preserve"> </w:t>
      </w:r>
      <w:r w:rsidRPr="52CF2B9F">
        <w:rPr>
          <w:rFonts w:eastAsia="Calibri"/>
          <w:color w:val="000000" w:themeColor="text1"/>
          <w:sz w:val="24"/>
          <w:szCs w:val="24"/>
          <w:lang w:val="en-US"/>
        </w:rPr>
        <w:t>addressed probable mood disorder in participants with high scores on any of the mood disorder questionnaires</w:t>
      </w:r>
      <w:r w:rsidR="576B582B" w:rsidRPr="52CF2B9F">
        <w:rPr>
          <w:rFonts w:eastAsia="Calibri"/>
          <w:color w:val="000000" w:themeColor="text1"/>
          <w:sz w:val="24"/>
          <w:szCs w:val="24"/>
          <w:lang w:val="en-US"/>
        </w:rPr>
        <w:t xml:space="preserve"> used in the study</w:t>
      </w:r>
      <w:r w:rsidRPr="52CF2B9F">
        <w:rPr>
          <w:rFonts w:eastAsia="Calibri"/>
          <w:color w:val="000000" w:themeColor="text1"/>
          <w:sz w:val="24"/>
          <w:szCs w:val="24"/>
          <w:lang w:val="en-US"/>
        </w:rPr>
        <w:t xml:space="preserve">. </w:t>
      </w:r>
      <w:r w:rsidR="7C2F2432" w:rsidRPr="52CF2B9F">
        <w:rPr>
          <w:rFonts w:eastAsia="Calibri"/>
          <w:color w:val="000000" w:themeColor="text1"/>
          <w:sz w:val="24"/>
          <w:szCs w:val="24"/>
          <w:lang w:val="en-US"/>
        </w:rPr>
        <w:t>Any s</w:t>
      </w:r>
      <w:r w:rsidRPr="52CF2B9F">
        <w:rPr>
          <w:rFonts w:eastAsia="Calibri"/>
          <w:color w:val="000000" w:themeColor="text1"/>
          <w:sz w:val="24"/>
          <w:szCs w:val="24"/>
          <w:lang w:val="en-US"/>
        </w:rPr>
        <w:t xml:space="preserve">uch participants were referred to their </w:t>
      </w:r>
      <w:r w:rsidR="17206452" w:rsidRPr="52CF2B9F">
        <w:rPr>
          <w:rFonts w:ascii="Calibri" w:eastAsia="Calibri" w:hAnsi="Calibri" w:cs="Calibri"/>
          <w:color w:val="000000" w:themeColor="text1"/>
          <w:sz w:val="24"/>
          <w:szCs w:val="24"/>
          <w:lang w:val="en-US"/>
        </w:rPr>
        <w:t>General Practitioner</w:t>
      </w:r>
      <w:r w:rsidR="17206452" w:rsidRPr="52CF2B9F">
        <w:rPr>
          <w:rFonts w:eastAsia="Calibri"/>
          <w:color w:val="000000" w:themeColor="text1"/>
          <w:sz w:val="24"/>
          <w:szCs w:val="24"/>
          <w:lang w:val="en-US"/>
        </w:rPr>
        <w:t xml:space="preserve"> (</w:t>
      </w:r>
      <w:r w:rsidR="3F3E7966" w:rsidRPr="52CF2B9F">
        <w:rPr>
          <w:rFonts w:eastAsia="Calibri"/>
          <w:color w:val="000000" w:themeColor="text1"/>
          <w:sz w:val="24"/>
          <w:szCs w:val="24"/>
          <w:lang w:val="en-US"/>
        </w:rPr>
        <w:t>GP)</w:t>
      </w:r>
      <w:r w:rsidRPr="52CF2B9F">
        <w:rPr>
          <w:rFonts w:eastAsia="Calibri"/>
          <w:color w:val="000000" w:themeColor="text1"/>
          <w:sz w:val="24"/>
          <w:szCs w:val="24"/>
          <w:lang w:val="en-US"/>
        </w:rPr>
        <w:t>, Stroke Nurse Specialist, or other relevant specialist</w:t>
      </w:r>
      <w:r w:rsidR="4EED074F" w:rsidRPr="52CF2B9F">
        <w:rPr>
          <w:rFonts w:eastAsia="Calibri"/>
          <w:color w:val="000000" w:themeColor="text1"/>
          <w:sz w:val="24"/>
          <w:szCs w:val="24"/>
          <w:lang w:val="en-US"/>
        </w:rPr>
        <w:t>, and remained in the trial</w:t>
      </w:r>
      <w:r w:rsidRPr="52CF2B9F">
        <w:rPr>
          <w:rFonts w:eastAsia="Calibri"/>
          <w:color w:val="000000" w:themeColor="text1"/>
          <w:sz w:val="24"/>
          <w:szCs w:val="24"/>
          <w:lang w:val="en-US"/>
        </w:rPr>
        <w:t xml:space="preserve">. SOP 2 addressed </w:t>
      </w:r>
      <w:r w:rsidR="2CE2C516" w:rsidRPr="52CF2B9F">
        <w:rPr>
          <w:rFonts w:eastAsia="Calibri"/>
          <w:color w:val="000000" w:themeColor="text1"/>
          <w:sz w:val="24"/>
          <w:szCs w:val="24"/>
          <w:lang w:val="en-US"/>
        </w:rPr>
        <w:t>s</w:t>
      </w:r>
      <w:r w:rsidRPr="52CF2B9F">
        <w:rPr>
          <w:rFonts w:eastAsia="Calibri"/>
          <w:color w:val="000000" w:themeColor="text1"/>
          <w:sz w:val="24"/>
          <w:szCs w:val="24"/>
          <w:lang w:val="en-US"/>
        </w:rPr>
        <w:t>uicidal ideation. Any participant expressing suicidal thoughts was referred</w:t>
      </w:r>
      <w:r w:rsidR="086258BC" w:rsidRPr="52CF2B9F">
        <w:rPr>
          <w:rFonts w:eastAsia="Calibri"/>
          <w:color w:val="000000" w:themeColor="text1"/>
          <w:sz w:val="24"/>
          <w:szCs w:val="24"/>
          <w:lang w:val="en-US"/>
        </w:rPr>
        <w:t>,</w:t>
      </w:r>
      <w:r w:rsidRPr="52CF2B9F">
        <w:rPr>
          <w:rFonts w:eastAsia="Calibri"/>
          <w:color w:val="000000" w:themeColor="text1"/>
          <w:sz w:val="24"/>
          <w:szCs w:val="24"/>
          <w:lang w:val="en-US"/>
        </w:rPr>
        <w:t xml:space="preserve"> </w:t>
      </w:r>
      <w:r w:rsidR="7DCAB238" w:rsidRPr="52CF2B9F">
        <w:rPr>
          <w:rFonts w:eastAsia="Calibri"/>
          <w:color w:val="000000" w:themeColor="text1"/>
          <w:sz w:val="24"/>
          <w:szCs w:val="24"/>
          <w:lang w:val="en-US"/>
        </w:rPr>
        <w:t>as per SOP 1</w:t>
      </w:r>
      <w:r w:rsidRPr="52CF2B9F">
        <w:rPr>
          <w:rFonts w:eastAsia="Calibri"/>
          <w:color w:val="000000" w:themeColor="text1"/>
          <w:sz w:val="24"/>
          <w:szCs w:val="24"/>
          <w:lang w:val="en-US"/>
        </w:rPr>
        <w:t xml:space="preserve">, and </w:t>
      </w:r>
      <w:r w:rsidRPr="52CF2B9F">
        <w:rPr>
          <w:rFonts w:eastAsia="Calibri"/>
          <w:color w:val="000000" w:themeColor="text1"/>
          <w:sz w:val="24"/>
          <w:szCs w:val="24"/>
        </w:rPr>
        <w:t xml:space="preserve">excluded from the trial. </w:t>
      </w:r>
    </w:p>
    <w:p w14:paraId="477218C3" w14:textId="49F7045C" w:rsidR="00A541CD" w:rsidRDefault="00A541CD" w:rsidP="5A41B2A0">
      <w:pPr>
        <w:spacing w:line="480" w:lineRule="auto"/>
        <w:rPr>
          <w:rFonts w:eastAsia="Calibri"/>
          <w:b/>
          <w:bCs/>
          <w:sz w:val="24"/>
          <w:szCs w:val="24"/>
          <w:lang w:val="en-US"/>
        </w:rPr>
      </w:pPr>
      <w:r w:rsidRPr="5A41B2A0">
        <w:rPr>
          <w:rFonts w:eastAsia="Calibri"/>
          <w:b/>
          <w:bCs/>
          <w:sz w:val="24"/>
          <w:szCs w:val="24"/>
          <w:lang w:val="en-US"/>
        </w:rPr>
        <w:t xml:space="preserve">Trial </w:t>
      </w:r>
      <w:r w:rsidR="2C00957D" w:rsidRPr="5A41B2A0">
        <w:rPr>
          <w:rFonts w:eastAsia="Calibri"/>
          <w:b/>
          <w:bCs/>
          <w:sz w:val="24"/>
          <w:szCs w:val="24"/>
          <w:lang w:val="en-US"/>
        </w:rPr>
        <w:t>m</w:t>
      </w:r>
      <w:r w:rsidRPr="5A41B2A0">
        <w:rPr>
          <w:rFonts w:eastAsia="Calibri"/>
          <w:b/>
          <w:bCs/>
          <w:sz w:val="24"/>
          <w:szCs w:val="24"/>
          <w:lang w:val="en-US"/>
        </w:rPr>
        <w:t xml:space="preserve">anagement </w:t>
      </w:r>
      <w:r w:rsidR="782F57CD" w:rsidRPr="5A41B2A0">
        <w:rPr>
          <w:rFonts w:eastAsia="Calibri"/>
          <w:b/>
          <w:bCs/>
          <w:sz w:val="24"/>
          <w:szCs w:val="24"/>
          <w:lang w:val="en-US"/>
        </w:rPr>
        <w:t>and conduct</w:t>
      </w:r>
    </w:p>
    <w:p w14:paraId="6F205BE3" w14:textId="1FDF6C20" w:rsidR="00A541CD" w:rsidRDefault="4EABA0DF" w:rsidP="52CF2B9F">
      <w:pPr>
        <w:spacing w:line="480" w:lineRule="auto"/>
        <w:rPr>
          <w:rFonts w:eastAsia="Calibri"/>
          <w:sz w:val="24"/>
          <w:szCs w:val="24"/>
          <w:lang w:val="en-US"/>
        </w:rPr>
      </w:pPr>
      <w:r w:rsidRPr="0871B9FF">
        <w:rPr>
          <w:rFonts w:eastAsia="Calibri"/>
          <w:sz w:val="24"/>
          <w:szCs w:val="24"/>
          <w:lang w:val="en-US"/>
        </w:rPr>
        <w:t>The conduct of the pilot RCT was overseen by a Trial Advisory Group (TAG) comprising stroke</w:t>
      </w:r>
      <w:r w:rsidR="31175AD7" w:rsidRPr="0871B9FF">
        <w:rPr>
          <w:rFonts w:eastAsia="Calibri"/>
          <w:sz w:val="24"/>
          <w:szCs w:val="24"/>
          <w:lang w:val="en-US"/>
        </w:rPr>
        <w:t xml:space="preserve"> survivors</w:t>
      </w:r>
      <w:r w:rsidRPr="0871B9FF">
        <w:rPr>
          <w:rFonts w:eastAsia="Calibri"/>
          <w:sz w:val="24"/>
          <w:szCs w:val="24"/>
          <w:lang w:val="en-US"/>
        </w:rPr>
        <w:t xml:space="preserve">, senior stroke academic researchers, </w:t>
      </w:r>
      <w:r w:rsidR="477CFB59" w:rsidRPr="0871B9FF">
        <w:rPr>
          <w:rFonts w:eastAsia="Calibri"/>
          <w:sz w:val="24"/>
          <w:szCs w:val="24"/>
          <w:lang w:val="en-US"/>
        </w:rPr>
        <w:t xml:space="preserve">senior members of the HEADS: UP research team, and </w:t>
      </w:r>
      <w:r w:rsidRPr="0871B9FF">
        <w:rPr>
          <w:rFonts w:eastAsia="Calibri"/>
          <w:sz w:val="24"/>
          <w:szCs w:val="24"/>
          <w:lang w:val="en-US"/>
        </w:rPr>
        <w:t xml:space="preserve">a representative from the </w:t>
      </w:r>
      <w:r w:rsidR="4020AB71" w:rsidRPr="0871B9FF">
        <w:rPr>
          <w:rFonts w:eastAsia="Calibri"/>
          <w:sz w:val="24"/>
          <w:szCs w:val="24"/>
          <w:lang w:val="en-US"/>
        </w:rPr>
        <w:t xml:space="preserve">funding organisation, the UK </w:t>
      </w:r>
      <w:r w:rsidRPr="0871B9FF">
        <w:rPr>
          <w:rFonts w:eastAsia="Calibri"/>
          <w:sz w:val="24"/>
          <w:szCs w:val="24"/>
          <w:lang w:val="en-US"/>
        </w:rPr>
        <w:t>Stroke Association.</w:t>
      </w:r>
      <w:r w:rsidR="7AFF18B6" w:rsidRPr="0871B9FF">
        <w:rPr>
          <w:rFonts w:eastAsia="Calibri"/>
          <w:sz w:val="24"/>
          <w:szCs w:val="24"/>
          <w:lang w:val="en-US"/>
        </w:rPr>
        <w:t xml:space="preserve"> </w:t>
      </w:r>
      <w:r w:rsidR="4AA1C6FB" w:rsidRPr="0871B9FF">
        <w:rPr>
          <w:rFonts w:eastAsia="Calibri"/>
          <w:sz w:val="24"/>
          <w:szCs w:val="24"/>
          <w:lang w:val="en-US"/>
        </w:rPr>
        <w:t>We also established</w:t>
      </w:r>
      <w:r w:rsidRPr="0871B9FF">
        <w:rPr>
          <w:rFonts w:eastAsia="Calibri"/>
          <w:sz w:val="24"/>
          <w:szCs w:val="24"/>
        </w:rPr>
        <w:t xml:space="preserve"> a Project Advisory Group (PAG)</w:t>
      </w:r>
      <w:r w:rsidR="6C929EB7" w:rsidRPr="0871B9FF">
        <w:rPr>
          <w:rFonts w:eastAsia="Calibri"/>
          <w:sz w:val="24"/>
          <w:szCs w:val="24"/>
        </w:rPr>
        <w:t xml:space="preserve"> </w:t>
      </w:r>
      <w:r w:rsidRPr="0871B9FF">
        <w:rPr>
          <w:rFonts w:eastAsia="Calibri"/>
          <w:sz w:val="24"/>
          <w:szCs w:val="24"/>
        </w:rPr>
        <w:t>compris</w:t>
      </w:r>
      <w:r w:rsidR="05D4D900" w:rsidRPr="0871B9FF">
        <w:rPr>
          <w:rFonts w:eastAsia="Calibri"/>
          <w:sz w:val="24"/>
          <w:szCs w:val="24"/>
        </w:rPr>
        <w:t>ing</w:t>
      </w:r>
      <w:r w:rsidRPr="0871B9FF">
        <w:rPr>
          <w:rFonts w:eastAsia="Calibri"/>
          <w:sz w:val="24"/>
          <w:szCs w:val="24"/>
        </w:rPr>
        <w:t xml:space="preserve"> stroke survivors, stroke clinicians, and MBSR trainers who contributed to the conduct of the research by collaborating with the research team to develop </w:t>
      </w:r>
      <w:r w:rsidR="20F5635A" w:rsidRPr="0871B9FF">
        <w:rPr>
          <w:rFonts w:eastAsia="Calibri"/>
          <w:sz w:val="24"/>
          <w:szCs w:val="24"/>
        </w:rPr>
        <w:t>accessible</w:t>
      </w:r>
      <w:r w:rsidRPr="0871B9FF">
        <w:rPr>
          <w:rFonts w:eastAsia="Calibri"/>
          <w:sz w:val="24"/>
          <w:szCs w:val="24"/>
        </w:rPr>
        <w:t xml:space="preserve"> recruitment materials and </w:t>
      </w:r>
      <w:r w:rsidR="2D787C81" w:rsidRPr="0871B9FF">
        <w:rPr>
          <w:rFonts w:eastAsia="Calibri"/>
          <w:sz w:val="24"/>
          <w:szCs w:val="24"/>
        </w:rPr>
        <w:t xml:space="preserve">to </w:t>
      </w:r>
      <w:r w:rsidRPr="0871B9FF">
        <w:rPr>
          <w:rFonts w:eastAsia="Calibri"/>
          <w:sz w:val="24"/>
          <w:szCs w:val="24"/>
        </w:rPr>
        <w:t xml:space="preserve">critically review intervention and dissemination materials. </w:t>
      </w:r>
    </w:p>
    <w:p w14:paraId="2098C895" w14:textId="2F71ED26" w:rsidR="0871B9FF" w:rsidRDefault="0871B9FF">
      <w:r>
        <w:br w:type="page"/>
      </w:r>
    </w:p>
    <w:p w14:paraId="368FC1BD" w14:textId="7F3353BC" w:rsidR="006D248D" w:rsidRPr="00BC43C9" w:rsidRDefault="006D248D" w:rsidP="006D248D">
      <w:pPr>
        <w:spacing w:line="480" w:lineRule="auto"/>
        <w:rPr>
          <w:rFonts w:eastAsia="Calibri" w:cstheme="minorHAnsi"/>
          <w:b/>
          <w:color w:val="000000" w:themeColor="text1"/>
          <w:sz w:val="24"/>
          <w:szCs w:val="24"/>
          <w:lang w:val="en-US"/>
        </w:rPr>
      </w:pPr>
      <w:r w:rsidRPr="00BC43C9">
        <w:rPr>
          <w:rFonts w:eastAsia="Calibri" w:cstheme="minorHAnsi"/>
          <w:b/>
          <w:color w:val="000000" w:themeColor="text1"/>
          <w:sz w:val="24"/>
          <w:szCs w:val="24"/>
          <w:lang w:val="en-US"/>
        </w:rPr>
        <w:lastRenderedPageBreak/>
        <w:t xml:space="preserve">Data management </w:t>
      </w:r>
    </w:p>
    <w:p w14:paraId="44082DA0" w14:textId="384C4C2C" w:rsidR="006D248D" w:rsidRDefault="75331C50" w:rsidP="5A41B2A0">
      <w:pPr>
        <w:spacing w:line="480" w:lineRule="auto"/>
        <w:rPr>
          <w:rFonts w:eastAsia="Calibri"/>
          <w:color w:val="000000" w:themeColor="text1"/>
          <w:sz w:val="24"/>
          <w:szCs w:val="24"/>
          <w:lang w:val="en-US"/>
        </w:rPr>
      </w:pPr>
      <w:r w:rsidRPr="52CF2B9F">
        <w:rPr>
          <w:rFonts w:eastAsia="Calibri"/>
          <w:color w:val="000000" w:themeColor="text1"/>
          <w:sz w:val="24"/>
          <w:szCs w:val="24"/>
          <w:lang w:val="en-US"/>
        </w:rPr>
        <w:t>Procedures for handling, storing, and destroying research data conformed to</w:t>
      </w:r>
      <w:r w:rsidRPr="52CF2B9F">
        <w:rPr>
          <w:rFonts w:eastAsia="Calibri"/>
          <w:color w:val="FF0000"/>
          <w:sz w:val="24"/>
          <w:szCs w:val="24"/>
          <w:lang w:val="en-US"/>
        </w:rPr>
        <w:t xml:space="preserve"> G</w:t>
      </w:r>
      <w:r w:rsidR="3827ED37" w:rsidRPr="52CF2B9F">
        <w:rPr>
          <w:rFonts w:eastAsia="Calibri"/>
          <w:color w:val="FF0000"/>
          <w:sz w:val="24"/>
          <w:szCs w:val="24"/>
          <w:lang w:val="en-US"/>
        </w:rPr>
        <w:t xml:space="preserve">eneral </w:t>
      </w:r>
      <w:r w:rsidRPr="52CF2B9F">
        <w:rPr>
          <w:rFonts w:eastAsia="Calibri"/>
          <w:color w:val="FF0000"/>
          <w:sz w:val="24"/>
          <w:szCs w:val="24"/>
          <w:lang w:val="en-US"/>
        </w:rPr>
        <w:t>D</w:t>
      </w:r>
      <w:r w:rsidR="71F3FC49" w:rsidRPr="52CF2B9F">
        <w:rPr>
          <w:rFonts w:eastAsia="Calibri"/>
          <w:color w:val="FF0000"/>
          <w:sz w:val="24"/>
          <w:szCs w:val="24"/>
          <w:lang w:val="en-US"/>
        </w:rPr>
        <w:t xml:space="preserve">ata </w:t>
      </w:r>
      <w:r w:rsidRPr="52CF2B9F">
        <w:rPr>
          <w:rFonts w:eastAsia="Calibri"/>
          <w:color w:val="FF0000"/>
          <w:sz w:val="24"/>
          <w:szCs w:val="24"/>
          <w:lang w:val="en-US"/>
        </w:rPr>
        <w:t>P</w:t>
      </w:r>
      <w:r w:rsidR="347FBB54" w:rsidRPr="52CF2B9F">
        <w:rPr>
          <w:rFonts w:eastAsia="Calibri"/>
          <w:color w:val="FF0000"/>
          <w:sz w:val="24"/>
          <w:szCs w:val="24"/>
          <w:lang w:val="en-US"/>
        </w:rPr>
        <w:t xml:space="preserve">rotection </w:t>
      </w:r>
      <w:r w:rsidR="478DCCB2" w:rsidRPr="52CF2B9F">
        <w:rPr>
          <w:rFonts w:eastAsia="Calibri"/>
          <w:color w:val="FF0000"/>
          <w:sz w:val="24"/>
          <w:szCs w:val="24"/>
          <w:lang w:val="en-US"/>
        </w:rPr>
        <w:t>Regulation</w:t>
      </w:r>
      <w:r w:rsidRPr="52CF2B9F">
        <w:rPr>
          <w:rFonts w:eastAsia="Calibri"/>
          <w:color w:val="FF0000"/>
          <w:sz w:val="24"/>
          <w:szCs w:val="24"/>
          <w:lang w:val="en-US"/>
        </w:rPr>
        <w:t xml:space="preserve"> </w:t>
      </w:r>
      <w:r w:rsidR="39DFD285" w:rsidRPr="52CF2B9F">
        <w:rPr>
          <w:rFonts w:eastAsia="Calibri"/>
          <w:color w:val="FF0000"/>
          <w:sz w:val="24"/>
          <w:szCs w:val="24"/>
          <w:lang w:val="en-US"/>
        </w:rPr>
        <w:t xml:space="preserve">(2016) </w:t>
      </w:r>
      <w:r w:rsidRPr="52CF2B9F">
        <w:rPr>
          <w:rFonts w:eastAsia="Calibri"/>
          <w:color w:val="000000" w:themeColor="text1"/>
          <w:sz w:val="24"/>
          <w:szCs w:val="24"/>
          <w:lang w:val="en-US"/>
        </w:rPr>
        <w:t>requirements, and were documented in the project Data Management Plan. Anonymity was ensured in all dissemination.</w:t>
      </w:r>
    </w:p>
    <w:p w14:paraId="204F2621" w14:textId="096DB023" w:rsidR="006D248D" w:rsidRDefault="006D248D" w:rsidP="52CF2B9F">
      <w:pPr>
        <w:spacing w:line="480" w:lineRule="auto"/>
        <w:rPr>
          <w:rFonts w:eastAsia="Calibri"/>
          <w:b/>
          <w:bCs/>
          <w:sz w:val="24"/>
          <w:szCs w:val="24"/>
          <w:lang w:val="en-US"/>
        </w:rPr>
      </w:pPr>
    </w:p>
    <w:p w14:paraId="084113B7" w14:textId="32222CB6" w:rsidR="006D248D" w:rsidRDefault="5C4C0C84" w:rsidP="52CF2B9F">
      <w:pPr>
        <w:spacing w:line="480" w:lineRule="auto"/>
        <w:rPr>
          <w:rFonts w:eastAsia="Calibri"/>
          <w:b/>
          <w:bCs/>
          <w:sz w:val="24"/>
          <w:szCs w:val="24"/>
          <w:lang w:val="en-US"/>
        </w:rPr>
      </w:pPr>
      <w:r w:rsidRPr="52CF2B9F">
        <w:rPr>
          <w:rFonts w:eastAsia="Calibri"/>
          <w:b/>
          <w:bCs/>
          <w:sz w:val="24"/>
          <w:szCs w:val="24"/>
          <w:lang w:val="en-US"/>
        </w:rPr>
        <w:t>PROCESS EVALUATION</w:t>
      </w:r>
    </w:p>
    <w:p w14:paraId="7A2A3147" w14:textId="75E3E65C" w:rsidR="006D248D" w:rsidRDefault="5C4C0C84" w:rsidP="52CF2B9F">
      <w:pPr>
        <w:spacing w:line="480" w:lineRule="auto"/>
        <w:rPr>
          <w:rFonts w:eastAsia="Calibri"/>
          <w:sz w:val="24"/>
          <w:szCs w:val="24"/>
        </w:rPr>
      </w:pPr>
      <w:r w:rsidRPr="52CF2B9F">
        <w:rPr>
          <w:rFonts w:eastAsia="Calibri"/>
          <w:sz w:val="24"/>
          <w:szCs w:val="24"/>
        </w:rPr>
        <w:t>Once data analysis was completed, we conducted a mixed methods process evaluation (</w:t>
      </w:r>
      <w:r w:rsidRPr="52CF2B9F">
        <w:rPr>
          <w:rFonts w:eastAsia="Calibri"/>
          <w:color w:val="FF0000"/>
          <w:sz w:val="24"/>
          <w:szCs w:val="24"/>
        </w:rPr>
        <w:t xml:space="preserve">Craig et al. 2008). </w:t>
      </w:r>
      <w:r w:rsidRPr="52CF2B9F">
        <w:rPr>
          <w:rFonts w:eastAsia="Calibri"/>
          <w:color w:val="000000" w:themeColor="text1"/>
          <w:sz w:val="24"/>
          <w:szCs w:val="24"/>
        </w:rPr>
        <w:t xml:space="preserve">We used </w:t>
      </w:r>
      <w:r w:rsidRPr="52CF2B9F">
        <w:rPr>
          <w:rFonts w:eastAsia="Calibri"/>
          <w:sz w:val="24"/>
          <w:szCs w:val="24"/>
        </w:rPr>
        <w:t>12 methodological questions (</w:t>
      </w:r>
      <w:r w:rsidRPr="52CF2B9F">
        <w:rPr>
          <w:rFonts w:eastAsia="Calibri"/>
          <w:color w:val="FF0000"/>
          <w:sz w:val="24"/>
          <w:szCs w:val="24"/>
        </w:rPr>
        <w:t xml:space="preserve">Shanyinde et al., 2011) </w:t>
      </w:r>
      <w:r w:rsidRPr="52CF2B9F">
        <w:rPr>
          <w:rFonts w:eastAsia="Calibri"/>
          <w:sz w:val="24"/>
          <w:szCs w:val="24"/>
        </w:rPr>
        <w:t>to systematically interrogate study data and identify what worked well and to identify any design issues encountered which would need to be addressed before conducting a definitive trial (</w:t>
      </w:r>
      <w:r w:rsidRPr="52CF2B9F">
        <w:rPr>
          <w:rFonts w:eastAsia="Calibri"/>
          <w:color w:val="FF0000"/>
          <w:sz w:val="24"/>
          <w:szCs w:val="24"/>
        </w:rPr>
        <w:t>Scobbie et al. 2013</w:t>
      </w:r>
      <w:r w:rsidRPr="52CF2B9F">
        <w:rPr>
          <w:rFonts w:eastAsia="Calibri"/>
          <w:sz w:val="24"/>
          <w:szCs w:val="24"/>
        </w:rPr>
        <w:t xml:space="preserve">; </w:t>
      </w:r>
      <w:r w:rsidRPr="52CF2B9F">
        <w:rPr>
          <w:rFonts w:eastAsia="Calibri"/>
          <w:color w:val="FF0000"/>
          <w:sz w:val="24"/>
          <w:szCs w:val="24"/>
        </w:rPr>
        <w:t>Grant et al., 2020). See Davis et al. (in draft) for full details of the process evaluation.</w:t>
      </w:r>
    </w:p>
    <w:p w14:paraId="765F06AB" w14:textId="3AF8A953" w:rsidR="006D248D" w:rsidRDefault="006D248D" w:rsidP="52CF2B9F">
      <w:pPr>
        <w:spacing w:line="480" w:lineRule="auto"/>
        <w:rPr>
          <w:rFonts w:eastAsia="Calibri"/>
          <w:b/>
          <w:bCs/>
          <w:sz w:val="24"/>
          <w:szCs w:val="24"/>
          <w:lang w:val="en-US"/>
        </w:rPr>
      </w:pPr>
    </w:p>
    <w:p w14:paraId="1951073F" w14:textId="01A994C8" w:rsidR="13F880F7" w:rsidRPr="00175B04" w:rsidRDefault="13F880F7" w:rsidP="00B66B71">
      <w:pPr>
        <w:spacing w:line="480" w:lineRule="auto"/>
        <w:rPr>
          <w:rFonts w:eastAsia="Calibri" w:cstheme="minorHAnsi"/>
          <w:b/>
          <w:bCs/>
          <w:sz w:val="24"/>
          <w:szCs w:val="24"/>
          <w:lang w:val="en-US"/>
        </w:rPr>
      </w:pPr>
      <w:r w:rsidRPr="00175B04">
        <w:rPr>
          <w:rFonts w:eastAsia="Calibri" w:cstheme="minorHAnsi"/>
          <w:b/>
          <w:bCs/>
          <w:sz w:val="24"/>
          <w:szCs w:val="24"/>
          <w:lang w:val="en-US"/>
        </w:rPr>
        <w:t>RESULTS</w:t>
      </w:r>
    </w:p>
    <w:p w14:paraId="2868D503" w14:textId="5D04BB5A" w:rsidR="2F0F611A" w:rsidRDefault="61740D43" w:rsidP="52CF2B9F">
      <w:pPr>
        <w:spacing w:line="480" w:lineRule="auto"/>
        <w:rPr>
          <w:sz w:val="24"/>
          <w:szCs w:val="24"/>
        </w:rPr>
      </w:pPr>
      <w:r w:rsidRPr="0871B9FF">
        <w:rPr>
          <w:sz w:val="24"/>
          <w:szCs w:val="24"/>
        </w:rPr>
        <w:t xml:space="preserve">The </w:t>
      </w:r>
      <w:r w:rsidR="465A88A2" w:rsidRPr="0871B9FF">
        <w:rPr>
          <w:sz w:val="24"/>
          <w:szCs w:val="24"/>
        </w:rPr>
        <w:t>10-week</w:t>
      </w:r>
      <w:r w:rsidRPr="0871B9FF">
        <w:rPr>
          <w:sz w:val="24"/>
          <w:szCs w:val="24"/>
        </w:rPr>
        <w:t xml:space="preserve"> period of recruitment</w:t>
      </w:r>
      <w:r w:rsidR="7A9CFB5A" w:rsidRPr="0871B9FF">
        <w:rPr>
          <w:sz w:val="24"/>
          <w:szCs w:val="24"/>
        </w:rPr>
        <w:t xml:space="preserve"> </w:t>
      </w:r>
      <w:r w:rsidRPr="0871B9FF">
        <w:rPr>
          <w:sz w:val="24"/>
          <w:szCs w:val="24"/>
        </w:rPr>
        <w:t>(</w:t>
      </w:r>
      <w:r w:rsidR="7A9CFB5A" w:rsidRPr="0871B9FF">
        <w:rPr>
          <w:sz w:val="24"/>
          <w:szCs w:val="24"/>
        </w:rPr>
        <w:t xml:space="preserve">October </w:t>
      </w:r>
      <w:r w:rsidRPr="0871B9FF">
        <w:rPr>
          <w:sz w:val="24"/>
          <w:szCs w:val="24"/>
        </w:rPr>
        <w:t xml:space="preserve">– December </w:t>
      </w:r>
      <w:r w:rsidR="7A9CFB5A" w:rsidRPr="0871B9FF">
        <w:rPr>
          <w:sz w:val="24"/>
          <w:szCs w:val="24"/>
        </w:rPr>
        <w:t>2021</w:t>
      </w:r>
      <w:r w:rsidRPr="0871B9FF">
        <w:rPr>
          <w:sz w:val="24"/>
          <w:szCs w:val="24"/>
        </w:rPr>
        <w:t>)</w:t>
      </w:r>
      <w:r w:rsidR="7A9CFB5A" w:rsidRPr="0871B9FF">
        <w:rPr>
          <w:sz w:val="24"/>
          <w:szCs w:val="24"/>
        </w:rPr>
        <w:t xml:space="preserve"> </w:t>
      </w:r>
      <w:r w:rsidRPr="0871B9FF">
        <w:rPr>
          <w:sz w:val="24"/>
          <w:szCs w:val="24"/>
        </w:rPr>
        <w:t>generated</w:t>
      </w:r>
      <w:r w:rsidR="25C490BF" w:rsidRPr="0871B9FF">
        <w:rPr>
          <w:sz w:val="24"/>
          <w:szCs w:val="24"/>
        </w:rPr>
        <w:t xml:space="preserve"> 120 expressions of </w:t>
      </w:r>
      <w:r w:rsidR="465A88A2" w:rsidRPr="0871B9FF">
        <w:rPr>
          <w:sz w:val="24"/>
          <w:szCs w:val="24"/>
        </w:rPr>
        <w:t>interest.</w:t>
      </w:r>
      <w:r w:rsidR="25C490BF" w:rsidRPr="0871B9FF">
        <w:rPr>
          <w:sz w:val="24"/>
          <w:szCs w:val="24"/>
        </w:rPr>
        <w:t xml:space="preserve"> </w:t>
      </w:r>
      <w:r w:rsidR="5F3AB67A" w:rsidRPr="0871B9FF">
        <w:rPr>
          <w:sz w:val="24"/>
          <w:szCs w:val="24"/>
        </w:rPr>
        <w:t>Eighty</w:t>
      </w:r>
      <w:r w:rsidR="465A88A2" w:rsidRPr="0871B9FF">
        <w:rPr>
          <w:sz w:val="24"/>
          <w:szCs w:val="24"/>
        </w:rPr>
        <w:t xml:space="preserve">-three </w:t>
      </w:r>
      <w:r w:rsidR="25C490BF" w:rsidRPr="0871B9FF">
        <w:rPr>
          <w:sz w:val="24"/>
          <w:szCs w:val="24"/>
        </w:rPr>
        <w:t xml:space="preserve">were screened for eligibility; 64 enrolled (50 as lone participants; 14 with a </w:t>
      </w:r>
      <w:r w:rsidR="46E2F25A" w:rsidRPr="0871B9FF">
        <w:rPr>
          <w:sz w:val="24"/>
          <w:szCs w:val="24"/>
        </w:rPr>
        <w:t xml:space="preserve">supportive </w:t>
      </w:r>
      <w:r w:rsidR="25C490BF" w:rsidRPr="0871B9FF">
        <w:rPr>
          <w:sz w:val="24"/>
          <w:szCs w:val="24"/>
        </w:rPr>
        <w:t>partner); 62 participants completed baseline questionnaires (T0) and were randomised to HEADS: UP (n=30) or TAU (n=32). Of the n=30 randomised to HEADS: UP n=25 (83.3%) received the intended treatment</w:t>
      </w:r>
      <w:r w:rsidR="15E82C5C" w:rsidRPr="0871B9FF">
        <w:rPr>
          <w:sz w:val="24"/>
          <w:szCs w:val="24"/>
        </w:rPr>
        <w:t>,</w:t>
      </w:r>
      <w:r w:rsidR="25C490BF" w:rsidRPr="0871B9FF">
        <w:rPr>
          <w:sz w:val="24"/>
          <w:szCs w:val="24"/>
        </w:rPr>
        <w:t xml:space="preserve"> compared with n=27 of n=32 (84.4%) who received TAU</w:t>
      </w:r>
      <w:r w:rsidR="41303CED" w:rsidRPr="0871B9FF">
        <w:rPr>
          <w:sz w:val="24"/>
          <w:szCs w:val="24"/>
        </w:rPr>
        <w:t>,</w:t>
      </w:r>
      <w:r w:rsidR="25C490BF" w:rsidRPr="0871B9FF">
        <w:rPr>
          <w:sz w:val="24"/>
          <w:szCs w:val="24"/>
        </w:rPr>
        <w:t xml:space="preserve"> and were analysed for the objectives</w:t>
      </w:r>
      <w:r w:rsidR="61044B87" w:rsidRPr="0871B9FF">
        <w:rPr>
          <w:sz w:val="24"/>
          <w:szCs w:val="24"/>
        </w:rPr>
        <w:t xml:space="preserve"> (</w:t>
      </w:r>
      <w:r w:rsidR="61044B87" w:rsidRPr="0871B9FF">
        <w:rPr>
          <w:sz w:val="24"/>
          <w:szCs w:val="24"/>
          <w:highlight w:val="yellow"/>
        </w:rPr>
        <w:t xml:space="preserve">see </w:t>
      </w:r>
      <w:r w:rsidR="25C490BF" w:rsidRPr="0871B9FF">
        <w:rPr>
          <w:sz w:val="24"/>
          <w:szCs w:val="24"/>
          <w:highlight w:val="yellow"/>
        </w:rPr>
        <w:t>Figure 1</w:t>
      </w:r>
      <w:r w:rsidR="25C490BF" w:rsidRPr="0871B9FF">
        <w:rPr>
          <w:sz w:val="24"/>
          <w:szCs w:val="24"/>
        </w:rPr>
        <w:t>).</w:t>
      </w:r>
      <w:r w:rsidR="731C0B5F" w:rsidRPr="0871B9FF">
        <w:rPr>
          <w:sz w:val="24"/>
          <w:szCs w:val="24"/>
        </w:rPr>
        <w:t xml:space="preserve"> </w:t>
      </w:r>
    </w:p>
    <w:p w14:paraId="5E58DC85" w14:textId="30D04F0D" w:rsidR="0871B9FF" w:rsidRDefault="0871B9FF">
      <w:r>
        <w:br w:type="page"/>
      </w:r>
    </w:p>
    <w:p w14:paraId="20E3D617" w14:textId="2313175E" w:rsidR="006921F2" w:rsidRDefault="4D897A10" w:rsidP="2F0F611A">
      <w:pPr>
        <w:spacing w:line="480" w:lineRule="auto"/>
        <w:rPr>
          <w:sz w:val="20"/>
          <w:szCs w:val="20"/>
        </w:rPr>
      </w:pPr>
      <w:r w:rsidRPr="2F0F611A">
        <w:rPr>
          <w:sz w:val="20"/>
          <w:szCs w:val="20"/>
        </w:rPr>
        <w:lastRenderedPageBreak/>
        <w:t xml:space="preserve">Figure 1 HEADS: UP </w:t>
      </w:r>
      <w:r w:rsidR="1D85A374" w:rsidRPr="2F0F611A">
        <w:rPr>
          <w:sz w:val="20"/>
          <w:szCs w:val="20"/>
        </w:rPr>
        <w:t>P</w:t>
      </w:r>
      <w:r w:rsidRPr="2F0F611A">
        <w:rPr>
          <w:sz w:val="20"/>
          <w:szCs w:val="20"/>
        </w:rPr>
        <w:t xml:space="preserve">ilot </w:t>
      </w:r>
      <w:r w:rsidR="4A6A5E88" w:rsidRPr="2F0F611A">
        <w:rPr>
          <w:sz w:val="20"/>
          <w:szCs w:val="20"/>
        </w:rPr>
        <w:t>T</w:t>
      </w:r>
      <w:r w:rsidRPr="2F0F611A">
        <w:rPr>
          <w:sz w:val="20"/>
          <w:szCs w:val="20"/>
        </w:rPr>
        <w:t>rial CONSORT flow chart</w:t>
      </w:r>
    </w:p>
    <w:p w14:paraId="79796AEB" w14:textId="22E94009" w:rsidR="006921F2" w:rsidRDefault="006921F2" w:rsidP="006921F2">
      <w:pPr>
        <w:spacing w:line="480" w:lineRule="auto"/>
        <w:jc w:val="center"/>
        <w:rPr>
          <w:rFonts w:cstheme="minorHAnsi"/>
          <w:sz w:val="24"/>
          <w:szCs w:val="24"/>
        </w:rPr>
      </w:pPr>
      <w:r>
        <w:rPr>
          <w:rFonts w:eastAsia="Calibri" w:cstheme="minorHAnsi"/>
          <w:noProof/>
          <w:sz w:val="24"/>
          <w:szCs w:val="24"/>
          <w:lang w:val="en-US"/>
        </w:rPr>
        <w:drawing>
          <wp:inline distT="0" distB="0" distL="0" distR="0" wp14:anchorId="6EFD3441" wp14:editId="10E3171C">
            <wp:extent cx="4231532" cy="4696729"/>
            <wp:effectExtent l="0" t="0" r="0" b="2540"/>
            <wp:docPr id="606516622" name="Picture 1" descr="A flowchart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16622" name="Picture 1" descr="A flowchart of a patien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49303" cy="4716454"/>
                    </a:xfrm>
                    <a:prstGeom prst="rect">
                      <a:avLst/>
                    </a:prstGeom>
                  </pic:spPr>
                </pic:pic>
              </a:graphicData>
            </a:graphic>
          </wp:inline>
        </w:drawing>
      </w:r>
    </w:p>
    <w:p w14:paraId="4AB2B27C" w14:textId="7EB4121B" w:rsidR="52CF2B9F" w:rsidRDefault="3739292B" w:rsidP="0871B9FF">
      <w:pPr>
        <w:spacing w:line="480" w:lineRule="auto"/>
        <w:rPr>
          <w:sz w:val="24"/>
          <w:szCs w:val="24"/>
        </w:rPr>
      </w:pPr>
      <w:r w:rsidRPr="0871B9FF">
        <w:rPr>
          <w:sz w:val="24"/>
          <w:szCs w:val="24"/>
        </w:rPr>
        <w:t xml:space="preserve">Unrelated to the trial process n=1 participant died, n=2 participants withdrew because of mental health reasons (one in each arm; one returned at T2, and one withdrew at T3), n=1 withdrew because their dyadic partner could no longer support them, n=1 withdrew because of work commitments, and the remainder dropped out and were lost to follow-up. Related to the trial process were n=2 participants allocated to TAU (6.3%) who withdrew because they were not randomised to the HEADS: UP arm. </w:t>
      </w:r>
      <w:r w:rsidR="6CB07998" w:rsidRPr="0871B9FF">
        <w:rPr>
          <w:sz w:val="24"/>
          <w:szCs w:val="24"/>
        </w:rPr>
        <w:t>The RCT</w:t>
      </w:r>
      <w:r w:rsidR="3336DC32" w:rsidRPr="0871B9FF">
        <w:rPr>
          <w:sz w:val="24"/>
          <w:szCs w:val="24"/>
        </w:rPr>
        <w:t xml:space="preserve"> stopped </w:t>
      </w:r>
      <w:r w:rsidR="05A1AA92" w:rsidRPr="0871B9FF">
        <w:rPr>
          <w:sz w:val="24"/>
          <w:szCs w:val="24"/>
        </w:rPr>
        <w:t xml:space="preserve">in September 2022, following collection of </w:t>
      </w:r>
      <w:r w:rsidR="3336DC32" w:rsidRPr="0871B9FF">
        <w:rPr>
          <w:sz w:val="24"/>
          <w:szCs w:val="24"/>
        </w:rPr>
        <w:t>6-month follow-up</w:t>
      </w:r>
      <w:r w:rsidR="05A1AA92" w:rsidRPr="0871B9FF">
        <w:rPr>
          <w:sz w:val="24"/>
          <w:szCs w:val="24"/>
        </w:rPr>
        <w:t xml:space="preserve"> data</w:t>
      </w:r>
      <w:r w:rsidR="3336DC32" w:rsidRPr="0871B9FF">
        <w:rPr>
          <w:sz w:val="24"/>
          <w:szCs w:val="24"/>
        </w:rPr>
        <w:t xml:space="preserve"> (T3)</w:t>
      </w:r>
      <w:r w:rsidR="6CB07998" w:rsidRPr="0871B9FF">
        <w:rPr>
          <w:sz w:val="24"/>
          <w:szCs w:val="24"/>
        </w:rPr>
        <w:t>.</w:t>
      </w:r>
      <w:r w:rsidR="04BFBDA7" w:rsidRPr="0871B9FF">
        <w:rPr>
          <w:sz w:val="24"/>
          <w:szCs w:val="24"/>
        </w:rPr>
        <w:t xml:space="preserve"> </w:t>
      </w:r>
      <w:r w:rsidR="0B9E828F" w:rsidRPr="0871B9FF">
        <w:rPr>
          <w:sz w:val="24"/>
          <w:szCs w:val="24"/>
        </w:rPr>
        <w:t>At b</w:t>
      </w:r>
      <w:r w:rsidR="25C490BF" w:rsidRPr="0871B9FF">
        <w:rPr>
          <w:sz w:val="24"/>
          <w:szCs w:val="24"/>
        </w:rPr>
        <w:t xml:space="preserve">aseline mean age, gender split and time post-stroke of the HEADS: UP and TAU groups were 56.0 and 56.8; 30% and 56% male; and 15 and </w:t>
      </w:r>
      <w:r w:rsidR="25C490BF" w:rsidRPr="0871B9FF">
        <w:rPr>
          <w:sz w:val="24"/>
          <w:szCs w:val="24"/>
        </w:rPr>
        <w:lastRenderedPageBreak/>
        <w:t>24 months, respectively (</w:t>
      </w:r>
      <w:r w:rsidR="15A45725" w:rsidRPr="0871B9FF">
        <w:rPr>
          <w:sz w:val="24"/>
          <w:szCs w:val="24"/>
          <w:highlight w:val="yellow"/>
        </w:rPr>
        <w:t>T</w:t>
      </w:r>
      <w:r w:rsidR="25C490BF" w:rsidRPr="0871B9FF">
        <w:rPr>
          <w:sz w:val="24"/>
          <w:szCs w:val="24"/>
          <w:highlight w:val="yellow"/>
        </w:rPr>
        <w:t>able 1).</w:t>
      </w:r>
      <w:r w:rsidR="0AB43D85" w:rsidRPr="0871B9FF">
        <w:rPr>
          <w:sz w:val="24"/>
          <w:szCs w:val="24"/>
          <w:highlight w:val="yellow"/>
        </w:rPr>
        <w:t xml:space="preserve"> </w:t>
      </w:r>
      <w:r w:rsidR="048D1D2D" w:rsidRPr="0871B9FF">
        <w:rPr>
          <w:sz w:val="24"/>
          <w:szCs w:val="24"/>
        </w:rPr>
        <w:t>Participants analysed for HEADS: UP versus TAU at T0 numbered n=30 versus n=32; at T1 n=25 (83.3%) versus n=25 (78.1%); at T2 n=24 (80%) versus n=26 (81.3%); and for T3 n=20 (66.7%) versus n=25 (78.1%), respectively (</w:t>
      </w:r>
      <w:r w:rsidR="048D1D2D" w:rsidRPr="0871B9FF">
        <w:rPr>
          <w:sz w:val="24"/>
          <w:szCs w:val="24"/>
          <w:highlight w:val="yellow"/>
        </w:rPr>
        <w:t>Figure 1</w:t>
      </w:r>
      <w:r w:rsidR="048D1D2D" w:rsidRPr="0871B9FF">
        <w:rPr>
          <w:sz w:val="24"/>
          <w:szCs w:val="24"/>
        </w:rPr>
        <w:t xml:space="preserve">). </w:t>
      </w:r>
    </w:p>
    <w:p w14:paraId="4687336A" w14:textId="00DBC7BF" w:rsidR="0871B9FF" w:rsidRDefault="0871B9FF" w:rsidP="0871B9FF">
      <w:pPr>
        <w:spacing w:line="240" w:lineRule="auto"/>
        <w:jc w:val="both"/>
        <w:rPr>
          <w:sz w:val="24"/>
          <w:szCs w:val="24"/>
        </w:rPr>
      </w:pPr>
    </w:p>
    <w:p w14:paraId="02879E67" w14:textId="11731245" w:rsidR="071E6498" w:rsidRDefault="071E6498" w:rsidP="0871B9FF">
      <w:pPr>
        <w:spacing w:line="240" w:lineRule="auto"/>
        <w:jc w:val="both"/>
        <w:rPr>
          <w:b/>
          <w:bCs/>
          <w:sz w:val="28"/>
          <w:szCs w:val="28"/>
        </w:rPr>
      </w:pPr>
      <w:r w:rsidRPr="0871B9FF">
        <w:rPr>
          <w:sz w:val="24"/>
          <w:szCs w:val="24"/>
        </w:rPr>
        <w:t>Table 1 Demographic data</w:t>
      </w:r>
    </w:p>
    <w:tbl>
      <w:tblPr>
        <w:tblW w:w="0" w:type="auto"/>
        <w:jc w:val="center"/>
        <w:tblLook w:val="04A0" w:firstRow="1" w:lastRow="0" w:firstColumn="1" w:lastColumn="0" w:noHBand="0" w:noVBand="1"/>
      </w:tblPr>
      <w:tblGrid>
        <w:gridCol w:w="2084"/>
        <w:gridCol w:w="982"/>
        <w:gridCol w:w="3161"/>
        <w:gridCol w:w="3113"/>
      </w:tblGrid>
      <w:tr w:rsidR="3FA2F0D8" w14:paraId="72A6050B" w14:textId="77777777" w:rsidTr="52CF2B9F">
        <w:trPr>
          <w:trHeight w:val="360"/>
          <w:jc w:val="center"/>
        </w:trPr>
        <w:tc>
          <w:tcPr>
            <w:tcW w:w="9589" w:type="dxa"/>
            <w:gridSpan w:val="4"/>
            <w:tcBorders>
              <w:top w:val="single" w:sz="8" w:space="0" w:color="auto"/>
              <w:left w:val="single" w:sz="8" w:space="0" w:color="auto"/>
              <w:bottom w:val="nil"/>
              <w:right w:val="single" w:sz="8" w:space="0" w:color="auto"/>
            </w:tcBorders>
            <w:shd w:val="clear" w:color="auto" w:fill="B4C6E7" w:themeFill="accent1" w:themeFillTint="66"/>
            <w:vAlign w:val="bottom"/>
          </w:tcPr>
          <w:p w14:paraId="49C59916" w14:textId="77777777" w:rsidR="3FA2F0D8" w:rsidRDefault="3FA2F0D8" w:rsidP="3FA2F0D8">
            <w:pPr>
              <w:spacing w:line="240" w:lineRule="auto"/>
              <w:jc w:val="both"/>
              <w:rPr>
                <w:b/>
                <w:bCs/>
                <w:sz w:val="18"/>
                <w:szCs w:val="18"/>
              </w:rPr>
            </w:pPr>
            <w:r w:rsidRPr="3FA2F0D8">
              <w:rPr>
                <w:b/>
                <w:bCs/>
                <w:sz w:val="18"/>
                <w:szCs w:val="18"/>
              </w:rPr>
              <w:t xml:space="preserve">Baseline - time 0 </w:t>
            </w:r>
          </w:p>
        </w:tc>
      </w:tr>
      <w:tr w:rsidR="3FA2F0D8" w14:paraId="5FB7521B" w14:textId="77777777" w:rsidTr="52CF2B9F">
        <w:trPr>
          <w:trHeight w:val="360"/>
          <w:jc w:val="center"/>
        </w:trPr>
        <w:tc>
          <w:tcPr>
            <w:tcW w:w="3119" w:type="dxa"/>
            <w:gridSpan w:val="2"/>
            <w:tcBorders>
              <w:top w:val="single" w:sz="8" w:space="0" w:color="auto"/>
              <w:left w:val="single" w:sz="8" w:space="0" w:color="auto"/>
              <w:bottom w:val="nil"/>
              <w:right w:val="single" w:sz="4" w:space="0" w:color="000000" w:themeColor="text1"/>
            </w:tcBorders>
            <w:shd w:val="clear" w:color="auto" w:fill="FFFFFF" w:themeFill="background1"/>
            <w:vAlign w:val="center"/>
          </w:tcPr>
          <w:p w14:paraId="14B9898F" w14:textId="77777777" w:rsidR="3FA2F0D8" w:rsidRDefault="3FA2F0D8" w:rsidP="3FA2F0D8">
            <w:pPr>
              <w:spacing w:after="0" w:line="240" w:lineRule="auto"/>
              <w:rPr>
                <w:sz w:val="18"/>
                <w:szCs w:val="18"/>
              </w:rPr>
            </w:pPr>
            <w:r w:rsidRPr="3FA2F0D8">
              <w:rPr>
                <w:sz w:val="18"/>
                <w:szCs w:val="18"/>
              </w:rPr>
              <w:t> </w:t>
            </w:r>
          </w:p>
        </w:tc>
        <w:tc>
          <w:tcPr>
            <w:tcW w:w="3260" w:type="dxa"/>
            <w:tcBorders>
              <w:top w:val="single" w:sz="8" w:space="0" w:color="auto"/>
              <w:left w:val="nil"/>
              <w:bottom w:val="single" w:sz="8" w:space="0" w:color="auto"/>
              <w:right w:val="single" w:sz="4" w:space="0" w:color="auto"/>
            </w:tcBorders>
            <w:shd w:val="clear" w:color="auto" w:fill="FFFFFF" w:themeFill="background1"/>
            <w:vAlign w:val="center"/>
          </w:tcPr>
          <w:p w14:paraId="5A1DED6B" w14:textId="77777777" w:rsidR="3FA2F0D8" w:rsidRDefault="3FA2F0D8" w:rsidP="3FA2F0D8">
            <w:pPr>
              <w:spacing w:after="0" w:line="240" w:lineRule="auto"/>
              <w:jc w:val="center"/>
              <w:rPr>
                <w:sz w:val="18"/>
                <w:szCs w:val="18"/>
              </w:rPr>
            </w:pPr>
            <w:r w:rsidRPr="3FA2F0D8">
              <w:rPr>
                <w:sz w:val="18"/>
                <w:szCs w:val="18"/>
              </w:rPr>
              <w:t>Group A</w:t>
            </w:r>
          </w:p>
          <w:p w14:paraId="2109198F" w14:textId="77777777" w:rsidR="3FA2F0D8" w:rsidRDefault="3FA2F0D8" w:rsidP="3FA2F0D8">
            <w:pPr>
              <w:spacing w:after="0" w:line="240" w:lineRule="auto"/>
              <w:jc w:val="center"/>
              <w:rPr>
                <w:sz w:val="18"/>
                <w:szCs w:val="18"/>
              </w:rPr>
            </w:pPr>
            <w:r w:rsidRPr="3FA2F0D8">
              <w:rPr>
                <w:sz w:val="18"/>
                <w:szCs w:val="18"/>
              </w:rPr>
              <w:t>N=30 (100%)</w:t>
            </w:r>
          </w:p>
        </w:tc>
        <w:tc>
          <w:tcPr>
            <w:tcW w:w="3210" w:type="dxa"/>
            <w:tcBorders>
              <w:top w:val="single" w:sz="8" w:space="0" w:color="auto"/>
              <w:left w:val="nil"/>
              <w:bottom w:val="single" w:sz="8" w:space="0" w:color="auto"/>
              <w:right w:val="single" w:sz="8" w:space="0" w:color="auto"/>
            </w:tcBorders>
            <w:shd w:val="clear" w:color="auto" w:fill="FFFFFF" w:themeFill="background1"/>
            <w:vAlign w:val="center"/>
          </w:tcPr>
          <w:p w14:paraId="5BC257FF" w14:textId="77777777" w:rsidR="3FA2F0D8" w:rsidRDefault="3FA2F0D8" w:rsidP="3FA2F0D8">
            <w:pPr>
              <w:spacing w:after="0" w:line="240" w:lineRule="auto"/>
              <w:jc w:val="center"/>
              <w:rPr>
                <w:sz w:val="18"/>
                <w:szCs w:val="18"/>
              </w:rPr>
            </w:pPr>
            <w:r w:rsidRPr="3FA2F0D8">
              <w:rPr>
                <w:sz w:val="18"/>
                <w:szCs w:val="18"/>
              </w:rPr>
              <w:t>Group B</w:t>
            </w:r>
          </w:p>
          <w:p w14:paraId="7643CE2E" w14:textId="77777777" w:rsidR="3FA2F0D8" w:rsidRDefault="3FA2F0D8" w:rsidP="3FA2F0D8">
            <w:pPr>
              <w:spacing w:after="0" w:line="240" w:lineRule="auto"/>
              <w:jc w:val="center"/>
              <w:rPr>
                <w:sz w:val="18"/>
                <w:szCs w:val="18"/>
              </w:rPr>
            </w:pPr>
            <w:r w:rsidRPr="3FA2F0D8">
              <w:rPr>
                <w:sz w:val="18"/>
                <w:szCs w:val="18"/>
              </w:rPr>
              <w:t>N=32 (100%)</w:t>
            </w:r>
          </w:p>
        </w:tc>
      </w:tr>
      <w:tr w:rsidR="3FA2F0D8" w14:paraId="570AD90E" w14:textId="77777777" w:rsidTr="52CF2B9F">
        <w:trPr>
          <w:trHeight w:val="360"/>
          <w:jc w:val="center"/>
        </w:trPr>
        <w:tc>
          <w:tcPr>
            <w:tcW w:w="2127" w:type="dxa"/>
            <w:tcBorders>
              <w:top w:val="single" w:sz="8" w:space="0" w:color="auto"/>
              <w:left w:val="single" w:sz="8" w:space="0" w:color="auto"/>
              <w:bottom w:val="single" w:sz="4" w:space="0" w:color="auto"/>
              <w:right w:val="single" w:sz="4" w:space="0" w:color="auto"/>
            </w:tcBorders>
            <w:shd w:val="clear" w:color="auto" w:fill="FFFFFF" w:themeFill="background1"/>
            <w:vAlign w:val="center"/>
          </w:tcPr>
          <w:p w14:paraId="4FFAA115" w14:textId="77777777" w:rsidR="3FA2F0D8" w:rsidRDefault="3FA2F0D8" w:rsidP="3FA2F0D8">
            <w:pPr>
              <w:spacing w:after="0" w:line="240" w:lineRule="auto"/>
              <w:rPr>
                <w:sz w:val="18"/>
                <w:szCs w:val="18"/>
              </w:rPr>
            </w:pPr>
            <w:r w:rsidRPr="3FA2F0D8">
              <w:rPr>
                <w:sz w:val="18"/>
                <w:szCs w:val="18"/>
              </w:rPr>
              <w:t xml:space="preserve">Age </w:t>
            </w:r>
          </w:p>
        </w:tc>
        <w:tc>
          <w:tcPr>
            <w:tcW w:w="992" w:type="dxa"/>
            <w:tcBorders>
              <w:top w:val="single" w:sz="8" w:space="0" w:color="auto"/>
              <w:left w:val="nil"/>
              <w:bottom w:val="single" w:sz="4" w:space="0" w:color="auto"/>
              <w:right w:val="single" w:sz="4" w:space="0" w:color="auto"/>
            </w:tcBorders>
            <w:shd w:val="clear" w:color="auto" w:fill="FFFFFF" w:themeFill="background1"/>
            <w:vAlign w:val="center"/>
          </w:tcPr>
          <w:p w14:paraId="3D11DF03" w14:textId="77777777" w:rsidR="3FA2F0D8" w:rsidRDefault="3FA2F0D8" w:rsidP="3FA2F0D8">
            <w:pPr>
              <w:spacing w:after="0" w:line="240" w:lineRule="auto"/>
              <w:rPr>
                <w:sz w:val="18"/>
                <w:szCs w:val="18"/>
              </w:rPr>
            </w:pPr>
            <w:r w:rsidRPr="3FA2F0D8">
              <w:rPr>
                <w:sz w:val="18"/>
                <w:szCs w:val="18"/>
              </w:rPr>
              <w:t>Mean, SD</w:t>
            </w:r>
          </w:p>
        </w:tc>
        <w:tc>
          <w:tcPr>
            <w:tcW w:w="3260" w:type="dxa"/>
            <w:tcBorders>
              <w:top w:val="nil"/>
              <w:left w:val="nil"/>
              <w:bottom w:val="single" w:sz="4" w:space="0" w:color="auto"/>
              <w:right w:val="single" w:sz="4" w:space="0" w:color="auto"/>
            </w:tcBorders>
            <w:shd w:val="clear" w:color="auto" w:fill="FFFFFF" w:themeFill="background1"/>
            <w:vAlign w:val="center"/>
          </w:tcPr>
          <w:p w14:paraId="5241C3AB" w14:textId="77777777" w:rsidR="3FA2F0D8" w:rsidRDefault="3FA2F0D8" w:rsidP="3FA2F0D8">
            <w:pPr>
              <w:spacing w:after="0" w:line="240" w:lineRule="auto"/>
              <w:rPr>
                <w:sz w:val="18"/>
                <w:szCs w:val="18"/>
              </w:rPr>
            </w:pPr>
            <w:r w:rsidRPr="3FA2F0D8">
              <w:rPr>
                <w:sz w:val="18"/>
                <w:szCs w:val="18"/>
              </w:rPr>
              <w:t>56.0, 11.8</w:t>
            </w:r>
          </w:p>
        </w:tc>
        <w:tc>
          <w:tcPr>
            <w:tcW w:w="3210" w:type="dxa"/>
            <w:tcBorders>
              <w:top w:val="nil"/>
              <w:left w:val="nil"/>
              <w:bottom w:val="single" w:sz="4" w:space="0" w:color="auto"/>
              <w:right w:val="single" w:sz="8" w:space="0" w:color="auto"/>
            </w:tcBorders>
            <w:shd w:val="clear" w:color="auto" w:fill="FFFFFF" w:themeFill="background1"/>
            <w:vAlign w:val="center"/>
          </w:tcPr>
          <w:p w14:paraId="0797E30E" w14:textId="77777777" w:rsidR="3FA2F0D8" w:rsidRDefault="3FA2F0D8" w:rsidP="3FA2F0D8">
            <w:pPr>
              <w:spacing w:after="0" w:line="240" w:lineRule="auto"/>
              <w:rPr>
                <w:sz w:val="18"/>
                <w:szCs w:val="18"/>
              </w:rPr>
            </w:pPr>
            <w:r w:rsidRPr="3FA2F0D8">
              <w:rPr>
                <w:sz w:val="18"/>
                <w:szCs w:val="18"/>
              </w:rPr>
              <w:t>56.8, 10.6</w:t>
            </w:r>
          </w:p>
        </w:tc>
      </w:tr>
      <w:tr w:rsidR="3FA2F0D8" w14:paraId="301198C1" w14:textId="77777777" w:rsidTr="52CF2B9F">
        <w:trPr>
          <w:trHeight w:val="360"/>
          <w:jc w:val="center"/>
        </w:trPr>
        <w:tc>
          <w:tcPr>
            <w:tcW w:w="2127" w:type="dxa"/>
            <w:tcBorders>
              <w:top w:val="single" w:sz="8" w:space="0" w:color="auto"/>
              <w:left w:val="single" w:sz="8" w:space="0" w:color="auto"/>
              <w:bottom w:val="single" w:sz="4" w:space="0" w:color="auto"/>
              <w:right w:val="single" w:sz="4" w:space="0" w:color="auto"/>
            </w:tcBorders>
            <w:shd w:val="clear" w:color="auto" w:fill="FFFFFF" w:themeFill="background1"/>
            <w:vAlign w:val="center"/>
          </w:tcPr>
          <w:p w14:paraId="728B7610" w14:textId="77777777" w:rsidR="3FA2F0D8" w:rsidRDefault="3FA2F0D8" w:rsidP="3FA2F0D8">
            <w:pPr>
              <w:spacing w:after="0" w:line="240" w:lineRule="auto"/>
              <w:rPr>
                <w:sz w:val="18"/>
                <w:szCs w:val="18"/>
              </w:rPr>
            </w:pPr>
            <w:r w:rsidRPr="3FA2F0D8">
              <w:rPr>
                <w:sz w:val="18"/>
                <w:szCs w:val="18"/>
              </w:rPr>
              <w:t xml:space="preserve">Gender </w:t>
            </w:r>
          </w:p>
        </w:tc>
        <w:tc>
          <w:tcPr>
            <w:tcW w:w="992" w:type="dxa"/>
            <w:tcBorders>
              <w:top w:val="single" w:sz="8" w:space="0" w:color="auto"/>
              <w:left w:val="nil"/>
              <w:bottom w:val="single" w:sz="4" w:space="0" w:color="auto"/>
              <w:right w:val="single" w:sz="4" w:space="0" w:color="auto"/>
            </w:tcBorders>
            <w:shd w:val="clear" w:color="auto" w:fill="FFFFFF" w:themeFill="background1"/>
            <w:vAlign w:val="center"/>
          </w:tcPr>
          <w:p w14:paraId="63BF4841" w14:textId="77777777" w:rsidR="3FA2F0D8" w:rsidRDefault="3FA2F0D8" w:rsidP="3FA2F0D8">
            <w:pPr>
              <w:spacing w:after="0" w:line="240" w:lineRule="auto"/>
              <w:rPr>
                <w:sz w:val="18"/>
                <w:szCs w:val="18"/>
              </w:rPr>
            </w:pPr>
            <w:r w:rsidRPr="3FA2F0D8">
              <w:rPr>
                <w:sz w:val="18"/>
                <w:szCs w:val="18"/>
              </w:rPr>
              <w:t>n, %</w:t>
            </w:r>
          </w:p>
        </w:tc>
        <w:tc>
          <w:tcPr>
            <w:tcW w:w="3260" w:type="dxa"/>
            <w:tcBorders>
              <w:top w:val="nil"/>
              <w:left w:val="nil"/>
              <w:bottom w:val="single" w:sz="4" w:space="0" w:color="auto"/>
              <w:right w:val="single" w:sz="4" w:space="0" w:color="auto"/>
            </w:tcBorders>
            <w:shd w:val="clear" w:color="auto" w:fill="FFFFFF" w:themeFill="background1"/>
            <w:vAlign w:val="center"/>
          </w:tcPr>
          <w:p w14:paraId="4F90F470" w14:textId="77777777" w:rsidR="3FA2F0D8" w:rsidRDefault="3FA2F0D8" w:rsidP="3FA2F0D8">
            <w:pPr>
              <w:spacing w:after="0" w:line="240" w:lineRule="auto"/>
              <w:rPr>
                <w:sz w:val="18"/>
                <w:szCs w:val="18"/>
              </w:rPr>
            </w:pPr>
            <w:r w:rsidRPr="3FA2F0D8">
              <w:rPr>
                <w:sz w:val="18"/>
                <w:szCs w:val="18"/>
              </w:rPr>
              <w:t>Female                    21   70.0%</w:t>
            </w:r>
          </w:p>
          <w:p w14:paraId="67BB1AE4" w14:textId="77777777" w:rsidR="3FA2F0D8" w:rsidRDefault="3FA2F0D8" w:rsidP="3FA2F0D8">
            <w:pPr>
              <w:spacing w:after="0" w:line="240" w:lineRule="auto"/>
              <w:rPr>
                <w:sz w:val="18"/>
                <w:szCs w:val="18"/>
              </w:rPr>
            </w:pPr>
            <w:r w:rsidRPr="3FA2F0D8">
              <w:rPr>
                <w:sz w:val="18"/>
                <w:szCs w:val="18"/>
              </w:rPr>
              <w:t>Male                          9   30.0%</w:t>
            </w:r>
          </w:p>
        </w:tc>
        <w:tc>
          <w:tcPr>
            <w:tcW w:w="3210" w:type="dxa"/>
            <w:tcBorders>
              <w:top w:val="nil"/>
              <w:left w:val="nil"/>
              <w:bottom w:val="single" w:sz="4" w:space="0" w:color="auto"/>
              <w:right w:val="single" w:sz="8" w:space="0" w:color="auto"/>
            </w:tcBorders>
            <w:shd w:val="clear" w:color="auto" w:fill="FFFFFF" w:themeFill="background1"/>
            <w:vAlign w:val="center"/>
          </w:tcPr>
          <w:p w14:paraId="2BBC7E3E" w14:textId="77777777" w:rsidR="3FA2F0D8" w:rsidRDefault="3FA2F0D8" w:rsidP="3FA2F0D8">
            <w:pPr>
              <w:spacing w:after="0" w:line="240" w:lineRule="auto"/>
              <w:rPr>
                <w:sz w:val="18"/>
                <w:szCs w:val="18"/>
              </w:rPr>
            </w:pPr>
            <w:r w:rsidRPr="3FA2F0D8">
              <w:rPr>
                <w:sz w:val="18"/>
                <w:szCs w:val="18"/>
              </w:rPr>
              <w:t>Female                    14   43.8%</w:t>
            </w:r>
          </w:p>
          <w:p w14:paraId="267D2E8D" w14:textId="77777777" w:rsidR="3FA2F0D8" w:rsidRDefault="3FA2F0D8" w:rsidP="3FA2F0D8">
            <w:pPr>
              <w:spacing w:after="0" w:line="240" w:lineRule="auto"/>
              <w:rPr>
                <w:sz w:val="18"/>
                <w:szCs w:val="18"/>
              </w:rPr>
            </w:pPr>
            <w:r w:rsidRPr="3FA2F0D8">
              <w:rPr>
                <w:sz w:val="18"/>
                <w:szCs w:val="18"/>
              </w:rPr>
              <w:t>Male                        18   56.2%</w:t>
            </w:r>
          </w:p>
        </w:tc>
      </w:tr>
      <w:tr w:rsidR="3FA2F0D8" w14:paraId="2F41780A" w14:textId="77777777" w:rsidTr="52CF2B9F">
        <w:trPr>
          <w:trHeight w:val="360"/>
          <w:jc w:val="center"/>
        </w:trPr>
        <w:tc>
          <w:tcPr>
            <w:tcW w:w="2127" w:type="dxa"/>
            <w:tcBorders>
              <w:top w:val="single" w:sz="8" w:space="0" w:color="auto"/>
              <w:left w:val="single" w:sz="8" w:space="0" w:color="auto"/>
              <w:bottom w:val="single" w:sz="4" w:space="0" w:color="auto"/>
              <w:right w:val="single" w:sz="4" w:space="0" w:color="auto"/>
            </w:tcBorders>
            <w:shd w:val="clear" w:color="auto" w:fill="FFFFFF" w:themeFill="background1"/>
            <w:vAlign w:val="center"/>
          </w:tcPr>
          <w:p w14:paraId="1F8DE657" w14:textId="77777777" w:rsidR="3FA2F0D8" w:rsidRDefault="3FA2F0D8" w:rsidP="3FA2F0D8">
            <w:pPr>
              <w:spacing w:after="0" w:line="240" w:lineRule="auto"/>
              <w:rPr>
                <w:sz w:val="18"/>
                <w:szCs w:val="18"/>
              </w:rPr>
            </w:pPr>
            <w:r w:rsidRPr="3FA2F0D8">
              <w:rPr>
                <w:sz w:val="18"/>
                <w:szCs w:val="18"/>
              </w:rPr>
              <w:t>Time post-stroke (months)</w:t>
            </w:r>
          </w:p>
        </w:tc>
        <w:tc>
          <w:tcPr>
            <w:tcW w:w="992" w:type="dxa"/>
            <w:tcBorders>
              <w:top w:val="single" w:sz="8" w:space="0" w:color="auto"/>
              <w:left w:val="nil"/>
              <w:bottom w:val="single" w:sz="4" w:space="0" w:color="auto"/>
              <w:right w:val="single" w:sz="4" w:space="0" w:color="auto"/>
            </w:tcBorders>
            <w:shd w:val="clear" w:color="auto" w:fill="FFFFFF" w:themeFill="background1"/>
            <w:vAlign w:val="center"/>
          </w:tcPr>
          <w:p w14:paraId="4040DA85" w14:textId="77777777" w:rsidR="3FA2F0D8" w:rsidRDefault="3FA2F0D8" w:rsidP="3FA2F0D8">
            <w:pPr>
              <w:spacing w:after="0" w:line="240" w:lineRule="auto"/>
              <w:rPr>
                <w:sz w:val="18"/>
                <w:szCs w:val="18"/>
              </w:rPr>
            </w:pPr>
            <w:r w:rsidRPr="3FA2F0D8">
              <w:rPr>
                <w:sz w:val="18"/>
                <w:szCs w:val="18"/>
              </w:rPr>
              <w:t>Median (IQR)</w:t>
            </w:r>
          </w:p>
        </w:tc>
        <w:tc>
          <w:tcPr>
            <w:tcW w:w="3260" w:type="dxa"/>
            <w:tcBorders>
              <w:top w:val="nil"/>
              <w:left w:val="nil"/>
              <w:bottom w:val="single" w:sz="4" w:space="0" w:color="auto"/>
              <w:right w:val="single" w:sz="4" w:space="0" w:color="auto"/>
            </w:tcBorders>
            <w:shd w:val="clear" w:color="auto" w:fill="FFFFFF" w:themeFill="background1"/>
            <w:vAlign w:val="center"/>
          </w:tcPr>
          <w:p w14:paraId="5E0A02B9" w14:textId="77777777" w:rsidR="3FA2F0D8" w:rsidRDefault="3FA2F0D8" w:rsidP="3FA2F0D8">
            <w:pPr>
              <w:spacing w:after="0" w:line="240" w:lineRule="auto"/>
              <w:rPr>
                <w:sz w:val="18"/>
                <w:szCs w:val="18"/>
              </w:rPr>
            </w:pPr>
            <w:r w:rsidRPr="3FA2F0D8">
              <w:rPr>
                <w:sz w:val="18"/>
                <w:szCs w:val="18"/>
              </w:rPr>
              <w:t>15 (19.5)</w:t>
            </w:r>
          </w:p>
        </w:tc>
        <w:tc>
          <w:tcPr>
            <w:tcW w:w="3210" w:type="dxa"/>
            <w:tcBorders>
              <w:top w:val="nil"/>
              <w:left w:val="nil"/>
              <w:bottom w:val="single" w:sz="4" w:space="0" w:color="auto"/>
              <w:right w:val="single" w:sz="8" w:space="0" w:color="auto"/>
            </w:tcBorders>
            <w:shd w:val="clear" w:color="auto" w:fill="FFFFFF" w:themeFill="background1"/>
            <w:vAlign w:val="center"/>
          </w:tcPr>
          <w:p w14:paraId="279DD7BB" w14:textId="77777777" w:rsidR="3FA2F0D8" w:rsidRDefault="3FA2F0D8" w:rsidP="3FA2F0D8">
            <w:pPr>
              <w:spacing w:after="0" w:line="240" w:lineRule="auto"/>
              <w:rPr>
                <w:sz w:val="18"/>
                <w:szCs w:val="18"/>
              </w:rPr>
            </w:pPr>
            <w:r w:rsidRPr="3FA2F0D8">
              <w:rPr>
                <w:sz w:val="18"/>
                <w:szCs w:val="18"/>
              </w:rPr>
              <w:t>24 (46.5)</w:t>
            </w:r>
          </w:p>
        </w:tc>
      </w:tr>
      <w:tr w:rsidR="3FA2F0D8" w14:paraId="6970435B" w14:textId="77777777" w:rsidTr="52CF2B9F">
        <w:trPr>
          <w:trHeight w:val="360"/>
          <w:jc w:val="center"/>
        </w:trPr>
        <w:tc>
          <w:tcPr>
            <w:tcW w:w="2127" w:type="dxa"/>
            <w:tcBorders>
              <w:top w:val="single" w:sz="8" w:space="0" w:color="auto"/>
              <w:left w:val="single" w:sz="8" w:space="0" w:color="auto"/>
              <w:bottom w:val="single" w:sz="4" w:space="0" w:color="auto"/>
              <w:right w:val="single" w:sz="4" w:space="0" w:color="auto"/>
            </w:tcBorders>
            <w:shd w:val="clear" w:color="auto" w:fill="FFFFFF" w:themeFill="background1"/>
            <w:vAlign w:val="center"/>
          </w:tcPr>
          <w:p w14:paraId="37B39A54" w14:textId="77777777" w:rsidR="3FA2F0D8" w:rsidRDefault="3FA2F0D8" w:rsidP="3FA2F0D8">
            <w:pPr>
              <w:spacing w:after="0" w:line="240" w:lineRule="auto"/>
              <w:rPr>
                <w:sz w:val="18"/>
                <w:szCs w:val="18"/>
              </w:rPr>
            </w:pPr>
            <w:r w:rsidRPr="3FA2F0D8">
              <w:rPr>
                <w:sz w:val="18"/>
                <w:szCs w:val="18"/>
              </w:rPr>
              <w:t xml:space="preserve">Living arrangements </w:t>
            </w:r>
          </w:p>
        </w:tc>
        <w:tc>
          <w:tcPr>
            <w:tcW w:w="992" w:type="dxa"/>
            <w:tcBorders>
              <w:top w:val="single" w:sz="8" w:space="0" w:color="auto"/>
              <w:left w:val="nil"/>
              <w:bottom w:val="single" w:sz="4" w:space="0" w:color="auto"/>
              <w:right w:val="single" w:sz="4" w:space="0" w:color="auto"/>
            </w:tcBorders>
            <w:shd w:val="clear" w:color="auto" w:fill="FFFFFF" w:themeFill="background1"/>
            <w:vAlign w:val="center"/>
          </w:tcPr>
          <w:p w14:paraId="209482A5" w14:textId="77777777" w:rsidR="3FA2F0D8" w:rsidRDefault="3FA2F0D8" w:rsidP="3FA2F0D8">
            <w:pPr>
              <w:spacing w:after="0" w:line="240" w:lineRule="auto"/>
              <w:rPr>
                <w:sz w:val="18"/>
                <w:szCs w:val="18"/>
              </w:rPr>
            </w:pPr>
            <w:r w:rsidRPr="3FA2F0D8">
              <w:rPr>
                <w:sz w:val="18"/>
                <w:szCs w:val="18"/>
              </w:rPr>
              <w:t>n, %</w:t>
            </w:r>
          </w:p>
        </w:tc>
        <w:tc>
          <w:tcPr>
            <w:tcW w:w="3260" w:type="dxa"/>
            <w:tcBorders>
              <w:top w:val="nil"/>
              <w:left w:val="nil"/>
              <w:bottom w:val="single" w:sz="4" w:space="0" w:color="auto"/>
              <w:right w:val="single" w:sz="4" w:space="0" w:color="auto"/>
            </w:tcBorders>
            <w:shd w:val="clear" w:color="auto" w:fill="FFFFFF" w:themeFill="background1"/>
            <w:vAlign w:val="center"/>
          </w:tcPr>
          <w:p w14:paraId="7D1F2E2B" w14:textId="77777777" w:rsidR="3FA2F0D8" w:rsidRDefault="3FA2F0D8" w:rsidP="3FA2F0D8">
            <w:pPr>
              <w:spacing w:after="0" w:line="240" w:lineRule="auto"/>
              <w:rPr>
                <w:sz w:val="18"/>
                <w:szCs w:val="18"/>
              </w:rPr>
            </w:pPr>
            <w:r w:rsidRPr="3FA2F0D8">
              <w:rPr>
                <w:sz w:val="18"/>
                <w:szCs w:val="18"/>
              </w:rPr>
              <w:t>Alone                         8   26.7%</w:t>
            </w:r>
          </w:p>
          <w:p w14:paraId="7BA440B9" w14:textId="77777777" w:rsidR="3FA2F0D8" w:rsidRDefault="3FA2F0D8" w:rsidP="3FA2F0D8">
            <w:pPr>
              <w:spacing w:after="0" w:line="240" w:lineRule="auto"/>
              <w:rPr>
                <w:sz w:val="18"/>
                <w:szCs w:val="18"/>
              </w:rPr>
            </w:pPr>
            <w:r w:rsidRPr="3FA2F0D8">
              <w:rPr>
                <w:sz w:val="18"/>
                <w:szCs w:val="18"/>
              </w:rPr>
              <w:t>Live w/ family        13   43.3%</w:t>
            </w:r>
          </w:p>
          <w:p w14:paraId="69F9A5D8" w14:textId="77777777" w:rsidR="3FA2F0D8" w:rsidRDefault="3FA2F0D8" w:rsidP="3FA2F0D8">
            <w:pPr>
              <w:spacing w:after="0" w:line="240" w:lineRule="auto"/>
              <w:rPr>
                <w:sz w:val="18"/>
                <w:szCs w:val="18"/>
              </w:rPr>
            </w:pPr>
            <w:r w:rsidRPr="3FA2F0D8">
              <w:rPr>
                <w:sz w:val="18"/>
                <w:szCs w:val="18"/>
              </w:rPr>
              <w:t>Live w/ partner        9   30.0%</w:t>
            </w:r>
          </w:p>
        </w:tc>
        <w:tc>
          <w:tcPr>
            <w:tcW w:w="3210" w:type="dxa"/>
            <w:tcBorders>
              <w:top w:val="nil"/>
              <w:left w:val="nil"/>
              <w:bottom w:val="single" w:sz="4" w:space="0" w:color="auto"/>
              <w:right w:val="single" w:sz="8" w:space="0" w:color="auto"/>
            </w:tcBorders>
            <w:shd w:val="clear" w:color="auto" w:fill="FFFFFF" w:themeFill="background1"/>
            <w:vAlign w:val="center"/>
          </w:tcPr>
          <w:p w14:paraId="4D6D9D3E" w14:textId="77777777" w:rsidR="3FA2F0D8" w:rsidRDefault="3FA2F0D8" w:rsidP="3FA2F0D8">
            <w:pPr>
              <w:spacing w:after="0" w:line="240" w:lineRule="auto"/>
              <w:rPr>
                <w:sz w:val="18"/>
                <w:szCs w:val="18"/>
              </w:rPr>
            </w:pPr>
            <w:r w:rsidRPr="3FA2F0D8">
              <w:rPr>
                <w:sz w:val="18"/>
                <w:szCs w:val="18"/>
              </w:rPr>
              <w:t>Alone                          9   28.1%</w:t>
            </w:r>
          </w:p>
          <w:p w14:paraId="1F0DB5BD" w14:textId="77777777" w:rsidR="3FA2F0D8" w:rsidRDefault="3FA2F0D8" w:rsidP="3FA2F0D8">
            <w:pPr>
              <w:spacing w:after="0" w:line="240" w:lineRule="auto"/>
              <w:rPr>
                <w:sz w:val="18"/>
                <w:szCs w:val="18"/>
              </w:rPr>
            </w:pPr>
            <w:r w:rsidRPr="3FA2F0D8">
              <w:rPr>
                <w:sz w:val="18"/>
                <w:szCs w:val="18"/>
              </w:rPr>
              <w:t>Live w/ family         11   34.4%</w:t>
            </w:r>
          </w:p>
          <w:p w14:paraId="3BD9022A" w14:textId="77777777" w:rsidR="3FA2F0D8" w:rsidRDefault="3FA2F0D8" w:rsidP="3FA2F0D8">
            <w:pPr>
              <w:spacing w:after="0" w:line="240" w:lineRule="auto"/>
              <w:rPr>
                <w:sz w:val="18"/>
                <w:szCs w:val="18"/>
              </w:rPr>
            </w:pPr>
            <w:r w:rsidRPr="3FA2F0D8">
              <w:rPr>
                <w:sz w:val="18"/>
                <w:szCs w:val="18"/>
              </w:rPr>
              <w:t>Live w/ partner       12   37.5%</w:t>
            </w:r>
          </w:p>
        </w:tc>
      </w:tr>
      <w:tr w:rsidR="3FA2F0D8" w14:paraId="495FE9E4" w14:textId="77777777" w:rsidTr="52CF2B9F">
        <w:trPr>
          <w:trHeight w:val="360"/>
          <w:jc w:val="center"/>
        </w:trPr>
        <w:tc>
          <w:tcPr>
            <w:tcW w:w="2127" w:type="dxa"/>
            <w:tcBorders>
              <w:top w:val="single" w:sz="8" w:space="0" w:color="auto"/>
              <w:left w:val="single" w:sz="8" w:space="0" w:color="auto"/>
              <w:bottom w:val="single" w:sz="4" w:space="0" w:color="auto"/>
              <w:right w:val="single" w:sz="4" w:space="0" w:color="auto"/>
            </w:tcBorders>
            <w:shd w:val="clear" w:color="auto" w:fill="FFFFFF" w:themeFill="background1"/>
            <w:vAlign w:val="center"/>
          </w:tcPr>
          <w:p w14:paraId="1F19D390" w14:textId="77777777" w:rsidR="3FA2F0D8" w:rsidRDefault="3FA2F0D8" w:rsidP="3FA2F0D8">
            <w:pPr>
              <w:spacing w:after="0" w:line="240" w:lineRule="auto"/>
              <w:rPr>
                <w:sz w:val="18"/>
                <w:szCs w:val="18"/>
              </w:rPr>
            </w:pPr>
            <w:r w:rsidRPr="3FA2F0D8">
              <w:rPr>
                <w:sz w:val="18"/>
                <w:szCs w:val="18"/>
              </w:rPr>
              <w:t xml:space="preserve">Ethnicity </w:t>
            </w:r>
          </w:p>
        </w:tc>
        <w:tc>
          <w:tcPr>
            <w:tcW w:w="992" w:type="dxa"/>
            <w:tcBorders>
              <w:top w:val="single" w:sz="8" w:space="0" w:color="auto"/>
              <w:left w:val="nil"/>
              <w:bottom w:val="single" w:sz="4" w:space="0" w:color="auto"/>
              <w:right w:val="single" w:sz="4" w:space="0" w:color="auto"/>
            </w:tcBorders>
            <w:shd w:val="clear" w:color="auto" w:fill="FFFFFF" w:themeFill="background1"/>
            <w:vAlign w:val="center"/>
          </w:tcPr>
          <w:p w14:paraId="736C092C" w14:textId="77777777" w:rsidR="3FA2F0D8" w:rsidRDefault="3FA2F0D8" w:rsidP="3FA2F0D8">
            <w:pPr>
              <w:spacing w:after="0" w:line="240" w:lineRule="auto"/>
              <w:rPr>
                <w:sz w:val="18"/>
                <w:szCs w:val="18"/>
              </w:rPr>
            </w:pPr>
            <w:r w:rsidRPr="3FA2F0D8">
              <w:rPr>
                <w:sz w:val="18"/>
                <w:szCs w:val="18"/>
              </w:rPr>
              <w:t>n, %</w:t>
            </w:r>
          </w:p>
        </w:tc>
        <w:tc>
          <w:tcPr>
            <w:tcW w:w="3260" w:type="dxa"/>
            <w:tcBorders>
              <w:top w:val="nil"/>
              <w:left w:val="nil"/>
              <w:bottom w:val="single" w:sz="4" w:space="0" w:color="auto"/>
              <w:right w:val="single" w:sz="4" w:space="0" w:color="auto"/>
            </w:tcBorders>
            <w:shd w:val="clear" w:color="auto" w:fill="FFFFFF" w:themeFill="background1"/>
            <w:vAlign w:val="center"/>
          </w:tcPr>
          <w:p w14:paraId="5E3154A1" w14:textId="77777777" w:rsidR="3FA2F0D8" w:rsidRDefault="3FA2F0D8" w:rsidP="3FA2F0D8">
            <w:pPr>
              <w:spacing w:after="0" w:line="240" w:lineRule="auto"/>
              <w:rPr>
                <w:sz w:val="18"/>
                <w:szCs w:val="18"/>
              </w:rPr>
            </w:pPr>
            <w:r w:rsidRPr="3FA2F0D8">
              <w:rPr>
                <w:sz w:val="18"/>
                <w:szCs w:val="18"/>
              </w:rPr>
              <w:t>White                      28  93.3%</w:t>
            </w:r>
          </w:p>
          <w:p w14:paraId="4B1DC73B" w14:textId="77777777" w:rsidR="3FA2F0D8" w:rsidRDefault="3FA2F0D8" w:rsidP="3FA2F0D8">
            <w:pPr>
              <w:spacing w:after="0" w:line="240" w:lineRule="auto"/>
              <w:rPr>
                <w:sz w:val="18"/>
                <w:szCs w:val="18"/>
              </w:rPr>
            </w:pPr>
            <w:r w:rsidRPr="3FA2F0D8">
              <w:rPr>
                <w:sz w:val="18"/>
                <w:szCs w:val="18"/>
              </w:rPr>
              <w:t>Other                         2    6.7%</w:t>
            </w:r>
          </w:p>
        </w:tc>
        <w:tc>
          <w:tcPr>
            <w:tcW w:w="3210" w:type="dxa"/>
            <w:tcBorders>
              <w:top w:val="nil"/>
              <w:left w:val="nil"/>
              <w:bottom w:val="single" w:sz="4" w:space="0" w:color="auto"/>
              <w:right w:val="single" w:sz="8" w:space="0" w:color="auto"/>
            </w:tcBorders>
            <w:shd w:val="clear" w:color="auto" w:fill="FFFFFF" w:themeFill="background1"/>
            <w:vAlign w:val="center"/>
          </w:tcPr>
          <w:p w14:paraId="08FCA764" w14:textId="77777777" w:rsidR="3FA2F0D8" w:rsidRDefault="3FA2F0D8" w:rsidP="3FA2F0D8">
            <w:pPr>
              <w:spacing w:after="0" w:line="240" w:lineRule="auto"/>
              <w:rPr>
                <w:sz w:val="18"/>
                <w:szCs w:val="18"/>
              </w:rPr>
            </w:pPr>
            <w:r w:rsidRPr="3FA2F0D8">
              <w:rPr>
                <w:sz w:val="18"/>
                <w:szCs w:val="18"/>
              </w:rPr>
              <w:t>White                        30   93.8%</w:t>
            </w:r>
          </w:p>
          <w:p w14:paraId="5F4737E7" w14:textId="77777777" w:rsidR="3FA2F0D8" w:rsidRDefault="3FA2F0D8" w:rsidP="3FA2F0D8">
            <w:pPr>
              <w:spacing w:after="0" w:line="240" w:lineRule="auto"/>
              <w:rPr>
                <w:sz w:val="18"/>
                <w:szCs w:val="18"/>
              </w:rPr>
            </w:pPr>
            <w:r w:rsidRPr="3FA2F0D8">
              <w:rPr>
                <w:sz w:val="18"/>
                <w:szCs w:val="18"/>
              </w:rPr>
              <w:t>Other                           2     6.3%</w:t>
            </w:r>
          </w:p>
        </w:tc>
      </w:tr>
      <w:tr w:rsidR="3FA2F0D8" w14:paraId="249D84A5" w14:textId="77777777" w:rsidTr="52CF2B9F">
        <w:trPr>
          <w:trHeight w:val="360"/>
          <w:jc w:val="center"/>
        </w:trPr>
        <w:tc>
          <w:tcPr>
            <w:tcW w:w="2127" w:type="dxa"/>
            <w:tcBorders>
              <w:top w:val="single" w:sz="8" w:space="0" w:color="auto"/>
              <w:left w:val="single" w:sz="8" w:space="0" w:color="auto"/>
              <w:bottom w:val="single" w:sz="4" w:space="0" w:color="auto"/>
              <w:right w:val="single" w:sz="4" w:space="0" w:color="auto"/>
            </w:tcBorders>
            <w:shd w:val="clear" w:color="auto" w:fill="FFFFFF" w:themeFill="background1"/>
            <w:vAlign w:val="center"/>
          </w:tcPr>
          <w:p w14:paraId="743CD9F7" w14:textId="77777777" w:rsidR="3FA2F0D8" w:rsidRDefault="3FA2F0D8" w:rsidP="3FA2F0D8">
            <w:pPr>
              <w:spacing w:after="0" w:line="240" w:lineRule="auto"/>
              <w:rPr>
                <w:sz w:val="18"/>
                <w:szCs w:val="18"/>
              </w:rPr>
            </w:pPr>
            <w:r w:rsidRPr="3FA2F0D8">
              <w:rPr>
                <w:sz w:val="18"/>
                <w:szCs w:val="18"/>
              </w:rPr>
              <w:t xml:space="preserve">Employment status </w:t>
            </w:r>
          </w:p>
        </w:tc>
        <w:tc>
          <w:tcPr>
            <w:tcW w:w="992" w:type="dxa"/>
            <w:tcBorders>
              <w:top w:val="single" w:sz="8" w:space="0" w:color="auto"/>
              <w:left w:val="nil"/>
              <w:bottom w:val="single" w:sz="4" w:space="0" w:color="auto"/>
              <w:right w:val="single" w:sz="4" w:space="0" w:color="auto"/>
            </w:tcBorders>
            <w:shd w:val="clear" w:color="auto" w:fill="FFFFFF" w:themeFill="background1"/>
            <w:vAlign w:val="center"/>
          </w:tcPr>
          <w:p w14:paraId="562A3A69" w14:textId="77777777" w:rsidR="3FA2F0D8" w:rsidRDefault="3FA2F0D8" w:rsidP="3FA2F0D8">
            <w:pPr>
              <w:spacing w:after="0" w:line="240" w:lineRule="auto"/>
              <w:rPr>
                <w:sz w:val="18"/>
                <w:szCs w:val="18"/>
              </w:rPr>
            </w:pPr>
            <w:r w:rsidRPr="3FA2F0D8">
              <w:rPr>
                <w:sz w:val="18"/>
                <w:szCs w:val="18"/>
              </w:rPr>
              <w:t>n, %</w:t>
            </w:r>
          </w:p>
        </w:tc>
        <w:tc>
          <w:tcPr>
            <w:tcW w:w="3260" w:type="dxa"/>
            <w:tcBorders>
              <w:top w:val="nil"/>
              <w:left w:val="nil"/>
              <w:bottom w:val="single" w:sz="4" w:space="0" w:color="auto"/>
              <w:right w:val="single" w:sz="4" w:space="0" w:color="auto"/>
            </w:tcBorders>
            <w:shd w:val="clear" w:color="auto" w:fill="FFFFFF" w:themeFill="background1"/>
            <w:vAlign w:val="center"/>
          </w:tcPr>
          <w:p w14:paraId="7C61D863" w14:textId="77777777" w:rsidR="3FA2F0D8" w:rsidRDefault="3FA2F0D8" w:rsidP="3FA2F0D8">
            <w:pPr>
              <w:spacing w:after="0" w:line="240" w:lineRule="auto"/>
              <w:rPr>
                <w:sz w:val="18"/>
                <w:szCs w:val="18"/>
              </w:rPr>
            </w:pPr>
            <w:r w:rsidRPr="3FA2F0D8">
              <w:rPr>
                <w:sz w:val="18"/>
                <w:szCs w:val="18"/>
              </w:rPr>
              <w:t>Economically active        6   20.0%</w:t>
            </w:r>
          </w:p>
          <w:p w14:paraId="0765DD62" w14:textId="77777777" w:rsidR="3FA2F0D8" w:rsidRDefault="3FA2F0D8" w:rsidP="3FA2F0D8">
            <w:pPr>
              <w:spacing w:after="0" w:line="240" w:lineRule="auto"/>
              <w:rPr>
                <w:sz w:val="18"/>
                <w:szCs w:val="18"/>
              </w:rPr>
            </w:pPr>
            <w:r w:rsidRPr="3FA2F0D8">
              <w:rPr>
                <w:sz w:val="18"/>
                <w:szCs w:val="18"/>
              </w:rPr>
              <w:t>Economically inactive  24   80.0%</w:t>
            </w:r>
          </w:p>
          <w:p w14:paraId="764A33E4" w14:textId="77777777" w:rsidR="3FA2F0D8" w:rsidRDefault="3FA2F0D8" w:rsidP="3FA2F0D8">
            <w:pPr>
              <w:spacing w:after="0" w:line="240" w:lineRule="auto"/>
              <w:rPr>
                <w:sz w:val="18"/>
                <w:szCs w:val="18"/>
              </w:rPr>
            </w:pPr>
          </w:p>
        </w:tc>
        <w:tc>
          <w:tcPr>
            <w:tcW w:w="3210" w:type="dxa"/>
            <w:tcBorders>
              <w:top w:val="nil"/>
              <w:left w:val="nil"/>
              <w:bottom w:val="single" w:sz="4" w:space="0" w:color="auto"/>
              <w:right w:val="single" w:sz="8" w:space="0" w:color="auto"/>
            </w:tcBorders>
            <w:shd w:val="clear" w:color="auto" w:fill="FFFFFF" w:themeFill="background1"/>
            <w:vAlign w:val="center"/>
          </w:tcPr>
          <w:p w14:paraId="081FA28D" w14:textId="77777777" w:rsidR="3FA2F0D8" w:rsidRDefault="3FA2F0D8" w:rsidP="3FA2F0D8">
            <w:pPr>
              <w:spacing w:after="0" w:line="240" w:lineRule="auto"/>
              <w:rPr>
                <w:sz w:val="18"/>
                <w:szCs w:val="18"/>
              </w:rPr>
            </w:pPr>
            <w:r w:rsidRPr="3FA2F0D8">
              <w:rPr>
                <w:sz w:val="18"/>
                <w:szCs w:val="18"/>
              </w:rPr>
              <w:t>Economically active     11   34.4%</w:t>
            </w:r>
          </w:p>
          <w:p w14:paraId="4E8243E2" w14:textId="77777777" w:rsidR="3FA2F0D8" w:rsidRDefault="3FA2F0D8" w:rsidP="3FA2F0D8">
            <w:pPr>
              <w:spacing w:after="0" w:line="240" w:lineRule="auto"/>
              <w:rPr>
                <w:sz w:val="18"/>
                <w:szCs w:val="18"/>
              </w:rPr>
            </w:pPr>
            <w:r w:rsidRPr="3FA2F0D8">
              <w:rPr>
                <w:sz w:val="18"/>
                <w:szCs w:val="18"/>
              </w:rPr>
              <w:t>Economically inactive  21   65.6%</w:t>
            </w:r>
          </w:p>
        </w:tc>
      </w:tr>
      <w:tr w:rsidR="3FA2F0D8" w14:paraId="7776F99C" w14:textId="77777777" w:rsidTr="52CF2B9F">
        <w:trPr>
          <w:trHeight w:val="360"/>
          <w:jc w:val="center"/>
        </w:trPr>
        <w:tc>
          <w:tcPr>
            <w:tcW w:w="2127" w:type="dxa"/>
            <w:tcBorders>
              <w:top w:val="single" w:sz="8" w:space="0" w:color="auto"/>
              <w:left w:val="single" w:sz="8" w:space="0" w:color="auto"/>
              <w:bottom w:val="single" w:sz="4" w:space="0" w:color="auto"/>
              <w:right w:val="single" w:sz="4" w:space="0" w:color="auto"/>
            </w:tcBorders>
            <w:shd w:val="clear" w:color="auto" w:fill="FFFFFF" w:themeFill="background1"/>
            <w:vAlign w:val="center"/>
          </w:tcPr>
          <w:p w14:paraId="2AFF6296" w14:textId="77777777" w:rsidR="3FA2F0D8" w:rsidRDefault="3FA2F0D8" w:rsidP="3FA2F0D8">
            <w:pPr>
              <w:spacing w:after="0" w:line="240" w:lineRule="auto"/>
              <w:rPr>
                <w:sz w:val="18"/>
                <w:szCs w:val="18"/>
              </w:rPr>
            </w:pPr>
            <w:r w:rsidRPr="3FA2F0D8">
              <w:rPr>
                <w:sz w:val="18"/>
                <w:szCs w:val="18"/>
              </w:rPr>
              <w:t>Highest educational attainment</w:t>
            </w:r>
          </w:p>
        </w:tc>
        <w:tc>
          <w:tcPr>
            <w:tcW w:w="992" w:type="dxa"/>
            <w:tcBorders>
              <w:top w:val="single" w:sz="8" w:space="0" w:color="auto"/>
              <w:left w:val="nil"/>
              <w:bottom w:val="single" w:sz="4" w:space="0" w:color="auto"/>
              <w:right w:val="single" w:sz="4" w:space="0" w:color="auto"/>
            </w:tcBorders>
            <w:shd w:val="clear" w:color="auto" w:fill="FFFFFF" w:themeFill="background1"/>
            <w:vAlign w:val="center"/>
          </w:tcPr>
          <w:p w14:paraId="55609686" w14:textId="77777777" w:rsidR="3FA2F0D8" w:rsidRDefault="3FA2F0D8" w:rsidP="3FA2F0D8">
            <w:pPr>
              <w:spacing w:after="0" w:line="240" w:lineRule="auto"/>
              <w:rPr>
                <w:sz w:val="18"/>
                <w:szCs w:val="18"/>
              </w:rPr>
            </w:pPr>
            <w:r w:rsidRPr="3FA2F0D8">
              <w:rPr>
                <w:sz w:val="18"/>
                <w:szCs w:val="18"/>
              </w:rPr>
              <w:t>n, %</w:t>
            </w:r>
          </w:p>
        </w:tc>
        <w:tc>
          <w:tcPr>
            <w:tcW w:w="3260" w:type="dxa"/>
            <w:tcBorders>
              <w:top w:val="nil"/>
              <w:left w:val="nil"/>
              <w:bottom w:val="single" w:sz="4" w:space="0" w:color="auto"/>
              <w:right w:val="single" w:sz="4" w:space="0" w:color="auto"/>
            </w:tcBorders>
            <w:shd w:val="clear" w:color="auto" w:fill="FFFFFF" w:themeFill="background1"/>
            <w:vAlign w:val="center"/>
          </w:tcPr>
          <w:p w14:paraId="3ABB36B1" w14:textId="77777777" w:rsidR="3FA2F0D8" w:rsidRDefault="3FA2F0D8" w:rsidP="3FA2F0D8">
            <w:pPr>
              <w:spacing w:after="0" w:line="240" w:lineRule="auto"/>
              <w:rPr>
                <w:sz w:val="18"/>
                <w:szCs w:val="18"/>
              </w:rPr>
            </w:pPr>
            <w:r w:rsidRPr="3FA2F0D8">
              <w:rPr>
                <w:sz w:val="18"/>
                <w:szCs w:val="18"/>
              </w:rPr>
              <w:t>Secondary school  11   36.7%</w:t>
            </w:r>
          </w:p>
          <w:p w14:paraId="7ECCB4EB" w14:textId="77777777" w:rsidR="3FA2F0D8" w:rsidRDefault="3FA2F0D8" w:rsidP="3FA2F0D8">
            <w:pPr>
              <w:spacing w:after="0" w:line="240" w:lineRule="auto"/>
              <w:rPr>
                <w:sz w:val="18"/>
                <w:szCs w:val="18"/>
              </w:rPr>
            </w:pPr>
            <w:r w:rsidRPr="3FA2F0D8">
              <w:rPr>
                <w:sz w:val="18"/>
                <w:szCs w:val="18"/>
              </w:rPr>
              <w:t>College                      4   13.3%</w:t>
            </w:r>
          </w:p>
          <w:p w14:paraId="4311C009" w14:textId="77777777" w:rsidR="3FA2F0D8" w:rsidRDefault="3FA2F0D8" w:rsidP="3FA2F0D8">
            <w:pPr>
              <w:spacing w:after="0" w:line="240" w:lineRule="auto"/>
              <w:rPr>
                <w:sz w:val="18"/>
                <w:szCs w:val="18"/>
              </w:rPr>
            </w:pPr>
            <w:r w:rsidRPr="3FA2F0D8">
              <w:rPr>
                <w:sz w:val="18"/>
                <w:szCs w:val="18"/>
              </w:rPr>
              <w:t>University               15   50.0%</w:t>
            </w:r>
          </w:p>
        </w:tc>
        <w:tc>
          <w:tcPr>
            <w:tcW w:w="3210" w:type="dxa"/>
            <w:tcBorders>
              <w:top w:val="nil"/>
              <w:left w:val="nil"/>
              <w:bottom w:val="single" w:sz="4" w:space="0" w:color="auto"/>
              <w:right w:val="single" w:sz="8" w:space="0" w:color="auto"/>
            </w:tcBorders>
            <w:shd w:val="clear" w:color="auto" w:fill="FFFFFF" w:themeFill="background1"/>
            <w:vAlign w:val="center"/>
          </w:tcPr>
          <w:p w14:paraId="2EB26E0B" w14:textId="77777777" w:rsidR="3FA2F0D8" w:rsidRDefault="3FA2F0D8" w:rsidP="3FA2F0D8">
            <w:pPr>
              <w:spacing w:after="0" w:line="240" w:lineRule="auto"/>
              <w:rPr>
                <w:sz w:val="18"/>
                <w:szCs w:val="18"/>
              </w:rPr>
            </w:pPr>
            <w:r w:rsidRPr="3FA2F0D8">
              <w:rPr>
                <w:sz w:val="18"/>
                <w:szCs w:val="18"/>
              </w:rPr>
              <w:t>Secondary school    6   18.8%</w:t>
            </w:r>
          </w:p>
          <w:p w14:paraId="091125F0" w14:textId="77777777" w:rsidR="3FA2F0D8" w:rsidRDefault="3FA2F0D8" w:rsidP="3FA2F0D8">
            <w:pPr>
              <w:spacing w:after="0" w:line="240" w:lineRule="auto"/>
              <w:rPr>
                <w:sz w:val="18"/>
                <w:szCs w:val="18"/>
              </w:rPr>
            </w:pPr>
            <w:r w:rsidRPr="3FA2F0D8">
              <w:rPr>
                <w:sz w:val="18"/>
                <w:szCs w:val="18"/>
              </w:rPr>
              <w:t>College                    14   43.8%</w:t>
            </w:r>
          </w:p>
          <w:p w14:paraId="268746CC" w14:textId="77777777" w:rsidR="3FA2F0D8" w:rsidRDefault="3FA2F0D8" w:rsidP="3FA2F0D8">
            <w:pPr>
              <w:spacing w:after="0" w:line="240" w:lineRule="auto"/>
              <w:rPr>
                <w:sz w:val="18"/>
                <w:szCs w:val="18"/>
              </w:rPr>
            </w:pPr>
            <w:r w:rsidRPr="3FA2F0D8">
              <w:rPr>
                <w:sz w:val="18"/>
                <w:szCs w:val="18"/>
              </w:rPr>
              <w:t>University               12   37.5%</w:t>
            </w:r>
          </w:p>
        </w:tc>
      </w:tr>
      <w:tr w:rsidR="3FA2F0D8" w14:paraId="57473632" w14:textId="77777777" w:rsidTr="52CF2B9F">
        <w:trPr>
          <w:trHeight w:val="360"/>
          <w:jc w:val="center"/>
        </w:trPr>
        <w:tc>
          <w:tcPr>
            <w:tcW w:w="2127" w:type="dxa"/>
            <w:tcBorders>
              <w:top w:val="single" w:sz="8" w:space="0" w:color="auto"/>
              <w:left w:val="single" w:sz="8" w:space="0" w:color="auto"/>
              <w:bottom w:val="single" w:sz="4" w:space="0" w:color="auto"/>
              <w:right w:val="single" w:sz="4" w:space="0" w:color="auto"/>
            </w:tcBorders>
            <w:shd w:val="clear" w:color="auto" w:fill="FFFFFF" w:themeFill="background1"/>
            <w:vAlign w:val="center"/>
          </w:tcPr>
          <w:p w14:paraId="77FF3082" w14:textId="77777777" w:rsidR="3FA2F0D8" w:rsidRDefault="3FA2F0D8" w:rsidP="3FA2F0D8">
            <w:pPr>
              <w:spacing w:after="0" w:line="240" w:lineRule="auto"/>
              <w:rPr>
                <w:sz w:val="18"/>
                <w:szCs w:val="18"/>
              </w:rPr>
            </w:pPr>
            <w:r w:rsidRPr="3FA2F0D8">
              <w:rPr>
                <w:sz w:val="18"/>
                <w:szCs w:val="18"/>
              </w:rPr>
              <w:t>Fatigue</w:t>
            </w:r>
          </w:p>
        </w:tc>
        <w:tc>
          <w:tcPr>
            <w:tcW w:w="992" w:type="dxa"/>
            <w:tcBorders>
              <w:top w:val="single" w:sz="8" w:space="0" w:color="auto"/>
              <w:left w:val="nil"/>
              <w:bottom w:val="single" w:sz="4" w:space="0" w:color="auto"/>
              <w:right w:val="single" w:sz="4" w:space="0" w:color="auto"/>
            </w:tcBorders>
            <w:shd w:val="clear" w:color="auto" w:fill="FFFFFF" w:themeFill="background1"/>
            <w:vAlign w:val="center"/>
          </w:tcPr>
          <w:p w14:paraId="46D583FB" w14:textId="77777777" w:rsidR="3FA2F0D8" w:rsidRDefault="3FA2F0D8" w:rsidP="3FA2F0D8">
            <w:pPr>
              <w:spacing w:after="0" w:line="240" w:lineRule="auto"/>
              <w:rPr>
                <w:sz w:val="18"/>
                <w:szCs w:val="18"/>
              </w:rPr>
            </w:pPr>
            <w:r w:rsidRPr="3FA2F0D8">
              <w:rPr>
                <w:sz w:val="18"/>
                <w:szCs w:val="18"/>
              </w:rPr>
              <w:t>n, %</w:t>
            </w:r>
          </w:p>
        </w:tc>
        <w:tc>
          <w:tcPr>
            <w:tcW w:w="3260" w:type="dxa"/>
            <w:tcBorders>
              <w:top w:val="nil"/>
              <w:left w:val="nil"/>
              <w:bottom w:val="single" w:sz="4" w:space="0" w:color="auto"/>
              <w:right w:val="single" w:sz="4" w:space="0" w:color="auto"/>
            </w:tcBorders>
            <w:shd w:val="clear" w:color="auto" w:fill="FFFFFF" w:themeFill="background1"/>
            <w:vAlign w:val="center"/>
          </w:tcPr>
          <w:p w14:paraId="2CB5E343" w14:textId="77777777" w:rsidR="3FA2F0D8" w:rsidRDefault="3FA2F0D8" w:rsidP="3FA2F0D8">
            <w:pPr>
              <w:spacing w:after="0" w:line="240" w:lineRule="auto"/>
              <w:rPr>
                <w:sz w:val="18"/>
                <w:szCs w:val="18"/>
              </w:rPr>
            </w:pPr>
            <w:r w:rsidRPr="3FA2F0D8">
              <w:rPr>
                <w:sz w:val="18"/>
                <w:szCs w:val="18"/>
              </w:rPr>
              <w:t>No                              3   10.0%</w:t>
            </w:r>
          </w:p>
          <w:p w14:paraId="5ED3AF15" w14:textId="77777777" w:rsidR="3FA2F0D8" w:rsidRDefault="3FA2F0D8" w:rsidP="3FA2F0D8">
            <w:pPr>
              <w:spacing w:after="0" w:line="240" w:lineRule="auto"/>
              <w:rPr>
                <w:sz w:val="18"/>
                <w:szCs w:val="18"/>
              </w:rPr>
            </w:pPr>
            <w:r w:rsidRPr="3FA2F0D8">
              <w:rPr>
                <w:sz w:val="18"/>
                <w:szCs w:val="18"/>
              </w:rPr>
              <w:t>Yes                           27   90.0%</w:t>
            </w:r>
          </w:p>
        </w:tc>
        <w:tc>
          <w:tcPr>
            <w:tcW w:w="3210" w:type="dxa"/>
            <w:tcBorders>
              <w:top w:val="nil"/>
              <w:left w:val="nil"/>
              <w:bottom w:val="single" w:sz="4" w:space="0" w:color="auto"/>
              <w:right w:val="single" w:sz="8" w:space="0" w:color="auto"/>
            </w:tcBorders>
            <w:shd w:val="clear" w:color="auto" w:fill="FFFFFF" w:themeFill="background1"/>
            <w:vAlign w:val="center"/>
          </w:tcPr>
          <w:p w14:paraId="750D40A6" w14:textId="77777777" w:rsidR="3FA2F0D8" w:rsidRDefault="3FA2F0D8" w:rsidP="3FA2F0D8">
            <w:pPr>
              <w:spacing w:after="0" w:line="240" w:lineRule="auto"/>
              <w:rPr>
                <w:sz w:val="18"/>
                <w:szCs w:val="18"/>
              </w:rPr>
            </w:pPr>
            <w:r w:rsidRPr="3FA2F0D8">
              <w:rPr>
                <w:sz w:val="18"/>
                <w:szCs w:val="18"/>
              </w:rPr>
              <w:t>No                              2    6.3%</w:t>
            </w:r>
          </w:p>
          <w:p w14:paraId="77EF6A6D" w14:textId="77777777" w:rsidR="3FA2F0D8" w:rsidRDefault="3FA2F0D8" w:rsidP="3FA2F0D8">
            <w:pPr>
              <w:spacing w:after="0" w:line="240" w:lineRule="auto"/>
              <w:rPr>
                <w:sz w:val="18"/>
                <w:szCs w:val="18"/>
              </w:rPr>
            </w:pPr>
            <w:r w:rsidRPr="3FA2F0D8">
              <w:rPr>
                <w:sz w:val="18"/>
                <w:szCs w:val="18"/>
              </w:rPr>
              <w:t>Yes                           30  93.8%</w:t>
            </w:r>
          </w:p>
        </w:tc>
      </w:tr>
      <w:tr w:rsidR="3FA2F0D8" w14:paraId="0B45B688" w14:textId="77777777" w:rsidTr="52CF2B9F">
        <w:trPr>
          <w:trHeight w:val="360"/>
          <w:jc w:val="center"/>
        </w:trPr>
        <w:tc>
          <w:tcPr>
            <w:tcW w:w="2127" w:type="dxa"/>
            <w:tcBorders>
              <w:top w:val="single" w:sz="8" w:space="0" w:color="auto"/>
              <w:left w:val="single" w:sz="8" w:space="0" w:color="auto"/>
              <w:bottom w:val="single" w:sz="4" w:space="0" w:color="auto"/>
              <w:right w:val="single" w:sz="4" w:space="0" w:color="auto"/>
            </w:tcBorders>
            <w:shd w:val="clear" w:color="auto" w:fill="FFFFFF" w:themeFill="background1"/>
            <w:vAlign w:val="center"/>
          </w:tcPr>
          <w:p w14:paraId="712EEA48" w14:textId="77777777" w:rsidR="3FA2F0D8" w:rsidRDefault="3FA2F0D8" w:rsidP="3FA2F0D8">
            <w:pPr>
              <w:spacing w:after="0" w:line="240" w:lineRule="auto"/>
              <w:rPr>
                <w:sz w:val="18"/>
                <w:szCs w:val="18"/>
              </w:rPr>
            </w:pPr>
            <w:r w:rsidRPr="3FA2F0D8">
              <w:rPr>
                <w:sz w:val="18"/>
                <w:szCs w:val="18"/>
              </w:rPr>
              <w:t xml:space="preserve">Dyad status </w:t>
            </w:r>
          </w:p>
        </w:tc>
        <w:tc>
          <w:tcPr>
            <w:tcW w:w="992" w:type="dxa"/>
            <w:tcBorders>
              <w:top w:val="single" w:sz="8" w:space="0" w:color="auto"/>
              <w:left w:val="nil"/>
              <w:bottom w:val="single" w:sz="4" w:space="0" w:color="auto"/>
              <w:right w:val="single" w:sz="4" w:space="0" w:color="auto"/>
            </w:tcBorders>
            <w:shd w:val="clear" w:color="auto" w:fill="FFFFFF" w:themeFill="background1"/>
            <w:vAlign w:val="center"/>
          </w:tcPr>
          <w:p w14:paraId="3A6D55D3" w14:textId="77777777" w:rsidR="3FA2F0D8" w:rsidRDefault="3FA2F0D8" w:rsidP="3FA2F0D8">
            <w:pPr>
              <w:spacing w:after="0" w:line="240" w:lineRule="auto"/>
              <w:rPr>
                <w:sz w:val="18"/>
                <w:szCs w:val="18"/>
              </w:rPr>
            </w:pPr>
            <w:r w:rsidRPr="3FA2F0D8">
              <w:rPr>
                <w:sz w:val="18"/>
                <w:szCs w:val="18"/>
              </w:rPr>
              <w:t>n, %</w:t>
            </w:r>
          </w:p>
        </w:tc>
        <w:tc>
          <w:tcPr>
            <w:tcW w:w="3260" w:type="dxa"/>
            <w:tcBorders>
              <w:top w:val="nil"/>
              <w:left w:val="nil"/>
              <w:bottom w:val="single" w:sz="4" w:space="0" w:color="auto"/>
              <w:right w:val="single" w:sz="4" w:space="0" w:color="auto"/>
            </w:tcBorders>
            <w:shd w:val="clear" w:color="auto" w:fill="FFFFFF" w:themeFill="background1"/>
            <w:vAlign w:val="center"/>
          </w:tcPr>
          <w:p w14:paraId="449B346C" w14:textId="77777777" w:rsidR="3FA2F0D8" w:rsidRDefault="3FA2F0D8" w:rsidP="3FA2F0D8">
            <w:pPr>
              <w:spacing w:after="0" w:line="240" w:lineRule="auto"/>
              <w:rPr>
                <w:sz w:val="18"/>
                <w:szCs w:val="18"/>
              </w:rPr>
            </w:pPr>
            <w:r w:rsidRPr="3FA2F0D8">
              <w:rPr>
                <w:sz w:val="18"/>
                <w:szCs w:val="18"/>
              </w:rPr>
              <w:t>No                            23   76.7%</w:t>
            </w:r>
          </w:p>
          <w:p w14:paraId="7E36A6A8" w14:textId="77777777" w:rsidR="3FA2F0D8" w:rsidRDefault="3FA2F0D8" w:rsidP="3FA2F0D8">
            <w:pPr>
              <w:spacing w:after="0" w:line="240" w:lineRule="auto"/>
              <w:rPr>
                <w:sz w:val="18"/>
                <w:szCs w:val="18"/>
              </w:rPr>
            </w:pPr>
            <w:r w:rsidRPr="3FA2F0D8">
              <w:rPr>
                <w:sz w:val="18"/>
                <w:szCs w:val="18"/>
              </w:rPr>
              <w:t>Yes                             7   23.3%</w:t>
            </w:r>
          </w:p>
        </w:tc>
        <w:tc>
          <w:tcPr>
            <w:tcW w:w="3210" w:type="dxa"/>
            <w:tcBorders>
              <w:top w:val="nil"/>
              <w:left w:val="nil"/>
              <w:bottom w:val="single" w:sz="4" w:space="0" w:color="auto"/>
              <w:right w:val="single" w:sz="8" w:space="0" w:color="auto"/>
            </w:tcBorders>
            <w:shd w:val="clear" w:color="auto" w:fill="FFFFFF" w:themeFill="background1"/>
            <w:vAlign w:val="center"/>
          </w:tcPr>
          <w:p w14:paraId="74A75163" w14:textId="77777777" w:rsidR="3FA2F0D8" w:rsidRDefault="3FA2F0D8" w:rsidP="3FA2F0D8">
            <w:pPr>
              <w:spacing w:after="0" w:line="240" w:lineRule="auto"/>
              <w:rPr>
                <w:sz w:val="18"/>
                <w:szCs w:val="18"/>
              </w:rPr>
            </w:pPr>
            <w:r w:rsidRPr="3FA2F0D8">
              <w:rPr>
                <w:sz w:val="18"/>
                <w:szCs w:val="18"/>
              </w:rPr>
              <w:t>No                            25  78.1%</w:t>
            </w:r>
          </w:p>
          <w:p w14:paraId="5B217025" w14:textId="77777777" w:rsidR="3FA2F0D8" w:rsidRDefault="3FA2F0D8" w:rsidP="3FA2F0D8">
            <w:pPr>
              <w:spacing w:after="0" w:line="240" w:lineRule="auto"/>
              <w:rPr>
                <w:sz w:val="18"/>
                <w:szCs w:val="18"/>
              </w:rPr>
            </w:pPr>
            <w:r w:rsidRPr="3FA2F0D8">
              <w:rPr>
                <w:sz w:val="18"/>
                <w:szCs w:val="18"/>
              </w:rPr>
              <w:t>Yes                             7  21.9%</w:t>
            </w:r>
          </w:p>
        </w:tc>
      </w:tr>
      <w:tr w:rsidR="3FA2F0D8" w14:paraId="73586263" w14:textId="77777777" w:rsidTr="52CF2B9F">
        <w:trPr>
          <w:trHeight w:val="360"/>
          <w:jc w:val="center"/>
        </w:trPr>
        <w:tc>
          <w:tcPr>
            <w:tcW w:w="2127" w:type="dxa"/>
            <w:tcBorders>
              <w:top w:val="single" w:sz="8" w:space="0" w:color="auto"/>
              <w:left w:val="single" w:sz="8" w:space="0" w:color="auto"/>
              <w:bottom w:val="single" w:sz="8" w:space="0" w:color="auto"/>
              <w:right w:val="single" w:sz="4" w:space="0" w:color="auto"/>
            </w:tcBorders>
            <w:shd w:val="clear" w:color="auto" w:fill="FFFFFF" w:themeFill="background1"/>
            <w:vAlign w:val="center"/>
          </w:tcPr>
          <w:p w14:paraId="6F985B2F" w14:textId="77777777" w:rsidR="3FA2F0D8" w:rsidRDefault="3FA2F0D8" w:rsidP="3FA2F0D8">
            <w:pPr>
              <w:spacing w:after="0" w:line="240" w:lineRule="auto"/>
              <w:rPr>
                <w:sz w:val="18"/>
                <w:szCs w:val="18"/>
              </w:rPr>
            </w:pPr>
            <w:r w:rsidRPr="3FA2F0D8">
              <w:rPr>
                <w:sz w:val="18"/>
                <w:szCs w:val="18"/>
              </w:rPr>
              <w:t xml:space="preserve">Recruitment source </w:t>
            </w:r>
          </w:p>
        </w:tc>
        <w:tc>
          <w:tcPr>
            <w:tcW w:w="992" w:type="dxa"/>
            <w:tcBorders>
              <w:top w:val="single" w:sz="8" w:space="0" w:color="auto"/>
              <w:left w:val="nil"/>
              <w:bottom w:val="single" w:sz="8" w:space="0" w:color="auto"/>
              <w:right w:val="single" w:sz="4" w:space="0" w:color="auto"/>
            </w:tcBorders>
            <w:shd w:val="clear" w:color="auto" w:fill="FFFFFF" w:themeFill="background1"/>
            <w:vAlign w:val="center"/>
          </w:tcPr>
          <w:p w14:paraId="34FF20F1" w14:textId="77777777" w:rsidR="3FA2F0D8" w:rsidRDefault="3FA2F0D8" w:rsidP="3FA2F0D8">
            <w:pPr>
              <w:spacing w:after="0" w:line="240" w:lineRule="auto"/>
              <w:rPr>
                <w:sz w:val="18"/>
                <w:szCs w:val="18"/>
              </w:rPr>
            </w:pPr>
            <w:r w:rsidRPr="3FA2F0D8">
              <w:rPr>
                <w:sz w:val="18"/>
                <w:szCs w:val="18"/>
              </w:rPr>
              <w:t>n, %</w:t>
            </w:r>
          </w:p>
        </w:tc>
        <w:tc>
          <w:tcPr>
            <w:tcW w:w="3260" w:type="dxa"/>
            <w:tcBorders>
              <w:top w:val="nil"/>
              <w:left w:val="nil"/>
              <w:bottom w:val="single" w:sz="8" w:space="0" w:color="auto"/>
              <w:right w:val="single" w:sz="4" w:space="0" w:color="auto"/>
            </w:tcBorders>
            <w:shd w:val="clear" w:color="auto" w:fill="FFFFFF" w:themeFill="background1"/>
            <w:vAlign w:val="center"/>
          </w:tcPr>
          <w:p w14:paraId="655A8053" w14:textId="77777777" w:rsidR="3FA2F0D8" w:rsidRDefault="3FA2F0D8" w:rsidP="3FA2F0D8">
            <w:pPr>
              <w:spacing w:after="0" w:line="240" w:lineRule="auto"/>
              <w:rPr>
                <w:sz w:val="18"/>
                <w:szCs w:val="18"/>
              </w:rPr>
            </w:pPr>
            <w:r w:rsidRPr="3FA2F0D8">
              <w:rPr>
                <w:sz w:val="18"/>
                <w:szCs w:val="18"/>
              </w:rPr>
              <w:t>TSA                          13   43.3%</w:t>
            </w:r>
          </w:p>
          <w:p w14:paraId="2995BB2C" w14:textId="77777777" w:rsidR="3FA2F0D8" w:rsidRDefault="3FA2F0D8" w:rsidP="3FA2F0D8">
            <w:pPr>
              <w:spacing w:after="0" w:line="240" w:lineRule="auto"/>
              <w:rPr>
                <w:sz w:val="18"/>
                <w:szCs w:val="18"/>
              </w:rPr>
            </w:pPr>
            <w:r w:rsidRPr="3FA2F0D8">
              <w:rPr>
                <w:sz w:val="18"/>
                <w:szCs w:val="18"/>
              </w:rPr>
              <w:t>NHS                           5   16.7%</w:t>
            </w:r>
          </w:p>
          <w:p w14:paraId="099E0AF3" w14:textId="77777777" w:rsidR="3FA2F0D8" w:rsidRDefault="3FA2F0D8" w:rsidP="3FA2F0D8">
            <w:pPr>
              <w:spacing w:after="0" w:line="240" w:lineRule="auto"/>
              <w:rPr>
                <w:sz w:val="18"/>
                <w:szCs w:val="18"/>
              </w:rPr>
            </w:pPr>
            <w:r w:rsidRPr="3FA2F0D8">
              <w:rPr>
                <w:sz w:val="18"/>
                <w:szCs w:val="18"/>
              </w:rPr>
              <w:t>Social media          12   40.0%</w:t>
            </w:r>
          </w:p>
          <w:p w14:paraId="512B6F2F" w14:textId="77777777" w:rsidR="3FA2F0D8" w:rsidRDefault="3FA2F0D8" w:rsidP="3FA2F0D8">
            <w:pPr>
              <w:spacing w:after="0" w:line="240" w:lineRule="auto"/>
              <w:rPr>
                <w:sz w:val="18"/>
                <w:szCs w:val="18"/>
              </w:rPr>
            </w:pPr>
          </w:p>
        </w:tc>
        <w:tc>
          <w:tcPr>
            <w:tcW w:w="3210" w:type="dxa"/>
            <w:tcBorders>
              <w:top w:val="nil"/>
              <w:left w:val="nil"/>
              <w:bottom w:val="single" w:sz="8" w:space="0" w:color="auto"/>
              <w:right w:val="single" w:sz="8" w:space="0" w:color="auto"/>
            </w:tcBorders>
            <w:shd w:val="clear" w:color="auto" w:fill="FFFFFF" w:themeFill="background1"/>
            <w:vAlign w:val="center"/>
          </w:tcPr>
          <w:p w14:paraId="44C966D3" w14:textId="77777777" w:rsidR="3FA2F0D8" w:rsidRDefault="3FA2F0D8" w:rsidP="3FA2F0D8">
            <w:pPr>
              <w:spacing w:after="0" w:line="240" w:lineRule="auto"/>
              <w:rPr>
                <w:sz w:val="18"/>
                <w:szCs w:val="18"/>
              </w:rPr>
            </w:pPr>
            <w:r w:rsidRPr="3FA2F0D8">
              <w:rPr>
                <w:sz w:val="18"/>
                <w:szCs w:val="18"/>
              </w:rPr>
              <w:t>TSA                            9   28.1%</w:t>
            </w:r>
          </w:p>
          <w:p w14:paraId="10683E3A" w14:textId="77777777" w:rsidR="3FA2F0D8" w:rsidRDefault="3FA2F0D8" w:rsidP="3FA2F0D8">
            <w:pPr>
              <w:spacing w:after="0" w:line="240" w:lineRule="auto"/>
              <w:rPr>
                <w:sz w:val="18"/>
                <w:szCs w:val="18"/>
              </w:rPr>
            </w:pPr>
            <w:r w:rsidRPr="3FA2F0D8">
              <w:rPr>
                <w:sz w:val="18"/>
                <w:szCs w:val="18"/>
              </w:rPr>
              <w:t>NHS                           3    9.4%</w:t>
            </w:r>
          </w:p>
          <w:p w14:paraId="21FF6173" w14:textId="77777777" w:rsidR="3FA2F0D8" w:rsidRDefault="3FA2F0D8" w:rsidP="3FA2F0D8">
            <w:pPr>
              <w:spacing w:after="0" w:line="240" w:lineRule="auto"/>
              <w:rPr>
                <w:sz w:val="18"/>
                <w:szCs w:val="18"/>
              </w:rPr>
            </w:pPr>
            <w:r w:rsidRPr="3FA2F0D8">
              <w:rPr>
                <w:sz w:val="18"/>
                <w:szCs w:val="18"/>
              </w:rPr>
              <w:t>Social media          20   62.5%</w:t>
            </w:r>
          </w:p>
          <w:p w14:paraId="43F77AD6" w14:textId="77777777" w:rsidR="3FA2F0D8" w:rsidRDefault="3FA2F0D8" w:rsidP="3FA2F0D8">
            <w:pPr>
              <w:spacing w:after="0" w:line="240" w:lineRule="auto"/>
              <w:rPr>
                <w:sz w:val="18"/>
                <w:szCs w:val="18"/>
              </w:rPr>
            </w:pPr>
          </w:p>
        </w:tc>
      </w:tr>
      <w:tr w:rsidR="3FA2F0D8" w14:paraId="475DA41A" w14:textId="77777777" w:rsidTr="52CF2B9F">
        <w:trPr>
          <w:trHeight w:val="360"/>
          <w:jc w:val="center"/>
        </w:trPr>
        <w:tc>
          <w:tcPr>
            <w:tcW w:w="9589" w:type="dxa"/>
            <w:gridSpan w:val="4"/>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C2A61E8" w14:textId="77777777" w:rsidR="3FA2F0D8" w:rsidRDefault="3FA2F0D8" w:rsidP="3FA2F0D8">
            <w:pPr>
              <w:spacing w:after="0" w:line="240" w:lineRule="auto"/>
              <w:jc w:val="both"/>
              <w:rPr>
                <w:sz w:val="18"/>
                <w:szCs w:val="18"/>
              </w:rPr>
            </w:pPr>
            <w:r w:rsidRPr="3FA2F0D8">
              <w:rPr>
                <w:sz w:val="18"/>
                <w:szCs w:val="18"/>
              </w:rPr>
              <w:t>Key</w:t>
            </w:r>
          </w:p>
          <w:p w14:paraId="260C21ED" w14:textId="77777777" w:rsidR="3FA2F0D8" w:rsidRDefault="3FA2F0D8" w:rsidP="3FA2F0D8">
            <w:pPr>
              <w:spacing w:after="0" w:line="240" w:lineRule="auto"/>
              <w:jc w:val="both"/>
              <w:rPr>
                <w:sz w:val="18"/>
                <w:szCs w:val="18"/>
              </w:rPr>
            </w:pPr>
            <w:r w:rsidRPr="3FA2F0D8">
              <w:rPr>
                <w:sz w:val="18"/>
                <w:szCs w:val="18"/>
              </w:rPr>
              <w:t xml:space="preserve">SD: Standard deviation; IQR: interquartile range; TSA: the Stroke Association; NHS: National Health Service </w:t>
            </w:r>
          </w:p>
        </w:tc>
      </w:tr>
      <w:tr w:rsidR="3FA2F0D8" w14:paraId="28EC3037" w14:textId="77777777" w:rsidTr="52CF2B9F">
        <w:trPr>
          <w:trHeight w:val="360"/>
          <w:jc w:val="center"/>
        </w:trPr>
        <w:tc>
          <w:tcPr>
            <w:tcW w:w="9589" w:type="dxa"/>
            <w:gridSpan w:val="4"/>
            <w:tcBorders>
              <w:top w:val="single" w:sz="8" w:space="0" w:color="auto"/>
            </w:tcBorders>
            <w:shd w:val="clear" w:color="auto" w:fill="FFFFFF" w:themeFill="background1"/>
            <w:vAlign w:val="bottom"/>
          </w:tcPr>
          <w:p w14:paraId="73B9D8AA" w14:textId="77777777" w:rsidR="3FA2F0D8" w:rsidRDefault="3FA2F0D8" w:rsidP="3FA2F0D8">
            <w:pPr>
              <w:spacing w:after="0" w:line="240" w:lineRule="auto"/>
              <w:jc w:val="both"/>
              <w:rPr>
                <w:i/>
                <w:iCs/>
                <w:sz w:val="18"/>
                <w:szCs w:val="18"/>
              </w:rPr>
            </w:pPr>
            <w:r w:rsidRPr="3FA2F0D8">
              <w:rPr>
                <w:i/>
                <w:iCs/>
                <w:sz w:val="18"/>
                <w:szCs w:val="18"/>
              </w:rPr>
              <w:t>% does not always add to 100% because of round-up</w:t>
            </w:r>
          </w:p>
        </w:tc>
      </w:tr>
    </w:tbl>
    <w:p w14:paraId="093FB87F" w14:textId="3E9DBBD7" w:rsidR="52CF2B9F" w:rsidRDefault="52CF2B9F" w:rsidP="52CF2B9F">
      <w:pPr>
        <w:spacing w:line="480" w:lineRule="auto"/>
        <w:rPr>
          <w:b/>
          <w:bCs/>
          <w:sz w:val="24"/>
          <w:szCs w:val="24"/>
        </w:rPr>
      </w:pPr>
    </w:p>
    <w:p w14:paraId="45875454" w14:textId="09A757A6" w:rsidR="00DD68E8" w:rsidRPr="0034371A" w:rsidRDefault="48145406" w:rsidP="52CF2B9F">
      <w:pPr>
        <w:spacing w:line="480" w:lineRule="auto"/>
        <w:rPr>
          <w:b/>
          <w:bCs/>
          <w:sz w:val="24"/>
          <w:szCs w:val="24"/>
        </w:rPr>
      </w:pPr>
      <w:r w:rsidRPr="52CF2B9F">
        <w:rPr>
          <w:b/>
          <w:bCs/>
          <w:sz w:val="24"/>
          <w:szCs w:val="24"/>
        </w:rPr>
        <w:t>Outcomes</w:t>
      </w:r>
    </w:p>
    <w:p w14:paraId="369FCA40" w14:textId="06789A92" w:rsidR="001305DA" w:rsidRPr="001305DA" w:rsidRDefault="50543C6F" w:rsidP="52CF2B9F">
      <w:pPr>
        <w:spacing w:line="480" w:lineRule="auto"/>
        <w:rPr>
          <w:b/>
          <w:bCs/>
          <w:sz w:val="24"/>
          <w:szCs w:val="24"/>
        </w:rPr>
      </w:pPr>
      <w:r w:rsidRPr="52CF2B9F">
        <w:rPr>
          <w:sz w:val="24"/>
          <w:szCs w:val="24"/>
        </w:rPr>
        <w:t xml:space="preserve">From T0 to T1, the DASS total mean score for HEADS: UP improved from 46.2 (SD=24.0) to 24.0 (SD=16.1), a change score of 22.2 and indicative of ‘recovery’ and in the direction of expected </w:t>
      </w:r>
      <w:r w:rsidRPr="52CF2B9F">
        <w:rPr>
          <w:sz w:val="24"/>
          <w:szCs w:val="24"/>
        </w:rPr>
        <w:lastRenderedPageBreak/>
        <w:t>effect. This compared with TAU 36.1 (18.7) to 31.6 (20.4), change score of 4.5, indicative of ‘no reliable change’. Both group scores continued to improve by T2 and T3 (</w:t>
      </w:r>
      <w:r w:rsidR="64AFEE0D" w:rsidRPr="52CF2B9F">
        <w:rPr>
          <w:sz w:val="24"/>
          <w:szCs w:val="24"/>
        </w:rPr>
        <w:t>s</w:t>
      </w:r>
      <w:r w:rsidR="15A45725" w:rsidRPr="52CF2B9F">
        <w:rPr>
          <w:sz w:val="24"/>
          <w:szCs w:val="24"/>
          <w:highlight w:val="yellow"/>
        </w:rPr>
        <w:t xml:space="preserve">upplementary </w:t>
      </w:r>
      <w:r w:rsidR="7EE8B015" w:rsidRPr="52CF2B9F">
        <w:rPr>
          <w:sz w:val="24"/>
          <w:szCs w:val="24"/>
          <w:highlight w:val="yellow"/>
        </w:rPr>
        <w:t>materials</w:t>
      </w:r>
      <w:r w:rsidR="15A45725" w:rsidRPr="52CF2B9F">
        <w:rPr>
          <w:sz w:val="24"/>
          <w:szCs w:val="24"/>
          <w:highlight w:val="yellow"/>
        </w:rPr>
        <w:t xml:space="preserve">, </w:t>
      </w:r>
      <w:r w:rsidRPr="52CF2B9F">
        <w:rPr>
          <w:sz w:val="24"/>
          <w:szCs w:val="24"/>
          <w:highlight w:val="yellow"/>
        </w:rPr>
        <w:t xml:space="preserve">Tables 2 &amp; 3; see also </w:t>
      </w:r>
      <w:r w:rsidR="4C7C90F0" w:rsidRPr="52CF2B9F">
        <w:rPr>
          <w:sz w:val="24"/>
          <w:szCs w:val="24"/>
          <w:highlight w:val="yellow"/>
        </w:rPr>
        <w:t>supplementary materials</w:t>
      </w:r>
      <w:r w:rsidR="15A45725" w:rsidRPr="52CF2B9F">
        <w:rPr>
          <w:sz w:val="24"/>
          <w:szCs w:val="24"/>
          <w:highlight w:val="yellow"/>
        </w:rPr>
        <w:t>,</w:t>
      </w:r>
      <w:r w:rsidRPr="52CF2B9F">
        <w:rPr>
          <w:sz w:val="24"/>
          <w:szCs w:val="24"/>
          <w:highlight w:val="yellow"/>
        </w:rPr>
        <w:t xml:space="preserve"> Table 4 for </w:t>
      </w:r>
      <w:r w:rsidR="5395817E" w:rsidRPr="52CF2B9F">
        <w:rPr>
          <w:sz w:val="24"/>
          <w:szCs w:val="24"/>
          <w:highlight w:val="yellow"/>
        </w:rPr>
        <w:t xml:space="preserve">outcomes measures’ </w:t>
      </w:r>
      <w:r w:rsidRPr="52CF2B9F">
        <w:rPr>
          <w:sz w:val="24"/>
          <w:szCs w:val="24"/>
          <w:highlight w:val="yellow"/>
        </w:rPr>
        <w:t>symptom severity</w:t>
      </w:r>
      <w:r w:rsidRPr="52CF2B9F">
        <w:rPr>
          <w:sz w:val="24"/>
          <w:szCs w:val="24"/>
        </w:rPr>
        <w:t>).</w:t>
      </w:r>
      <w:r w:rsidR="120D8D7D" w:rsidRPr="52CF2B9F">
        <w:rPr>
          <w:sz w:val="24"/>
          <w:szCs w:val="24"/>
        </w:rPr>
        <w:t xml:space="preserve"> </w:t>
      </w:r>
      <w:r w:rsidRPr="52CF2B9F">
        <w:rPr>
          <w:sz w:val="24"/>
          <w:szCs w:val="24"/>
        </w:rPr>
        <w:t>BDI scores for HEADS: UP at T0 and T1 were 24.7 (SD=12.6) and 12.4 (SD=8.2), compared with TAU of 21.3 (SD=9.9) and 17.6 (SD=9.2), which corresponded to a shift from ‘moderate’ to ‘minimal’ symptoms for HEADS: UP and no improvement in ‘moderate’ symptoms from baseline for TAU. At T2 and T3, HEADS: UP mean BDI symptom scores improved further and remained ‘minimal’ at 13.2 (SD=7.4) and 12.5 (SD=7.1), respectively. This compared with TAU mean BDI scores at T2 and T3 of 18.11 (SD=9.3) and 18.0 (SD=9.0), representing worsening scores at each timepoint but still in the ‘mild’ symptom category (</w:t>
      </w:r>
      <w:r w:rsidR="3F9BA2BD" w:rsidRPr="52CF2B9F">
        <w:rPr>
          <w:sz w:val="24"/>
          <w:szCs w:val="24"/>
          <w:highlight w:val="yellow"/>
        </w:rPr>
        <w:t>s</w:t>
      </w:r>
      <w:r w:rsidR="15A45725" w:rsidRPr="52CF2B9F">
        <w:rPr>
          <w:sz w:val="24"/>
          <w:szCs w:val="24"/>
          <w:highlight w:val="yellow"/>
        </w:rPr>
        <w:t xml:space="preserve">upplementary </w:t>
      </w:r>
      <w:r w:rsidR="44AE603D" w:rsidRPr="52CF2B9F">
        <w:rPr>
          <w:sz w:val="24"/>
          <w:szCs w:val="24"/>
          <w:highlight w:val="yellow"/>
        </w:rPr>
        <w:t>material</w:t>
      </w:r>
      <w:r w:rsidR="15A45725" w:rsidRPr="52CF2B9F">
        <w:rPr>
          <w:sz w:val="24"/>
          <w:szCs w:val="24"/>
          <w:highlight w:val="yellow"/>
        </w:rPr>
        <w:t xml:space="preserve">, </w:t>
      </w:r>
      <w:r w:rsidRPr="52CF2B9F">
        <w:rPr>
          <w:sz w:val="24"/>
          <w:szCs w:val="24"/>
          <w:highlight w:val="yellow"/>
        </w:rPr>
        <w:t>Tables 2-6</w:t>
      </w:r>
      <w:r w:rsidRPr="52CF2B9F">
        <w:rPr>
          <w:sz w:val="24"/>
          <w:szCs w:val="24"/>
        </w:rPr>
        <w:t>).</w:t>
      </w:r>
      <w:r w:rsidR="120D8D7D" w:rsidRPr="52CF2B9F">
        <w:rPr>
          <w:sz w:val="24"/>
          <w:szCs w:val="24"/>
        </w:rPr>
        <w:t xml:space="preserve"> </w:t>
      </w:r>
      <w:r w:rsidRPr="52CF2B9F">
        <w:rPr>
          <w:sz w:val="24"/>
          <w:szCs w:val="24"/>
        </w:rPr>
        <w:t>BAI scores for HEADS: UP at T0 and T1 were 23.1 (SD=11.9) and 11.6 (SD=8.9), compared with TAU of 16.3 (SD=10.0) and 14.1 (SD=9.5), which corresponded to a shift from moderate to mild symptoms for both groups (</w:t>
      </w:r>
      <w:r w:rsidRPr="52CF2B9F">
        <w:rPr>
          <w:sz w:val="24"/>
          <w:szCs w:val="24"/>
          <w:highlight w:val="yellow"/>
        </w:rPr>
        <w:t>see</w:t>
      </w:r>
      <w:r w:rsidR="6CD576D2" w:rsidRPr="52CF2B9F">
        <w:rPr>
          <w:sz w:val="24"/>
          <w:szCs w:val="24"/>
          <w:highlight w:val="yellow"/>
        </w:rPr>
        <w:t xml:space="preserve"> </w:t>
      </w:r>
      <w:r w:rsidR="62BE859D" w:rsidRPr="52CF2B9F">
        <w:rPr>
          <w:sz w:val="24"/>
          <w:szCs w:val="24"/>
          <w:highlight w:val="yellow"/>
        </w:rPr>
        <w:t>supplementary</w:t>
      </w:r>
      <w:r w:rsidR="6CD576D2" w:rsidRPr="52CF2B9F">
        <w:rPr>
          <w:sz w:val="24"/>
          <w:szCs w:val="24"/>
          <w:highlight w:val="yellow"/>
        </w:rPr>
        <w:t xml:space="preserve"> material</w:t>
      </w:r>
      <w:r w:rsidR="15A45725" w:rsidRPr="52CF2B9F">
        <w:rPr>
          <w:sz w:val="24"/>
          <w:szCs w:val="24"/>
          <w:highlight w:val="yellow"/>
        </w:rPr>
        <w:t>,</w:t>
      </w:r>
      <w:r w:rsidRPr="52CF2B9F">
        <w:rPr>
          <w:sz w:val="24"/>
          <w:szCs w:val="24"/>
          <w:highlight w:val="yellow"/>
        </w:rPr>
        <w:t xml:space="preserve"> Table 2</w:t>
      </w:r>
      <w:r w:rsidRPr="52CF2B9F">
        <w:rPr>
          <w:sz w:val="24"/>
          <w:szCs w:val="24"/>
        </w:rPr>
        <w:t>). Both groups</w:t>
      </w:r>
      <w:r>
        <w:t xml:space="preserve"> </w:t>
      </w:r>
      <w:r w:rsidRPr="52CF2B9F">
        <w:rPr>
          <w:sz w:val="24"/>
          <w:szCs w:val="24"/>
        </w:rPr>
        <w:t>remained ‘mild’ symptoms at T2 and T3 (</w:t>
      </w:r>
      <w:r w:rsidRPr="52CF2B9F">
        <w:rPr>
          <w:sz w:val="24"/>
          <w:szCs w:val="24"/>
          <w:highlight w:val="yellow"/>
        </w:rPr>
        <w:t xml:space="preserve">see </w:t>
      </w:r>
      <w:r w:rsidR="26A10134" w:rsidRPr="52CF2B9F">
        <w:rPr>
          <w:sz w:val="24"/>
          <w:szCs w:val="24"/>
          <w:highlight w:val="yellow"/>
        </w:rPr>
        <w:t>supplementary</w:t>
      </w:r>
      <w:r w:rsidR="7D896321" w:rsidRPr="52CF2B9F">
        <w:rPr>
          <w:sz w:val="24"/>
          <w:szCs w:val="24"/>
          <w:highlight w:val="yellow"/>
        </w:rPr>
        <w:t xml:space="preserve"> material</w:t>
      </w:r>
      <w:r w:rsidR="15A45725" w:rsidRPr="52CF2B9F">
        <w:rPr>
          <w:sz w:val="24"/>
          <w:szCs w:val="24"/>
          <w:highlight w:val="yellow"/>
        </w:rPr>
        <w:t xml:space="preserve">, </w:t>
      </w:r>
      <w:r w:rsidRPr="52CF2B9F">
        <w:rPr>
          <w:sz w:val="24"/>
          <w:szCs w:val="24"/>
          <w:highlight w:val="yellow"/>
        </w:rPr>
        <w:t>Tables 2-</w:t>
      </w:r>
      <w:r w:rsidR="7FD83851" w:rsidRPr="52CF2B9F">
        <w:rPr>
          <w:sz w:val="24"/>
          <w:szCs w:val="24"/>
          <w:highlight w:val="yellow"/>
        </w:rPr>
        <w:t>7</w:t>
      </w:r>
      <w:r w:rsidRPr="52CF2B9F">
        <w:rPr>
          <w:sz w:val="24"/>
          <w:szCs w:val="24"/>
        </w:rPr>
        <w:t>). Data completion for online measures was acceptable by numbers analysed, although attrition was higher in the HEADS: UP group (33.3%) compared with TAU (21.9%) by T1 despite two withdrawals (6.3%) in the TAU arm because they were not randomised to HEADS: UP.</w:t>
      </w:r>
    </w:p>
    <w:p w14:paraId="70D38F5F" w14:textId="7344B17C" w:rsidR="001305DA" w:rsidRPr="001305DA" w:rsidRDefault="3E0F66FE" w:rsidP="52CF2B9F">
      <w:pPr>
        <w:spacing w:line="480" w:lineRule="auto"/>
        <w:rPr>
          <w:b/>
          <w:bCs/>
          <w:sz w:val="24"/>
          <w:szCs w:val="24"/>
        </w:rPr>
      </w:pPr>
      <w:r w:rsidRPr="52CF2B9F">
        <w:rPr>
          <w:b/>
          <w:bCs/>
          <w:sz w:val="24"/>
          <w:szCs w:val="24"/>
        </w:rPr>
        <w:t>Harms</w:t>
      </w:r>
    </w:p>
    <w:p w14:paraId="7464A9B1" w14:textId="04BD67FD" w:rsidR="003653A4" w:rsidRPr="00175B04" w:rsidRDefault="556A2C62" w:rsidP="5A41B2A0">
      <w:pPr>
        <w:spacing w:line="480" w:lineRule="auto"/>
        <w:rPr>
          <w:sz w:val="24"/>
          <w:szCs w:val="24"/>
          <w:lang w:val="en-US"/>
        </w:rPr>
      </w:pPr>
      <w:r w:rsidRPr="2F0F611A">
        <w:rPr>
          <w:sz w:val="24"/>
          <w:szCs w:val="24"/>
        </w:rPr>
        <w:t xml:space="preserve">Two participants chose not to provide data at two timepoints due to mental health distress. This was deemed unrelated to the trial and participants elected to provide data at other timepoints. There were no other noted important unintended </w:t>
      </w:r>
      <w:r w:rsidR="4CBE99FC" w:rsidRPr="2F0F611A">
        <w:rPr>
          <w:sz w:val="24"/>
          <w:szCs w:val="24"/>
        </w:rPr>
        <w:t xml:space="preserve">participant </w:t>
      </w:r>
      <w:r w:rsidRPr="2F0F611A">
        <w:rPr>
          <w:sz w:val="24"/>
          <w:szCs w:val="24"/>
        </w:rPr>
        <w:t>consequences.</w:t>
      </w:r>
    </w:p>
    <w:p w14:paraId="08ED3F8D" w14:textId="1F077524" w:rsidR="6001C39C" w:rsidRDefault="6001C39C" w:rsidP="0871B9FF">
      <w:pPr>
        <w:spacing w:after="0" w:line="480" w:lineRule="auto"/>
        <w:rPr>
          <w:b/>
          <w:bCs/>
          <w:sz w:val="24"/>
          <w:szCs w:val="24"/>
          <w:lang w:val="en-US"/>
        </w:rPr>
      </w:pPr>
      <w:r w:rsidRPr="0871B9FF">
        <w:rPr>
          <w:b/>
          <w:bCs/>
          <w:sz w:val="24"/>
          <w:szCs w:val="24"/>
          <w:lang w:val="en-US"/>
        </w:rPr>
        <w:lastRenderedPageBreak/>
        <w:t>QUALITATIVE RESULTS</w:t>
      </w:r>
    </w:p>
    <w:p w14:paraId="1DA86CC2" w14:textId="6C83F503" w:rsidR="2F0F611A" w:rsidRDefault="52EA9387" w:rsidP="52CF2B9F">
      <w:pPr>
        <w:spacing w:after="0" w:line="480" w:lineRule="auto"/>
        <w:rPr>
          <w:color w:val="000000" w:themeColor="text1"/>
          <w:sz w:val="24"/>
          <w:szCs w:val="24"/>
        </w:rPr>
      </w:pPr>
      <w:r w:rsidRPr="52CF2B9F">
        <w:rPr>
          <w:sz w:val="24"/>
          <w:szCs w:val="24"/>
        </w:rPr>
        <w:t xml:space="preserve">At Time 1 (post-intervention), 39 people (Intervention n=23; TAU n=16) participated in focus groups </w:t>
      </w:r>
      <w:r w:rsidR="0052A2D4" w:rsidRPr="52CF2B9F">
        <w:rPr>
          <w:sz w:val="24"/>
          <w:szCs w:val="24"/>
        </w:rPr>
        <w:t xml:space="preserve">or </w:t>
      </w:r>
      <w:r w:rsidRPr="52CF2B9F">
        <w:rPr>
          <w:sz w:val="24"/>
          <w:szCs w:val="24"/>
        </w:rPr>
        <w:t>interviews; at Time 3 (6-month follow up), 22 people participated (Intervention n=12; TAU n=10).</w:t>
      </w:r>
      <w:r w:rsidR="2A5E2162" w:rsidRPr="52CF2B9F">
        <w:rPr>
          <w:sz w:val="24"/>
          <w:szCs w:val="24"/>
        </w:rPr>
        <w:t xml:space="preserve"> </w:t>
      </w:r>
      <w:r w:rsidR="759F795A" w:rsidRPr="52CF2B9F">
        <w:rPr>
          <w:sz w:val="24"/>
          <w:szCs w:val="24"/>
        </w:rPr>
        <w:t>R</w:t>
      </w:r>
      <w:r w:rsidR="528A1198" w:rsidRPr="52CF2B9F">
        <w:rPr>
          <w:color w:val="000000" w:themeColor="text1"/>
          <w:sz w:val="24"/>
          <w:szCs w:val="24"/>
        </w:rPr>
        <w:t>esult</w:t>
      </w:r>
      <w:r w:rsidR="3EFFDFDA" w:rsidRPr="52CF2B9F">
        <w:rPr>
          <w:color w:val="000000" w:themeColor="text1"/>
          <w:sz w:val="24"/>
          <w:szCs w:val="24"/>
        </w:rPr>
        <w:t>s</w:t>
      </w:r>
      <w:r w:rsidR="528A1198" w:rsidRPr="52CF2B9F">
        <w:rPr>
          <w:color w:val="000000" w:themeColor="text1"/>
          <w:sz w:val="24"/>
          <w:szCs w:val="24"/>
        </w:rPr>
        <w:t xml:space="preserve"> from</w:t>
      </w:r>
      <w:r w:rsidR="2A5E2162" w:rsidRPr="52CF2B9F">
        <w:rPr>
          <w:color w:val="000000" w:themeColor="text1"/>
          <w:sz w:val="24"/>
          <w:szCs w:val="24"/>
        </w:rPr>
        <w:t xml:space="preserve"> the </w:t>
      </w:r>
      <w:r w:rsidR="0B7EEB38" w:rsidRPr="52CF2B9F">
        <w:rPr>
          <w:color w:val="000000" w:themeColor="text1"/>
          <w:sz w:val="24"/>
          <w:szCs w:val="24"/>
        </w:rPr>
        <w:t xml:space="preserve">framework </w:t>
      </w:r>
      <w:r w:rsidR="2A5E2162" w:rsidRPr="52CF2B9F">
        <w:rPr>
          <w:color w:val="000000" w:themeColor="text1"/>
          <w:sz w:val="24"/>
          <w:szCs w:val="24"/>
        </w:rPr>
        <w:t>analysis are reported below</w:t>
      </w:r>
      <w:r w:rsidR="45A51F58" w:rsidRPr="52CF2B9F">
        <w:rPr>
          <w:color w:val="000000" w:themeColor="text1"/>
          <w:sz w:val="24"/>
          <w:szCs w:val="24"/>
        </w:rPr>
        <w:t>, illustrated with verbatim quotes</w:t>
      </w:r>
      <w:r w:rsidR="127C6244" w:rsidRPr="52CF2B9F">
        <w:rPr>
          <w:color w:val="000000" w:themeColor="text1"/>
          <w:sz w:val="24"/>
          <w:szCs w:val="24"/>
        </w:rPr>
        <w:t>.</w:t>
      </w:r>
      <w:r w:rsidR="2A5E2162" w:rsidRPr="52CF2B9F">
        <w:rPr>
          <w:color w:val="000000" w:themeColor="text1"/>
          <w:sz w:val="24"/>
          <w:szCs w:val="24"/>
        </w:rPr>
        <w:t xml:space="preserve"> </w:t>
      </w:r>
    </w:p>
    <w:p w14:paraId="2D938564" w14:textId="60BFFA11" w:rsidR="00175B04" w:rsidRPr="00175B04" w:rsidRDefault="5FE09D64" w:rsidP="2F0F611A">
      <w:pPr>
        <w:autoSpaceDE w:val="0"/>
        <w:autoSpaceDN w:val="0"/>
        <w:adjustRightInd w:val="0"/>
        <w:spacing w:after="0" w:line="480" w:lineRule="auto"/>
        <w:rPr>
          <w:b/>
          <w:bCs/>
          <w:sz w:val="24"/>
          <w:szCs w:val="24"/>
        </w:rPr>
      </w:pPr>
      <w:r w:rsidRPr="2F0F611A">
        <w:rPr>
          <w:b/>
          <w:bCs/>
          <w:sz w:val="24"/>
          <w:szCs w:val="24"/>
        </w:rPr>
        <w:t>Time 1</w:t>
      </w:r>
      <w:r w:rsidR="4C37A938" w:rsidRPr="2F0F611A">
        <w:rPr>
          <w:b/>
          <w:bCs/>
          <w:sz w:val="24"/>
          <w:szCs w:val="24"/>
        </w:rPr>
        <w:t xml:space="preserve"> interviews and focus groups</w:t>
      </w:r>
    </w:p>
    <w:p w14:paraId="460F86E9" w14:textId="0780BEE3" w:rsidR="00175B04" w:rsidRPr="00175B04" w:rsidRDefault="52EA9387" w:rsidP="52CF2B9F">
      <w:pPr>
        <w:autoSpaceDE w:val="0"/>
        <w:autoSpaceDN w:val="0"/>
        <w:adjustRightInd w:val="0"/>
        <w:spacing w:after="0" w:line="480" w:lineRule="auto"/>
        <w:rPr>
          <w:sz w:val="24"/>
          <w:szCs w:val="24"/>
        </w:rPr>
      </w:pPr>
      <w:r w:rsidRPr="52CF2B9F">
        <w:rPr>
          <w:sz w:val="24"/>
          <w:szCs w:val="24"/>
        </w:rPr>
        <w:t>Intervention and TAU</w:t>
      </w:r>
    </w:p>
    <w:p w14:paraId="53B42A0F" w14:textId="22A43B0F" w:rsidR="00175B04" w:rsidRPr="00175B04" w:rsidRDefault="52EA9387" w:rsidP="52CF2B9F">
      <w:pPr>
        <w:autoSpaceDE w:val="0"/>
        <w:autoSpaceDN w:val="0"/>
        <w:adjustRightInd w:val="0"/>
        <w:spacing w:after="0" w:line="480" w:lineRule="auto"/>
        <w:rPr>
          <w:sz w:val="24"/>
          <w:szCs w:val="24"/>
        </w:rPr>
      </w:pPr>
      <w:r w:rsidRPr="52CF2B9F">
        <w:rPr>
          <w:b/>
          <w:bCs/>
          <w:sz w:val="24"/>
          <w:szCs w:val="24"/>
        </w:rPr>
        <w:t>Research proce</w:t>
      </w:r>
      <w:r w:rsidR="06B93938" w:rsidRPr="52CF2B9F">
        <w:rPr>
          <w:b/>
          <w:bCs/>
          <w:sz w:val="24"/>
          <w:szCs w:val="24"/>
        </w:rPr>
        <w:t>dure</w:t>
      </w:r>
      <w:r w:rsidRPr="52CF2B9F">
        <w:rPr>
          <w:b/>
          <w:bCs/>
          <w:sz w:val="24"/>
          <w:szCs w:val="24"/>
        </w:rPr>
        <w:t>s:</w:t>
      </w:r>
      <w:r w:rsidRPr="52CF2B9F">
        <w:rPr>
          <w:sz w:val="24"/>
          <w:szCs w:val="24"/>
        </w:rPr>
        <w:t xml:space="preserve"> Participants described recruitment and screening as </w:t>
      </w:r>
      <w:r w:rsidRPr="52CF2B9F">
        <w:rPr>
          <w:i/>
          <w:iCs/>
          <w:sz w:val="24"/>
          <w:szCs w:val="24"/>
        </w:rPr>
        <w:t>“sensitively done”</w:t>
      </w:r>
      <w:r w:rsidRPr="52CF2B9F">
        <w:rPr>
          <w:sz w:val="24"/>
          <w:szCs w:val="24"/>
        </w:rPr>
        <w:t xml:space="preserve"> and </w:t>
      </w:r>
      <w:r w:rsidRPr="52CF2B9F">
        <w:rPr>
          <w:i/>
          <w:iCs/>
          <w:sz w:val="24"/>
          <w:szCs w:val="24"/>
        </w:rPr>
        <w:t>“straightforward, it was pretty slick in its operation and execution.”</w:t>
      </w:r>
      <w:r w:rsidRPr="52CF2B9F">
        <w:rPr>
          <w:sz w:val="24"/>
          <w:szCs w:val="24"/>
        </w:rPr>
        <w:t xml:space="preserve"> Participants felt that they could complete the Outcome Measure (OM) questions </w:t>
      </w:r>
      <w:r w:rsidRPr="52CF2B9F">
        <w:rPr>
          <w:i/>
          <w:iCs/>
          <w:sz w:val="24"/>
          <w:szCs w:val="24"/>
        </w:rPr>
        <w:t>“honestly”</w:t>
      </w:r>
      <w:r w:rsidRPr="52CF2B9F">
        <w:rPr>
          <w:sz w:val="24"/>
          <w:szCs w:val="24"/>
        </w:rPr>
        <w:t xml:space="preserve"> and using REDCap, the online platform, was straightforward, </w:t>
      </w:r>
      <w:r w:rsidRPr="52CF2B9F">
        <w:rPr>
          <w:i/>
          <w:iCs/>
          <w:sz w:val="24"/>
          <w:szCs w:val="24"/>
        </w:rPr>
        <w:t>“the online questionnaires are really quick and easy,”</w:t>
      </w:r>
      <w:r w:rsidRPr="52CF2B9F">
        <w:rPr>
          <w:sz w:val="24"/>
          <w:szCs w:val="24"/>
        </w:rPr>
        <w:t xml:space="preserve"> although a small number still preferred to use</w:t>
      </w:r>
      <w:r w:rsidR="5559FE5E" w:rsidRPr="52CF2B9F">
        <w:rPr>
          <w:sz w:val="24"/>
          <w:szCs w:val="24"/>
        </w:rPr>
        <w:t xml:space="preserve"> </w:t>
      </w:r>
      <w:r w:rsidRPr="52CF2B9F">
        <w:rPr>
          <w:sz w:val="24"/>
          <w:szCs w:val="24"/>
        </w:rPr>
        <w:t>postal questionnaires.</w:t>
      </w:r>
    </w:p>
    <w:p w14:paraId="22A53087" w14:textId="7DA49E6C" w:rsidR="007F2803" w:rsidRDefault="52EA9387" w:rsidP="52CF2B9F">
      <w:pPr>
        <w:autoSpaceDE w:val="0"/>
        <w:autoSpaceDN w:val="0"/>
        <w:adjustRightInd w:val="0"/>
        <w:spacing w:after="0" w:line="480" w:lineRule="auto"/>
        <w:rPr>
          <w:sz w:val="24"/>
          <w:szCs w:val="24"/>
        </w:rPr>
      </w:pPr>
      <w:r w:rsidRPr="52CF2B9F">
        <w:rPr>
          <w:sz w:val="24"/>
          <w:szCs w:val="24"/>
        </w:rPr>
        <w:t>Intervention</w:t>
      </w:r>
      <w:r w:rsidR="3D80DA61" w:rsidRPr="52CF2B9F">
        <w:rPr>
          <w:sz w:val="24"/>
          <w:szCs w:val="24"/>
        </w:rPr>
        <w:t xml:space="preserve"> group</w:t>
      </w:r>
    </w:p>
    <w:p w14:paraId="2FF860ED" w14:textId="0BE8ACAD" w:rsidR="00175B04" w:rsidRPr="00175B04" w:rsidRDefault="3D80DA61" w:rsidP="52CF2B9F">
      <w:pPr>
        <w:autoSpaceDE w:val="0"/>
        <w:autoSpaceDN w:val="0"/>
        <w:adjustRightInd w:val="0"/>
        <w:spacing w:after="0" w:line="480" w:lineRule="auto"/>
        <w:rPr>
          <w:sz w:val="24"/>
          <w:szCs w:val="24"/>
        </w:rPr>
      </w:pPr>
      <w:r w:rsidRPr="52CF2B9F">
        <w:rPr>
          <w:b/>
          <w:bCs/>
          <w:sz w:val="24"/>
          <w:szCs w:val="24"/>
        </w:rPr>
        <w:t>Mode of delivery:</w:t>
      </w:r>
      <w:r w:rsidR="52EA9387" w:rsidRPr="52CF2B9F">
        <w:rPr>
          <w:b/>
          <w:bCs/>
          <w:sz w:val="24"/>
          <w:szCs w:val="24"/>
        </w:rPr>
        <w:t xml:space="preserve"> </w:t>
      </w:r>
      <w:r w:rsidR="52EA9387" w:rsidRPr="52CF2B9F">
        <w:rPr>
          <w:sz w:val="24"/>
          <w:szCs w:val="24"/>
        </w:rPr>
        <w:t xml:space="preserve">Overall participants liked being online </w:t>
      </w:r>
      <w:r w:rsidR="52EA9387" w:rsidRPr="52CF2B9F">
        <w:rPr>
          <w:i/>
          <w:iCs/>
          <w:sz w:val="24"/>
          <w:szCs w:val="24"/>
        </w:rPr>
        <w:t>“I wouldn’t have been able to do this [face to face] geographically, I live so remotely,”</w:t>
      </w:r>
      <w:r w:rsidR="52EA9387" w:rsidRPr="52CF2B9F">
        <w:rPr>
          <w:sz w:val="24"/>
          <w:szCs w:val="24"/>
        </w:rPr>
        <w:t xml:space="preserve"> although others would have liked more group interaction </w:t>
      </w:r>
      <w:r w:rsidR="52EA9387" w:rsidRPr="52CF2B9F">
        <w:rPr>
          <w:i/>
          <w:iCs/>
          <w:sz w:val="24"/>
          <w:szCs w:val="24"/>
        </w:rPr>
        <w:t>“I would have liked everyone to have been able to talk more, it’s not like when you are there in person.”</w:t>
      </w:r>
      <w:r w:rsidR="52EA9387" w:rsidRPr="52CF2B9F">
        <w:rPr>
          <w:sz w:val="24"/>
          <w:szCs w:val="24"/>
        </w:rPr>
        <w:t xml:space="preserve"> But in general participants enjoyed the supportive environment within the group, </w:t>
      </w:r>
      <w:r w:rsidR="52EA9387" w:rsidRPr="52CF2B9F">
        <w:rPr>
          <w:i/>
          <w:iCs/>
          <w:sz w:val="24"/>
          <w:szCs w:val="24"/>
        </w:rPr>
        <w:t>“I think from the very first session we felt like a group … because we were all there for the same reason.”</w:t>
      </w:r>
    </w:p>
    <w:p w14:paraId="5190DC13" w14:textId="48096A97" w:rsidR="00175B04" w:rsidRPr="00175B04" w:rsidRDefault="52EA9387" w:rsidP="52CF2B9F">
      <w:pPr>
        <w:autoSpaceDE w:val="0"/>
        <w:autoSpaceDN w:val="0"/>
        <w:adjustRightInd w:val="0"/>
        <w:spacing w:after="0" w:line="480" w:lineRule="auto"/>
        <w:rPr>
          <w:i/>
          <w:iCs/>
          <w:sz w:val="24"/>
          <w:szCs w:val="24"/>
        </w:rPr>
      </w:pPr>
      <w:r w:rsidRPr="52CF2B9F">
        <w:rPr>
          <w:b/>
          <w:bCs/>
          <w:sz w:val="24"/>
          <w:szCs w:val="24"/>
        </w:rPr>
        <w:t>Personal practice:</w:t>
      </w:r>
      <w:r w:rsidRPr="52CF2B9F">
        <w:rPr>
          <w:sz w:val="24"/>
          <w:szCs w:val="24"/>
        </w:rPr>
        <w:t xml:space="preserve"> Personal practice often proved challenging, but with support it was possible, </w:t>
      </w:r>
      <w:r w:rsidRPr="52CF2B9F">
        <w:rPr>
          <w:i/>
          <w:iCs/>
          <w:sz w:val="24"/>
          <w:szCs w:val="24"/>
        </w:rPr>
        <w:t>“At the beginning I did really struggle to kind of put [mindfulness] into my daily life and commit to it, but definitely having that kind of reinforcement from everybody else every week helped.”</w:t>
      </w:r>
      <w:r w:rsidRPr="52CF2B9F">
        <w:rPr>
          <w:sz w:val="24"/>
          <w:szCs w:val="24"/>
        </w:rPr>
        <w:t xml:space="preserve"> </w:t>
      </w:r>
      <w:r w:rsidR="1C4BE241" w:rsidRPr="52CF2B9F">
        <w:rPr>
          <w:sz w:val="24"/>
          <w:szCs w:val="24"/>
        </w:rPr>
        <w:lastRenderedPageBreak/>
        <w:t xml:space="preserve">Following participant feedback, </w:t>
      </w:r>
      <w:r w:rsidR="6CE256AC" w:rsidRPr="52CF2B9F">
        <w:rPr>
          <w:sz w:val="24"/>
          <w:szCs w:val="24"/>
        </w:rPr>
        <w:t>revisions</w:t>
      </w:r>
      <w:r w:rsidRPr="52CF2B9F">
        <w:rPr>
          <w:sz w:val="24"/>
          <w:szCs w:val="24"/>
        </w:rPr>
        <w:t xml:space="preserve"> </w:t>
      </w:r>
      <w:r w:rsidR="3606EA88" w:rsidRPr="52CF2B9F">
        <w:rPr>
          <w:sz w:val="24"/>
          <w:szCs w:val="24"/>
        </w:rPr>
        <w:t xml:space="preserve">to </w:t>
      </w:r>
      <w:r w:rsidRPr="52CF2B9F">
        <w:rPr>
          <w:sz w:val="24"/>
          <w:szCs w:val="24"/>
        </w:rPr>
        <w:t xml:space="preserve">personal practice logs proved successful, </w:t>
      </w:r>
      <w:r w:rsidRPr="52CF2B9F">
        <w:rPr>
          <w:i/>
          <w:iCs/>
          <w:sz w:val="24"/>
          <w:szCs w:val="24"/>
        </w:rPr>
        <w:t xml:space="preserve">“Yeah </w:t>
      </w:r>
      <w:r w:rsidR="182AD503" w:rsidRPr="52CF2B9F">
        <w:rPr>
          <w:i/>
          <w:iCs/>
          <w:sz w:val="24"/>
          <w:szCs w:val="24"/>
        </w:rPr>
        <w:t>[the practice log]</w:t>
      </w:r>
      <w:r w:rsidRPr="52CF2B9F">
        <w:rPr>
          <w:i/>
          <w:iCs/>
          <w:sz w:val="24"/>
          <w:szCs w:val="24"/>
        </w:rPr>
        <w:t xml:space="preserve"> was pretty easy, you just enter it in and submit, yeah really easy to use.”</w:t>
      </w:r>
    </w:p>
    <w:p w14:paraId="682C3144" w14:textId="0C7F4CA4" w:rsidR="00175B04" w:rsidRPr="00175B04" w:rsidRDefault="26348AE3" w:rsidP="2F0F611A">
      <w:pPr>
        <w:autoSpaceDE w:val="0"/>
        <w:autoSpaceDN w:val="0"/>
        <w:adjustRightInd w:val="0"/>
        <w:spacing w:after="0" w:line="480" w:lineRule="auto"/>
        <w:rPr>
          <w:sz w:val="24"/>
          <w:szCs w:val="24"/>
        </w:rPr>
      </w:pPr>
      <w:r w:rsidRPr="2F0F611A">
        <w:rPr>
          <w:b/>
          <w:bCs/>
          <w:sz w:val="24"/>
          <w:szCs w:val="24"/>
        </w:rPr>
        <w:t>Perceived benefits:</w:t>
      </w:r>
      <w:r w:rsidR="5FE09D64" w:rsidRPr="2F0F611A">
        <w:rPr>
          <w:sz w:val="24"/>
          <w:szCs w:val="24"/>
        </w:rPr>
        <w:t xml:space="preserve"> Participants expressed the positive effect the HEADS: UP course had on their lives </w:t>
      </w:r>
      <w:r w:rsidR="5FE09D64" w:rsidRPr="2F0F611A">
        <w:rPr>
          <w:i/>
          <w:iCs/>
          <w:sz w:val="24"/>
          <w:szCs w:val="24"/>
        </w:rPr>
        <w:t>“It’s really helping with my anxiety, and I don’t get as stressed, I am not as snappy with people,</w:t>
      </w:r>
      <w:r w:rsidR="5FE09D64" w:rsidRPr="2F0F611A">
        <w:rPr>
          <w:sz w:val="24"/>
          <w:szCs w:val="24"/>
        </w:rPr>
        <w:t xml:space="preserve">” and </w:t>
      </w:r>
      <w:r w:rsidR="5FE09D64" w:rsidRPr="2F0F611A">
        <w:rPr>
          <w:i/>
          <w:iCs/>
          <w:sz w:val="24"/>
          <w:szCs w:val="24"/>
        </w:rPr>
        <w:t xml:space="preserve">“I can honestly say, and it is not dramatic, this course has helped me with my mental health so much.” </w:t>
      </w:r>
      <w:r w:rsidR="5FE09D64" w:rsidRPr="2F0F611A">
        <w:rPr>
          <w:sz w:val="24"/>
          <w:szCs w:val="24"/>
        </w:rPr>
        <w:t xml:space="preserve">Again, offering HEADS: UP online has benefitted people, </w:t>
      </w:r>
      <w:r w:rsidR="5FE09D64" w:rsidRPr="2F0F611A">
        <w:rPr>
          <w:i/>
          <w:iCs/>
          <w:sz w:val="24"/>
          <w:szCs w:val="24"/>
        </w:rPr>
        <w:t>“I would never have a chance to do this, and I think this is very, very important for people who have had a stroke. I think it has the potential to have real benefits.”</w:t>
      </w:r>
    </w:p>
    <w:p w14:paraId="026AF97D" w14:textId="61365314" w:rsidR="00175B04" w:rsidRPr="00175B04" w:rsidRDefault="52EA9387" w:rsidP="52CF2B9F">
      <w:pPr>
        <w:autoSpaceDE w:val="0"/>
        <w:autoSpaceDN w:val="0"/>
        <w:adjustRightInd w:val="0"/>
        <w:spacing w:after="0" w:line="480" w:lineRule="auto"/>
        <w:rPr>
          <w:sz w:val="24"/>
          <w:szCs w:val="24"/>
        </w:rPr>
      </w:pPr>
      <w:r w:rsidRPr="52CF2B9F">
        <w:rPr>
          <w:sz w:val="24"/>
          <w:szCs w:val="24"/>
        </w:rPr>
        <w:t>TAU</w:t>
      </w:r>
    </w:p>
    <w:p w14:paraId="5CF1E695" w14:textId="77777777" w:rsidR="00175B04" w:rsidRPr="00175B04" w:rsidRDefault="5FE09D64" w:rsidP="2F0F611A">
      <w:pPr>
        <w:autoSpaceDE w:val="0"/>
        <w:autoSpaceDN w:val="0"/>
        <w:adjustRightInd w:val="0"/>
        <w:spacing w:after="0" w:line="480" w:lineRule="auto"/>
        <w:rPr>
          <w:sz w:val="24"/>
          <w:szCs w:val="24"/>
        </w:rPr>
      </w:pPr>
      <w:r w:rsidRPr="2F0F611A">
        <w:rPr>
          <w:b/>
          <w:bCs/>
          <w:sz w:val="24"/>
          <w:szCs w:val="24"/>
        </w:rPr>
        <w:t>Being involved in research is important:</w:t>
      </w:r>
      <w:r w:rsidRPr="2F0F611A">
        <w:rPr>
          <w:sz w:val="24"/>
          <w:szCs w:val="24"/>
        </w:rPr>
        <w:t xml:space="preserve"> Despite some disappointment at their allocation control group participants expressed their altruistic desire to help others affected by stroke </w:t>
      </w:r>
      <w:r w:rsidRPr="2F0F611A">
        <w:rPr>
          <w:i/>
          <w:iCs/>
          <w:sz w:val="24"/>
          <w:szCs w:val="24"/>
        </w:rPr>
        <w:t>“I’m pleased to be part of the research because what bit we do now hopefully will benefit people in the future,”</w:t>
      </w:r>
      <w:r w:rsidRPr="2F0F611A">
        <w:rPr>
          <w:sz w:val="24"/>
          <w:szCs w:val="24"/>
        </w:rPr>
        <w:t xml:space="preserve"> and </w:t>
      </w:r>
      <w:r w:rsidRPr="2F0F611A">
        <w:rPr>
          <w:i/>
          <w:iCs/>
          <w:sz w:val="24"/>
          <w:szCs w:val="24"/>
        </w:rPr>
        <w:t>“I have had a lot of support from the NHS and I’m very keen to give a little bit back and to help in research for stroke.”</w:t>
      </w:r>
      <w:r w:rsidRPr="2F0F611A">
        <w:rPr>
          <w:sz w:val="24"/>
          <w:szCs w:val="24"/>
        </w:rPr>
        <w:t xml:space="preserve"> We aimed to ensure control participants felt valued and this was acknowledged, </w:t>
      </w:r>
      <w:r w:rsidRPr="2F0F611A">
        <w:rPr>
          <w:i/>
          <w:iCs/>
          <w:sz w:val="24"/>
          <w:szCs w:val="24"/>
        </w:rPr>
        <w:t>“You have had a very personal approach… you actually come across as people that care and are passionate about your research,</w:t>
      </w:r>
      <w:r w:rsidRPr="2F0F611A">
        <w:rPr>
          <w:sz w:val="24"/>
          <w:szCs w:val="24"/>
        </w:rPr>
        <w:t xml:space="preserve">” and participants enjoyed being involved in the focus groups, </w:t>
      </w:r>
      <w:r w:rsidRPr="2F0F611A">
        <w:rPr>
          <w:i/>
          <w:iCs/>
          <w:sz w:val="24"/>
          <w:szCs w:val="24"/>
        </w:rPr>
        <w:t>“Because I am meeting people who are in the same situation as me.”</w:t>
      </w:r>
    </w:p>
    <w:p w14:paraId="18936015" w14:textId="378FA711" w:rsidR="00175B04" w:rsidRPr="00175B04" w:rsidRDefault="52EA9387" w:rsidP="52CF2B9F">
      <w:pPr>
        <w:autoSpaceDE w:val="0"/>
        <w:autoSpaceDN w:val="0"/>
        <w:adjustRightInd w:val="0"/>
        <w:spacing w:after="0" w:line="480" w:lineRule="auto"/>
        <w:rPr>
          <w:b/>
          <w:bCs/>
          <w:sz w:val="24"/>
          <w:szCs w:val="24"/>
        </w:rPr>
      </w:pPr>
      <w:r w:rsidRPr="52CF2B9F">
        <w:rPr>
          <w:b/>
          <w:bCs/>
          <w:sz w:val="24"/>
          <w:szCs w:val="24"/>
        </w:rPr>
        <w:t>Time 3</w:t>
      </w:r>
    </w:p>
    <w:p w14:paraId="5C430C2B" w14:textId="3010D6BE" w:rsidR="00175B04" w:rsidRPr="00175B04" w:rsidRDefault="52EA9387" w:rsidP="52CF2B9F">
      <w:pPr>
        <w:autoSpaceDE w:val="0"/>
        <w:autoSpaceDN w:val="0"/>
        <w:adjustRightInd w:val="0"/>
        <w:spacing w:after="0" w:line="480" w:lineRule="auto"/>
        <w:rPr>
          <w:sz w:val="24"/>
          <w:szCs w:val="24"/>
        </w:rPr>
      </w:pPr>
      <w:r w:rsidRPr="52CF2B9F">
        <w:rPr>
          <w:sz w:val="24"/>
          <w:szCs w:val="24"/>
        </w:rPr>
        <w:t>Intervention</w:t>
      </w:r>
    </w:p>
    <w:p w14:paraId="5B42439C" w14:textId="4516ED88" w:rsidR="0034371A" w:rsidRPr="0034371A" w:rsidRDefault="6EAB1B31" w:rsidP="2F0F611A">
      <w:pPr>
        <w:autoSpaceDE w:val="0"/>
        <w:autoSpaceDN w:val="0"/>
        <w:adjustRightInd w:val="0"/>
        <w:spacing w:after="0" w:line="480" w:lineRule="auto"/>
        <w:rPr>
          <w:i/>
          <w:iCs/>
          <w:sz w:val="24"/>
          <w:szCs w:val="24"/>
        </w:rPr>
      </w:pPr>
      <w:r w:rsidRPr="2F0F611A">
        <w:rPr>
          <w:b/>
          <w:bCs/>
          <w:sz w:val="24"/>
          <w:szCs w:val="24"/>
        </w:rPr>
        <w:t>Perceived benefits:</w:t>
      </w:r>
      <w:r w:rsidRPr="2F0F611A">
        <w:rPr>
          <w:sz w:val="24"/>
          <w:szCs w:val="24"/>
        </w:rPr>
        <w:t xml:space="preserve"> </w:t>
      </w:r>
      <w:r w:rsidR="5FE09D64" w:rsidRPr="2F0F611A">
        <w:rPr>
          <w:sz w:val="24"/>
          <w:szCs w:val="24"/>
        </w:rPr>
        <w:t xml:space="preserve">Participants described the impact of mindfulness on their lives, </w:t>
      </w:r>
      <w:r w:rsidR="5FE09D64" w:rsidRPr="2F0F611A">
        <w:rPr>
          <w:i/>
          <w:iCs/>
          <w:sz w:val="24"/>
          <w:szCs w:val="24"/>
        </w:rPr>
        <w:t xml:space="preserve">‘But the key is “Take care of you”, because we can’t give from an empty vessel … filling up and feeling </w:t>
      </w:r>
      <w:r w:rsidR="5FE09D64" w:rsidRPr="2F0F611A">
        <w:rPr>
          <w:i/>
          <w:iCs/>
          <w:sz w:val="24"/>
          <w:szCs w:val="24"/>
        </w:rPr>
        <w:lastRenderedPageBreak/>
        <w:t>healthy inside [so that] what comes out is love and healthiness’</w:t>
      </w:r>
      <w:r w:rsidR="5FE09D64" w:rsidRPr="2F0F611A">
        <w:rPr>
          <w:sz w:val="24"/>
          <w:szCs w:val="24"/>
        </w:rPr>
        <w:t xml:space="preserve">. Key aspects arising from the data included a better acceptance of stroke, leading to improved engagement with rehabilitation, and an increase in confidence in many areas of life, </w:t>
      </w:r>
      <w:r w:rsidR="5FE09D64" w:rsidRPr="2F0F611A">
        <w:rPr>
          <w:i/>
          <w:iCs/>
          <w:sz w:val="24"/>
          <w:szCs w:val="24"/>
        </w:rPr>
        <w:t xml:space="preserve">‘it gave me the confidence to walk properly,’ </w:t>
      </w:r>
      <w:r w:rsidR="5FE09D64" w:rsidRPr="2F0F611A">
        <w:rPr>
          <w:sz w:val="24"/>
          <w:szCs w:val="24"/>
        </w:rPr>
        <w:t>and</w:t>
      </w:r>
      <w:r w:rsidR="5FE09D64" w:rsidRPr="2F0F611A">
        <w:rPr>
          <w:i/>
          <w:iCs/>
          <w:sz w:val="24"/>
          <w:szCs w:val="24"/>
        </w:rPr>
        <w:t xml:space="preserve"> ‘it's provided me with the confidence to live positively’. </w:t>
      </w:r>
      <w:r w:rsidR="5FE09D64" w:rsidRPr="2F0F611A">
        <w:rPr>
          <w:sz w:val="24"/>
          <w:szCs w:val="24"/>
        </w:rPr>
        <w:t>Six months on people described the HEADS: UP course as ‘a turning point’ to move on to starting a new job or learning a new skill. However, some people had found it difficult to maintain regular practice ‘</w:t>
      </w:r>
      <w:r w:rsidR="5FE09D64" w:rsidRPr="2F0F611A">
        <w:rPr>
          <w:i/>
          <w:iCs/>
          <w:sz w:val="24"/>
          <w:szCs w:val="24"/>
        </w:rPr>
        <w:t xml:space="preserve">It’s the work lifestyle that’s stopped me doing it,’ </w:t>
      </w:r>
      <w:r w:rsidR="5FE09D64" w:rsidRPr="2F0F611A">
        <w:rPr>
          <w:sz w:val="24"/>
          <w:szCs w:val="24"/>
        </w:rPr>
        <w:t>and missed the support and prompting they had experienced during the course, ‘</w:t>
      </w:r>
      <w:r w:rsidR="5FE09D64" w:rsidRPr="2F0F611A">
        <w:rPr>
          <w:i/>
          <w:iCs/>
          <w:sz w:val="24"/>
          <w:szCs w:val="24"/>
        </w:rPr>
        <w:t>I have been lazy actually doing the practices without being prompted … [on the course] we always got reminders.’</w:t>
      </w:r>
    </w:p>
    <w:p w14:paraId="376EF5BE" w14:textId="59F90FE0" w:rsidR="00175B04" w:rsidRPr="00175B04" w:rsidRDefault="52EA9387" w:rsidP="52CF2B9F">
      <w:pPr>
        <w:autoSpaceDE w:val="0"/>
        <w:autoSpaceDN w:val="0"/>
        <w:adjustRightInd w:val="0"/>
        <w:spacing w:after="0" w:line="480" w:lineRule="auto"/>
        <w:rPr>
          <w:sz w:val="24"/>
          <w:szCs w:val="24"/>
        </w:rPr>
      </w:pPr>
      <w:r w:rsidRPr="52CF2B9F">
        <w:rPr>
          <w:sz w:val="24"/>
          <w:szCs w:val="24"/>
        </w:rPr>
        <w:t>TAU</w:t>
      </w:r>
    </w:p>
    <w:p w14:paraId="0850D151" w14:textId="550E9F96" w:rsidR="2F0F611A" w:rsidRDefault="79FFF42B" w:rsidP="0871B9FF">
      <w:pPr>
        <w:spacing w:after="0" w:line="480" w:lineRule="auto"/>
        <w:rPr>
          <w:i/>
          <w:iCs/>
          <w:sz w:val="24"/>
          <w:szCs w:val="24"/>
          <w:lang w:val="en-US"/>
        </w:rPr>
      </w:pPr>
      <w:r w:rsidRPr="0871B9FF">
        <w:rPr>
          <w:b/>
          <w:bCs/>
          <w:sz w:val="24"/>
          <w:szCs w:val="24"/>
        </w:rPr>
        <w:t xml:space="preserve">Six months on: </w:t>
      </w:r>
      <w:r w:rsidR="5FE09D64" w:rsidRPr="0871B9FF">
        <w:rPr>
          <w:sz w:val="24"/>
          <w:szCs w:val="24"/>
        </w:rPr>
        <w:t xml:space="preserve">The control group described </w:t>
      </w:r>
      <w:r w:rsidR="5FE09D64" w:rsidRPr="0871B9FF">
        <w:rPr>
          <w:sz w:val="24"/>
          <w:szCs w:val="24"/>
          <w:lang w:val="en-US"/>
        </w:rPr>
        <w:t>continuing low mood, low confidence, lack of motivation, and other health issues, with a distrust of the NHS, ‘</w:t>
      </w:r>
      <w:r w:rsidR="5FE09D64" w:rsidRPr="0871B9FF">
        <w:rPr>
          <w:i/>
          <w:iCs/>
          <w:sz w:val="24"/>
          <w:szCs w:val="24"/>
        </w:rPr>
        <w:t xml:space="preserve">I have not got my confidence back [following stroke] … medics look at the physical, they don’t look at the emotional, I am not happy with the NHS.’ </w:t>
      </w:r>
      <w:r w:rsidR="5FE09D64" w:rsidRPr="0871B9FF">
        <w:rPr>
          <w:sz w:val="24"/>
          <w:szCs w:val="24"/>
        </w:rPr>
        <w:t>Participants also described searching online for mindfulness apps ‘</w:t>
      </w:r>
      <w:r w:rsidR="5FE09D64" w:rsidRPr="0871B9FF">
        <w:rPr>
          <w:i/>
          <w:iCs/>
          <w:sz w:val="24"/>
          <w:szCs w:val="24"/>
        </w:rPr>
        <w:t xml:space="preserve">I have tried apps </w:t>
      </w:r>
      <w:r w:rsidR="5FE09D64" w:rsidRPr="0871B9FF">
        <w:rPr>
          <w:sz w:val="24"/>
          <w:szCs w:val="24"/>
        </w:rPr>
        <w:t xml:space="preserve">… </w:t>
      </w:r>
      <w:r w:rsidR="5FE09D64" w:rsidRPr="0871B9FF">
        <w:rPr>
          <w:i/>
          <w:iCs/>
          <w:sz w:val="24"/>
          <w:szCs w:val="24"/>
        </w:rPr>
        <w:t xml:space="preserve">but you start to … you just drift off in different directions,’ </w:t>
      </w:r>
      <w:r w:rsidR="5FE09D64" w:rsidRPr="0871B9FF">
        <w:rPr>
          <w:sz w:val="24"/>
          <w:szCs w:val="24"/>
        </w:rPr>
        <w:t xml:space="preserve">although others continued with anti-depressants, </w:t>
      </w:r>
      <w:r w:rsidR="5FE09D64" w:rsidRPr="0871B9FF">
        <w:rPr>
          <w:i/>
          <w:iCs/>
          <w:sz w:val="24"/>
          <w:szCs w:val="24"/>
        </w:rPr>
        <w:t xml:space="preserve">‘I don’t know whether they work but I take them anyway’ </w:t>
      </w:r>
      <w:r w:rsidR="5FE09D64" w:rsidRPr="0871B9FF">
        <w:rPr>
          <w:sz w:val="24"/>
          <w:szCs w:val="24"/>
        </w:rPr>
        <w:t xml:space="preserve">or had tried private counselling </w:t>
      </w:r>
      <w:r w:rsidR="5FE09D64" w:rsidRPr="0871B9FF">
        <w:rPr>
          <w:i/>
          <w:iCs/>
          <w:sz w:val="24"/>
          <w:szCs w:val="24"/>
        </w:rPr>
        <w:t>‘it just wasn’t long enough.’</w:t>
      </w:r>
      <w:r w:rsidR="5FE09D64" w:rsidRPr="0871B9FF">
        <w:rPr>
          <w:sz w:val="24"/>
          <w:szCs w:val="24"/>
        </w:rPr>
        <w:t xml:space="preserve"> Others focused on their physical health in the hope that it would have a positive effect on their mood ‘</w:t>
      </w:r>
      <w:r w:rsidR="5FE09D64" w:rsidRPr="0871B9FF">
        <w:rPr>
          <w:i/>
          <w:iCs/>
          <w:sz w:val="24"/>
          <w:szCs w:val="24"/>
        </w:rPr>
        <w:t>if you can move around and your strength [improving], of course, you are going to feel better about yourself.’</w:t>
      </w:r>
    </w:p>
    <w:p w14:paraId="1C8C5BFA" w14:textId="24330D02" w:rsidR="0871B9FF" w:rsidRDefault="0871B9FF" w:rsidP="0871B9FF">
      <w:pPr>
        <w:spacing w:line="480" w:lineRule="auto"/>
        <w:rPr>
          <w:b/>
          <w:bCs/>
          <w:sz w:val="24"/>
          <w:szCs w:val="24"/>
          <w:lang w:val="en-US"/>
        </w:rPr>
      </w:pPr>
    </w:p>
    <w:p w14:paraId="7EF50426" w14:textId="0BB57269" w:rsidR="0871B9FF" w:rsidRDefault="0871B9FF">
      <w:r>
        <w:br w:type="page"/>
      </w:r>
    </w:p>
    <w:p w14:paraId="38796B00" w14:textId="245FCDAD" w:rsidR="00CA63EF" w:rsidRPr="00175B04" w:rsidRDefault="5D608EE3" w:rsidP="0871B9FF">
      <w:pPr>
        <w:spacing w:line="480" w:lineRule="auto"/>
        <w:rPr>
          <w:b/>
          <w:bCs/>
          <w:sz w:val="24"/>
          <w:szCs w:val="24"/>
          <w:lang w:val="en-US"/>
        </w:rPr>
      </w:pPr>
      <w:r w:rsidRPr="0871B9FF">
        <w:rPr>
          <w:b/>
          <w:bCs/>
          <w:sz w:val="24"/>
          <w:szCs w:val="24"/>
          <w:lang w:val="en-US"/>
        </w:rPr>
        <w:lastRenderedPageBreak/>
        <w:t>HEALTH ECONOMIC ASSESSMENT</w:t>
      </w:r>
    </w:p>
    <w:p w14:paraId="4E4FEA6C" w14:textId="40B9CC23" w:rsidR="00A541CD" w:rsidRPr="0034371A" w:rsidRDefault="5D608EE3" w:rsidP="2F0F611A">
      <w:pPr>
        <w:spacing w:line="480" w:lineRule="auto"/>
        <w:jc w:val="both"/>
        <w:rPr>
          <w:color w:val="000000" w:themeColor="text1"/>
          <w:sz w:val="24"/>
          <w:szCs w:val="24"/>
          <w:highlight w:val="yellow"/>
        </w:rPr>
      </w:pPr>
      <w:r w:rsidRPr="2F0F611A">
        <w:rPr>
          <w:sz w:val="24"/>
          <w:szCs w:val="24"/>
        </w:rPr>
        <w:t>At baseline 52 participants completed questionnaires online, 7 completed paper copies and 3 participants completed questionnaires by telephone.</w:t>
      </w:r>
      <w:r w:rsidRPr="2F0F611A">
        <w:rPr>
          <w:color w:val="000000" w:themeColor="text1"/>
          <w:sz w:val="24"/>
          <w:szCs w:val="24"/>
        </w:rPr>
        <w:t xml:space="preserve"> </w:t>
      </w:r>
      <w:r w:rsidR="7938DDF5" w:rsidRPr="2F0F611A">
        <w:rPr>
          <w:color w:val="000000" w:themeColor="text1"/>
          <w:sz w:val="24"/>
          <w:szCs w:val="24"/>
        </w:rPr>
        <w:t xml:space="preserve">See </w:t>
      </w:r>
      <w:r w:rsidRPr="2F0F611A">
        <w:rPr>
          <w:color w:val="000000" w:themeColor="text1"/>
          <w:sz w:val="24"/>
          <w:szCs w:val="24"/>
          <w:highlight w:val="yellow"/>
        </w:rPr>
        <w:t xml:space="preserve">Table </w:t>
      </w:r>
      <w:r w:rsidR="55894DB2" w:rsidRPr="2F0F611A">
        <w:rPr>
          <w:color w:val="000000" w:themeColor="text1"/>
          <w:sz w:val="24"/>
          <w:szCs w:val="24"/>
          <w:highlight w:val="yellow"/>
        </w:rPr>
        <w:t>2</w:t>
      </w:r>
      <w:r w:rsidR="22A77B96" w:rsidRPr="2F0F611A">
        <w:rPr>
          <w:color w:val="000000" w:themeColor="text1"/>
          <w:sz w:val="24"/>
          <w:szCs w:val="24"/>
          <w:highlight w:val="yellow"/>
        </w:rPr>
        <w:t xml:space="preserve"> </w:t>
      </w:r>
      <w:r w:rsidR="22A77B96" w:rsidRPr="2F0F611A">
        <w:rPr>
          <w:color w:val="000000" w:themeColor="text1"/>
          <w:sz w:val="24"/>
          <w:szCs w:val="24"/>
        </w:rPr>
        <w:t>for completion rates data.</w:t>
      </w:r>
    </w:p>
    <w:p w14:paraId="7B4F4BFA" w14:textId="257DB22E" w:rsidR="00CA63EF" w:rsidRPr="00A541CD" w:rsidRDefault="5D608EE3" w:rsidP="2F0F611A">
      <w:pPr>
        <w:spacing w:line="480" w:lineRule="auto"/>
        <w:jc w:val="both"/>
        <w:rPr>
          <w:rFonts w:eastAsia="Times New Roman"/>
          <w:color w:val="000000"/>
          <w:sz w:val="20"/>
          <w:szCs w:val="20"/>
          <w:lang w:eastAsia="en-GB"/>
        </w:rPr>
      </w:pPr>
      <w:r w:rsidRPr="2F0F611A">
        <w:rPr>
          <w:sz w:val="20"/>
          <w:szCs w:val="20"/>
          <w:highlight w:val="yellow"/>
        </w:rPr>
        <w:t xml:space="preserve">Table </w:t>
      </w:r>
      <w:r w:rsidR="70123FBF" w:rsidRPr="2F0F611A">
        <w:rPr>
          <w:sz w:val="20"/>
          <w:szCs w:val="20"/>
          <w:highlight w:val="yellow"/>
        </w:rPr>
        <w:t>2</w:t>
      </w:r>
      <w:r w:rsidRPr="2F0F611A">
        <w:rPr>
          <w:rFonts w:eastAsia="Times New Roman"/>
          <w:color w:val="000000" w:themeColor="text1"/>
          <w:sz w:val="20"/>
          <w:szCs w:val="20"/>
          <w:lang w:eastAsia="en-GB"/>
        </w:rPr>
        <w:t xml:space="preserve"> Number of participants (percentage) completing economic measures</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1416"/>
        <w:gridCol w:w="2309"/>
        <w:gridCol w:w="1768"/>
        <w:gridCol w:w="1769"/>
      </w:tblGrid>
      <w:tr w:rsidR="001E62C3" w:rsidRPr="00A541CD" w14:paraId="290EEAF2" w14:textId="77777777" w:rsidTr="52CF2B9F">
        <w:trPr>
          <w:jc w:val="center"/>
        </w:trPr>
        <w:tc>
          <w:tcPr>
            <w:tcW w:w="0" w:type="auto"/>
          </w:tcPr>
          <w:p w14:paraId="2C22B2BA" w14:textId="77777777" w:rsidR="001E62C3" w:rsidRPr="00A541CD" w:rsidRDefault="725677C3" w:rsidP="52CF2B9F">
            <w:pPr>
              <w:rPr>
                <w:sz w:val="18"/>
                <w:szCs w:val="18"/>
              </w:rPr>
            </w:pPr>
            <w:r w:rsidRPr="52CF2B9F">
              <w:rPr>
                <w:sz w:val="18"/>
                <w:szCs w:val="18"/>
              </w:rPr>
              <w:t>Timepoint</w:t>
            </w:r>
          </w:p>
        </w:tc>
        <w:tc>
          <w:tcPr>
            <w:tcW w:w="1373" w:type="dxa"/>
          </w:tcPr>
          <w:p w14:paraId="4A2F5B9E" w14:textId="77777777" w:rsidR="001E62C3" w:rsidRPr="00A541CD" w:rsidRDefault="725677C3" w:rsidP="52CF2B9F">
            <w:pPr>
              <w:rPr>
                <w:sz w:val="18"/>
                <w:szCs w:val="18"/>
              </w:rPr>
            </w:pPr>
            <w:r w:rsidRPr="52CF2B9F">
              <w:rPr>
                <w:sz w:val="18"/>
                <w:szCs w:val="18"/>
              </w:rPr>
              <w:t xml:space="preserve">Participants (prior to end of study) </w:t>
            </w:r>
          </w:p>
        </w:tc>
        <w:tc>
          <w:tcPr>
            <w:tcW w:w="2239" w:type="dxa"/>
          </w:tcPr>
          <w:p w14:paraId="7D2A1AAF" w14:textId="77777777" w:rsidR="001E62C3" w:rsidRPr="00A541CD" w:rsidRDefault="725677C3" w:rsidP="52CF2B9F">
            <w:pPr>
              <w:rPr>
                <w:sz w:val="18"/>
                <w:szCs w:val="18"/>
              </w:rPr>
            </w:pPr>
            <w:r w:rsidRPr="52CF2B9F">
              <w:rPr>
                <w:sz w:val="18"/>
                <w:szCs w:val="18"/>
              </w:rPr>
              <w:t xml:space="preserve">Participants (following close of study, accounting for LTFU) </w:t>
            </w:r>
          </w:p>
        </w:tc>
        <w:tc>
          <w:tcPr>
            <w:tcW w:w="1715" w:type="dxa"/>
          </w:tcPr>
          <w:p w14:paraId="596DAF42" w14:textId="77777777" w:rsidR="00596477" w:rsidRPr="00A541CD" w:rsidRDefault="725677C3" w:rsidP="52CF2B9F">
            <w:pPr>
              <w:rPr>
                <w:sz w:val="18"/>
                <w:szCs w:val="18"/>
              </w:rPr>
            </w:pPr>
            <w:r w:rsidRPr="52CF2B9F">
              <w:rPr>
                <w:sz w:val="18"/>
                <w:szCs w:val="18"/>
              </w:rPr>
              <w:t xml:space="preserve">EQ5D-5L completed </w:t>
            </w:r>
          </w:p>
          <w:p w14:paraId="534E9F90" w14:textId="6448D704" w:rsidR="001E62C3" w:rsidRPr="00A541CD" w:rsidRDefault="725677C3" w:rsidP="52CF2B9F">
            <w:pPr>
              <w:rPr>
                <w:sz w:val="18"/>
                <w:szCs w:val="18"/>
              </w:rPr>
            </w:pPr>
            <w:r w:rsidRPr="52CF2B9F">
              <w:rPr>
                <w:sz w:val="18"/>
                <w:szCs w:val="18"/>
              </w:rPr>
              <w:t>(in full)</w:t>
            </w:r>
          </w:p>
        </w:tc>
        <w:tc>
          <w:tcPr>
            <w:tcW w:w="1716" w:type="dxa"/>
          </w:tcPr>
          <w:p w14:paraId="0A4C380C" w14:textId="77777777" w:rsidR="001E62C3" w:rsidRPr="00A541CD" w:rsidRDefault="725677C3" w:rsidP="52CF2B9F">
            <w:pPr>
              <w:rPr>
                <w:sz w:val="18"/>
                <w:szCs w:val="18"/>
              </w:rPr>
            </w:pPr>
            <w:r w:rsidRPr="52CF2B9F">
              <w:rPr>
                <w:sz w:val="18"/>
                <w:szCs w:val="18"/>
              </w:rPr>
              <w:t xml:space="preserve">RUQ completed* </w:t>
            </w:r>
          </w:p>
        </w:tc>
      </w:tr>
      <w:tr w:rsidR="001E62C3" w:rsidRPr="00A541CD" w14:paraId="1EECFF49" w14:textId="77777777" w:rsidTr="52CF2B9F">
        <w:trPr>
          <w:jc w:val="center"/>
        </w:trPr>
        <w:tc>
          <w:tcPr>
            <w:tcW w:w="0" w:type="auto"/>
          </w:tcPr>
          <w:p w14:paraId="3C57FD70" w14:textId="77777777" w:rsidR="001E62C3" w:rsidRPr="00A541CD" w:rsidRDefault="725677C3" w:rsidP="52CF2B9F">
            <w:pPr>
              <w:rPr>
                <w:sz w:val="18"/>
                <w:szCs w:val="18"/>
              </w:rPr>
            </w:pPr>
            <w:r w:rsidRPr="52CF2B9F">
              <w:rPr>
                <w:sz w:val="18"/>
                <w:szCs w:val="18"/>
              </w:rPr>
              <w:t>T0</w:t>
            </w:r>
          </w:p>
        </w:tc>
        <w:tc>
          <w:tcPr>
            <w:tcW w:w="1373" w:type="dxa"/>
          </w:tcPr>
          <w:p w14:paraId="16A27C05" w14:textId="77777777" w:rsidR="001E62C3" w:rsidRPr="00A541CD" w:rsidRDefault="725677C3" w:rsidP="52CF2B9F">
            <w:pPr>
              <w:rPr>
                <w:sz w:val="18"/>
                <w:szCs w:val="18"/>
              </w:rPr>
            </w:pPr>
            <w:r w:rsidRPr="52CF2B9F">
              <w:rPr>
                <w:sz w:val="18"/>
                <w:szCs w:val="18"/>
              </w:rPr>
              <w:t>62</w:t>
            </w:r>
          </w:p>
        </w:tc>
        <w:tc>
          <w:tcPr>
            <w:tcW w:w="2239" w:type="dxa"/>
          </w:tcPr>
          <w:p w14:paraId="2E402581" w14:textId="77777777" w:rsidR="001E62C3" w:rsidRPr="00A541CD" w:rsidRDefault="725677C3" w:rsidP="52CF2B9F">
            <w:pPr>
              <w:rPr>
                <w:sz w:val="18"/>
                <w:szCs w:val="18"/>
              </w:rPr>
            </w:pPr>
            <w:r w:rsidRPr="52CF2B9F">
              <w:rPr>
                <w:sz w:val="18"/>
                <w:szCs w:val="18"/>
              </w:rPr>
              <w:t>62</w:t>
            </w:r>
          </w:p>
        </w:tc>
        <w:tc>
          <w:tcPr>
            <w:tcW w:w="1715" w:type="dxa"/>
          </w:tcPr>
          <w:p w14:paraId="6DEB9369" w14:textId="77777777" w:rsidR="001E62C3" w:rsidRPr="00A541CD" w:rsidRDefault="725677C3" w:rsidP="52CF2B9F">
            <w:pPr>
              <w:rPr>
                <w:sz w:val="18"/>
                <w:szCs w:val="18"/>
              </w:rPr>
            </w:pPr>
            <w:r w:rsidRPr="52CF2B9F">
              <w:rPr>
                <w:sz w:val="18"/>
                <w:szCs w:val="18"/>
              </w:rPr>
              <w:t>62 (100%)</w:t>
            </w:r>
          </w:p>
        </w:tc>
        <w:tc>
          <w:tcPr>
            <w:tcW w:w="1716" w:type="dxa"/>
          </w:tcPr>
          <w:p w14:paraId="01832347" w14:textId="77777777" w:rsidR="001E62C3" w:rsidRPr="00A541CD" w:rsidRDefault="725677C3" w:rsidP="52CF2B9F">
            <w:pPr>
              <w:rPr>
                <w:sz w:val="18"/>
                <w:szCs w:val="18"/>
              </w:rPr>
            </w:pPr>
            <w:r w:rsidRPr="52CF2B9F">
              <w:rPr>
                <w:sz w:val="18"/>
                <w:szCs w:val="18"/>
              </w:rPr>
              <w:t>62 (100%)</w:t>
            </w:r>
          </w:p>
        </w:tc>
      </w:tr>
      <w:tr w:rsidR="001E62C3" w:rsidRPr="00A541CD" w14:paraId="4101D1C3" w14:textId="77777777" w:rsidTr="52CF2B9F">
        <w:trPr>
          <w:jc w:val="center"/>
        </w:trPr>
        <w:tc>
          <w:tcPr>
            <w:tcW w:w="0" w:type="auto"/>
          </w:tcPr>
          <w:p w14:paraId="050A589C" w14:textId="77777777" w:rsidR="001E62C3" w:rsidRPr="00A541CD" w:rsidRDefault="725677C3" w:rsidP="52CF2B9F">
            <w:pPr>
              <w:rPr>
                <w:sz w:val="18"/>
                <w:szCs w:val="18"/>
              </w:rPr>
            </w:pPr>
            <w:r w:rsidRPr="52CF2B9F">
              <w:rPr>
                <w:sz w:val="18"/>
                <w:szCs w:val="18"/>
              </w:rPr>
              <w:t>T1</w:t>
            </w:r>
          </w:p>
        </w:tc>
        <w:tc>
          <w:tcPr>
            <w:tcW w:w="1373" w:type="dxa"/>
          </w:tcPr>
          <w:p w14:paraId="78F6036A" w14:textId="77777777" w:rsidR="001E62C3" w:rsidRPr="00A541CD" w:rsidRDefault="725677C3" w:rsidP="52CF2B9F">
            <w:pPr>
              <w:rPr>
                <w:sz w:val="18"/>
                <w:szCs w:val="18"/>
              </w:rPr>
            </w:pPr>
            <w:r w:rsidRPr="52CF2B9F">
              <w:rPr>
                <w:sz w:val="18"/>
                <w:szCs w:val="18"/>
              </w:rPr>
              <w:t>57</w:t>
            </w:r>
          </w:p>
        </w:tc>
        <w:tc>
          <w:tcPr>
            <w:tcW w:w="2239" w:type="dxa"/>
          </w:tcPr>
          <w:p w14:paraId="154AF47D" w14:textId="77777777" w:rsidR="001E62C3" w:rsidRPr="00A541CD" w:rsidRDefault="725677C3" w:rsidP="52CF2B9F">
            <w:pPr>
              <w:rPr>
                <w:sz w:val="18"/>
                <w:szCs w:val="18"/>
              </w:rPr>
            </w:pPr>
            <w:r w:rsidRPr="52CF2B9F">
              <w:rPr>
                <w:sz w:val="18"/>
                <w:szCs w:val="18"/>
              </w:rPr>
              <w:t>52</w:t>
            </w:r>
          </w:p>
        </w:tc>
        <w:tc>
          <w:tcPr>
            <w:tcW w:w="1715" w:type="dxa"/>
          </w:tcPr>
          <w:p w14:paraId="779218A7" w14:textId="77777777" w:rsidR="001E62C3" w:rsidRPr="00A541CD" w:rsidRDefault="725677C3" w:rsidP="52CF2B9F">
            <w:pPr>
              <w:rPr>
                <w:sz w:val="18"/>
                <w:szCs w:val="18"/>
              </w:rPr>
            </w:pPr>
            <w:r w:rsidRPr="52CF2B9F">
              <w:rPr>
                <w:sz w:val="18"/>
                <w:szCs w:val="18"/>
              </w:rPr>
              <w:t>50 (96%)</w:t>
            </w:r>
          </w:p>
        </w:tc>
        <w:tc>
          <w:tcPr>
            <w:tcW w:w="1716" w:type="dxa"/>
          </w:tcPr>
          <w:p w14:paraId="3AC8B62E" w14:textId="77777777" w:rsidR="001E62C3" w:rsidRPr="00A541CD" w:rsidRDefault="725677C3" w:rsidP="52CF2B9F">
            <w:pPr>
              <w:rPr>
                <w:sz w:val="18"/>
                <w:szCs w:val="18"/>
              </w:rPr>
            </w:pPr>
            <w:r w:rsidRPr="52CF2B9F">
              <w:rPr>
                <w:sz w:val="18"/>
                <w:szCs w:val="18"/>
              </w:rPr>
              <w:t>50 (96%)</w:t>
            </w:r>
          </w:p>
        </w:tc>
      </w:tr>
      <w:tr w:rsidR="001E62C3" w:rsidRPr="00A541CD" w14:paraId="6B765A69" w14:textId="77777777" w:rsidTr="52CF2B9F">
        <w:trPr>
          <w:jc w:val="center"/>
        </w:trPr>
        <w:tc>
          <w:tcPr>
            <w:tcW w:w="0" w:type="auto"/>
          </w:tcPr>
          <w:p w14:paraId="7DD8F184" w14:textId="77777777" w:rsidR="001E62C3" w:rsidRPr="00A541CD" w:rsidRDefault="725677C3" w:rsidP="52CF2B9F">
            <w:pPr>
              <w:rPr>
                <w:sz w:val="18"/>
                <w:szCs w:val="18"/>
              </w:rPr>
            </w:pPr>
            <w:r w:rsidRPr="52CF2B9F">
              <w:rPr>
                <w:sz w:val="18"/>
                <w:szCs w:val="18"/>
              </w:rPr>
              <w:t>T2</w:t>
            </w:r>
          </w:p>
        </w:tc>
        <w:tc>
          <w:tcPr>
            <w:tcW w:w="1373" w:type="dxa"/>
          </w:tcPr>
          <w:p w14:paraId="06B64054" w14:textId="77777777" w:rsidR="001E62C3" w:rsidRPr="00A541CD" w:rsidRDefault="725677C3" w:rsidP="52CF2B9F">
            <w:pPr>
              <w:rPr>
                <w:sz w:val="18"/>
                <w:szCs w:val="18"/>
              </w:rPr>
            </w:pPr>
            <w:r w:rsidRPr="52CF2B9F">
              <w:rPr>
                <w:sz w:val="18"/>
                <w:szCs w:val="18"/>
              </w:rPr>
              <w:t>54</w:t>
            </w:r>
          </w:p>
        </w:tc>
        <w:tc>
          <w:tcPr>
            <w:tcW w:w="2239" w:type="dxa"/>
          </w:tcPr>
          <w:p w14:paraId="483FD38C" w14:textId="77777777" w:rsidR="001E62C3" w:rsidRPr="00A541CD" w:rsidRDefault="725677C3" w:rsidP="52CF2B9F">
            <w:pPr>
              <w:rPr>
                <w:sz w:val="18"/>
                <w:szCs w:val="18"/>
              </w:rPr>
            </w:pPr>
            <w:r w:rsidRPr="52CF2B9F">
              <w:rPr>
                <w:sz w:val="18"/>
                <w:szCs w:val="18"/>
              </w:rPr>
              <w:t>51</w:t>
            </w:r>
          </w:p>
        </w:tc>
        <w:tc>
          <w:tcPr>
            <w:tcW w:w="1715" w:type="dxa"/>
          </w:tcPr>
          <w:p w14:paraId="53A376E7" w14:textId="77777777" w:rsidR="001E62C3" w:rsidRPr="00A541CD" w:rsidRDefault="725677C3" w:rsidP="52CF2B9F">
            <w:pPr>
              <w:rPr>
                <w:sz w:val="18"/>
                <w:szCs w:val="18"/>
              </w:rPr>
            </w:pPr>
            <w:r w:rsidRPr="52CF2B9F">
              <w:rPr>
                <w:sz w:val="18"/>
                <w:szCs w:val="18"/>
              </w:rPr>
              <w:t xml:space="preserve">50 (98%) </w:t>
            </w:r>
          </w:p>
        </w:tc>
        <w:tc>
          <w:tcPr>
            <w:tcW w:w="1716" w:type="dxa"/>
          </w:tcPr>
          <w:p w14:paraId="41155BFA" w14:textId="77777777" w:rsidR="001E62C3" w:rsidRPr="00A541CD" w:rsidRDefault="725677C3" w:rsidP="52CF2B9F">
            <w:pPr>
              <w:rPr>
                <w:sz w:val="18"/>
                <w:szCs w:val="18"/>
              </w:rPr>
            </w:pPr>
            <w:r w:rsidRPr="52CF2B9F">
              <w:rPr>
                <w:sz w:val="18"/>
                <w:szCs w:val="18"/>
              </w:rPr>
              <w:t xml:space="preserve">50 (98%) </w:t>
            </w:r>
          </w:p>
        </w:tc>
      </w:tr>
      <w:tr w:rsidR="001E62C3" w:rsidRPr="00A541CD" w14:paraId="1161E4A8" w14:textId="77777777" w:rsidTr="52CF2B9F">
        <w:trPr>
          <w:jc w:val="center"/>
        </w:trPr>
        <w:tc>
          <w:tcPr>
            <w:tcW w:w="0" w:type="auto"/>
          </w:tcPr>
          <w:p w14:paraId="3677711F" w14:textId="77777777" w:rsidR="001E62C3" w:rsidRPr="00A541CD" w:rsidRDefault="725677C3" w:rsidP="52CF2B9F">
            <w:pPr>
              <w:rPr>
                <w:sz w:val="18"/>
                <w:szCs w:val="18"/>
              </w:rPr>
            </w:pPr>
            <w:r w:rsidRPr="52CF2B9F">
              <w:rPr>
                <w:sz w:val="18"/>
                <w:szCs w:val="18"/>
              </w:rPr>
              <w:t>T3</w:t>
            </w:r>
          </w:p>
        </w:tc>
        <w:tc>
          <w:tcPr>
            <w:tcW w:w="1373" w:type="dxa"/>
          </w:tcPr>
          <w:p w14:paraId="1F3B7939" w14:textId="77777777" w:rsidR="001E62C3" w:rsidRPr="00A541CD" w:rsidRDefault="725677C3" w:rsidP="52CF2B9F">
            <w:pPr>
              <w:rPr>
                <w:sz w:val="18"/>
                <w:szCs w:val="18"/>
              </w:rPr>
            </w:pPr>
            <w:r w:rsidRPr="52CF2B9F">
              <w:rPr>
                <w:sz w:val="18"/>
                <w:szCs w:val="18"/>
              </w:rPr>
              <w:t>54</w:t>
            </w:r>
          </w:p>
        </w:tc>
        <w:tc>
          <w:tcPr>
            <w:tcW w:w="2239" w:type="dxa"/>
          </w:tcPr>
          <w:p w14:paraId="4E1A82D7" w14:textId="77777777" w:rsidR="001E62C3" w:rsidRPr="00A541CD" w:rsidRDefault="725677C3" w:rsidP="52CF2B9F">
            <w:pPr>
              <w:rPr>
                <w:sz w:val="18"/>
                <w:szCs w:val="18"/>
              </w:rPr>
            </w:pPr>
            <w:r w:rsidRPr="52CF2B9F">
              <w:rPr>
                <w:sz w:val="18"/>
                <w:szCs w:val="18"/>
              </w:rPr>
              <w:t>47</w:t>
            </w:r>
          </w:p>
        </w:tc>
        <w:tc>
          <w:tcPr>
            <w:tcW w:w="1715" w:type="dxa"/>
          </w:tcPr>
          <w:p w14:paraId="6A1A5502" w14:textId="77777777" w:rsidR="001E62C3" w:rsidRPr="00A541CD" w:rsidRDefault="725677C3" w:rsidP="52CF2B9F">
            <w:pPr>
              <w:rPr>
                <w:sz w:val="18"/>
                <w:szCs w:val="18"/>
              </w:rPr>
            </w:pPr>
            <w:r w:rsidRPr="52CF2B9F">
              <w:rPr>
                <w:sz w:val="18"/>
                <w:szCs w:val="18"/>
              </w:rPr>
              <w:t xml:space="preserve">45 (96%) </w:t>
            </w:r>
          </w:p>
        </w:tc>
        <w:tc>
          <w:tcPr>
            <w:tcW w:w="1716" w:type="dxa"/>
          </w:tcPr>
          <w:p w14:paraId="0F3C24F1" w14:textId="77777777" w:rsidR="001E62C3" w:rsidRPr="00A541CD" w:rsidRDefault="725677C3" w:rsidP="52CF2B9F">
            <w:pPr>
              <w:rPr>
                <w:sz w:val="18"/>
                <w:szCs w:val="18"/>
              </w:rPr>
            </w:pPr>
            <w:r w:rsidRPr="52CF2B9F">
              <w:rPr>
                <w:sz w:val="18"/>
                <w:szCs w:val="18"/>
              </w:rPr>
              <w:t xml:space="preserve">45 (96%) </w:t>
            </w:r>
          </w:p>
        </w:tc>
      </w:tr>
      <w:tr w:rsidR="00596477" w:rsidRPr="00A541CD" w14:paraId="36780879" w14:textId="77777777" w:rsidTr="52CF2B9F">
        <w:trPr>
          <w:jc w:val="center"/>
        </w:trPr>
        <w:tc>
          <w:tcPr>
            <w:tcW w:w="8257" w:type="dxa"/>
            <w:gridSpan w:val="5"/>
          </w:tcPr>
          <w:p w14:paraId="53C7E3B9" w14:textId="39316E80" w:rsidR="00596477" w:rsidRPr="00A541CD" w:rsidRDefault="6A9EC4E6" w:rsidP="52CF2B9F">
            <w:pPr>
              <w:jc w:val="both"/>
              <w:rPr>
                <w:i/>
                <w:iCs/>
                <w:sz w:val="18"/>
                <w:szCs w:val="18"/>
              </w:rPr>
            </w:pPr>
            <w:r w:rsidRPr="52CF2B9F">
              <w:rPr>
                <w:i/>
                <w:iCs/>
                <w:sz w:val="18"/>
                <w:szCs w:val="18"/>
              </w:rPr>
              <w:t>Footnote: *not necessarily all questions within tool</w:t>
            </w:r>
          </w:p>
        </w:tc>
      </w:tr>
    </w:tbl>
    <w:p w14:paraId="16896F19" w14:textId="36B9EBA5" w:rsidR="2F0F611A" w:rsidRDefault="2F0F611A" w:rsidP="2F0F611A">
      <w:pPr>
        <w:spacing w:line="480" w:lineRule="auto"/>
        <w:jc w:val="both"/>
        <w:rPr>
          <w:sz w:val="24"/>
          <w:szCs w:val="24"/>
        </w:rPr>
      </w:pPr>
    </w:p>
    <w:p w14:paraId="473311C6" w14:textId="60603E39" w:rsidR="00680C75" w:rsidRPr="00175B04" w:rsidRDefault="507B1DFB" w:rsidP="00175B04">
      <w:pPr>
        <w:spacing w:line="480" w:lineRule="auto"/>
        <w:jc w:val="both"/>
        <w:rPr>
          <w:rFonts w:cstheme="minorHAnsi"/>
          <w:b/>
          <w:bCs/>
          <w:sz w:val="24"/>
          <w:szCs w:val="24"/>
        </w:rPr>
      </w:pPr>
      <w:r w:rsidRPr="2F0F611A">
        <w:rPr>
          <w:b/>
          <w:bCs/>
          <w:sz w:val="24"/>
          <w:szCs w:val="24"/>
        </w:rPr>
        <w:t>Feasibility</w:t>
      </w:r>
    </w:p>
    <w:p w14:paraId="48672814" w14:textId="1E25AFC7" w:rsidR="00CA63EF" w:rsidRDefault="22EC4A6C" w:rsidP="2F0F611A">
      <w:pPr>
        <w:spacing w:line="480" w:lineRule="auto"/>
        <w:jc w:val="both"/>
        <w:rPr>
          <w:sz w:val="24"/>
          <w:szCs w:val="24"/>
          <w:lang w:val="en-US"/>
        </w:rPr>
      </w:pPr>
      <w:r w:rsidRPr="2F0F611A">
        <w:rPr>
          <w:rFonts w:ascii="Calibri" w:eastAsia="Calibri" w:hAnsi="Calibri" w:cs="Calibri"/>
          <w:sz w:val="24"/>
          <w:szCs w:val="24"/>
        </w:rPr>
        <w:t xml:space="preserve">Most </w:t>
      </w:r>
      <w:r w:rsidR="26AFEA2D" w:rsidRPr="2F0F611A">
        <w:rPr>
          <w:rFonts w:ascii="Calibri" w:eastAsia="Calibri" w:hAnsi="Calibri" w:cs="Calibri"/>
          <w:sz w:val="24"/>
          <w:szCs w:val="24"/>
        </w:rPr>
        <w:t xml:space="preserve">participants </w:t>
      </w:r>
      <w:r w:rsidR="6DB013C6" w:rsidRPr="2F0F611A">
        <w:rPr>
          <w:rFonts w:ascii="Calibri" w:eastAsia="Calibri" w:hAnsi="Calibri" w:cs="Calibri"/>
          <w:sz w:val="24"/>
          <w:szCs w:val="24"/>
        </w:rPr>
        <w:t xml:space="preserve">(n=5, 83.9%) </w:t>
      </w:r>
      <w:r w:rsidR="26AFEA2D" w:rsidRPr="2F0F611A">
        <w:rPr>
          <w:rFonts w:ascii="Calibri" w:eastAsia="Calibri" w:hAnsi="Calibri" w:cs="Calibri"/>
          <w:sz w:val="24"/>
          <w:szCs w:val="24"/>
        </w:rPr>
        <w:t xml:space="preserve">reported they did not require help to complete the RUQ. Of those that did, 7 (11.3%) participants noted they required “a little” help to complete the RUQ and 3 </w:t>
      </w:r>
      <w:r w:rsidR="094465E1" w:rsidRPr="2F0F611A">
        <w:rPr>
          <w:rFonts w:ascii="Calibri" w:eastAsia="Calibri" w:hAnsi="Calibri" w:cs="Calibri"/>
          <w:sz w:val="24"/>
          <w:szCs w:val="24"/>
        </w:rPr>
        <w:t xml:space="preserve">(4.8%) </w:t>
      </w:r>
      <w:r w:rsidR="26AFEA2D" w:rsidRPr="2F0F611A">
        <w:rPr>
          <w:rFonts w:ascii="Calibri" w:eastAsia="Calibri" w:hAnsi="Calibri" w:cs="Calibri"/>
          <w:sz w:val="24"/>
          <w:szCs w:val="24"/>
        </w:rPr>
        <w:t>“a lot” of help.</w:t>
      </w:r>
      <w:r w:rsidR="507B1DFB" w:rsidRPr="2F0F611A">
        <w:rPr>
          <w:color w:val="FF0000"/>
          <w:sz w:val="24"/>
          <w:szCs w:val="24"/>
        </w:rPr>
        <w:t xml:space="preserve"> </w:t>
      </w:r>
      <w:r w:rsidR="507B1DFB" w:rsidRPr="2F0F611A">
        <w:rPr>
          <w:sz w:val="24"/>
          <w:szCs w:val="24"/>
          <w:highlight w:val="yellow"/>
        </w:rPr>
        <w:t>See Fenocchi et al 2024 (in review)</w:t>
      </w:r>
      <w:r w:rsidR="507B1DFB" w:rsidRPr="2F0F611A">
        <w:rPr>
          <w:sz w:val="24"/>
          <w:szCs w:val="24"/>
        </w:rPr>
        <w:t xml:space="preserve"> for full details of HEA methods and outcomes.</w:t>
      </w:r>
    </w:p>
    <w:p w14:paraId="7F956EBF" w14:textId="77777777" w:rsidR="009B7494" w:rsidRPr="00BC43C9" w:rsidRDefault="009B7494" w:rsidP="009B7494">
      <w:pPr>
        <w:spacing w:line="480" w:lineRule="auto"/>
        <w:rPr>
          <w:rFonts w:eastAsia="Calibri" w:cstheme="minorHAnsi"/>
          <w:b/>
          <w:color w:val="000000" w:themeColor="text1"/>
          <w:sz w:val="24"/>
          <w:szCs w:val="24"/>
          <w:lang w:val="en-US"/>
        </w:rPr>
      </w:pPr>
      <w:r w:rsidRPr="00BC43C9">
        <w:rPr>
          <w:rFonts w:eastAsia="Calibri" w:cstheme="minorHAnsi"/>
          <w:b/>
          <w:color w:val="000000" w:themeColor="text1"/>
          <w:sz w:val="24"/>
          <w:szCs w:val="24"/>
          <w:lang w:val="en-US"/>
        </w:rPr>
        <w:t xml:space="preserve">Adverse events </w:t>
      </w:r>
    </w:p>
    <w:p w14:paraId="41F783CA" w14:textId="7E74257A" w:rsidR="0034371A" w:rsidRPr="00175B04" w:rsidRDefault="57897D51" w:rsidP="52CF2B9F">
      <w:pPr>
        <w:spacing w:line="480" w:lineRule="auto"/>
        <w:rPr>
          <w:rFonts w:eastAsia="Calibri"/>
          <w:color w:val="000000" w:themeColor="text1"/>
          <w:sz w:val="24"/>
          <w:szCs w:val="24"/>
          <w:lang w:val="en-US"/>
        </w:rPr>
      </w:pPr>
      <w:r w:rsidRPr="0871B9FF">
        <w:rPr>
          <w:rFonts w:eastAsia="Calibri"/>
          <w:color w:val="000000" w:themeColor="text1"/>
          <w:sz w:val="24"/>
          <w:szCs w:val="24"/>
          <w:lang w:val="en-US"/>
        </w:rPr>
        <w:t>After intervention start in early 2022, a SUSAR was completed to record the sudden and unexpected death of one of the MBSR trainers and its impact on the research</w:t>
      </w:r>
      <w:r w:rsidR="46EE2532" w:rsidRPr="0871B9FF">
        <w:rPr>
          <w:rFonts w:eastAsia="Calibri"/>
          <w:color w:val="000000" w:themeColor="text1"/>
          <w:sz w:val="24"/>
          <w:szCs w:val="24"/>
          <w:lang w:val="en-US"/>
        </w:rPr>
        <w:t xml:space="preserve"> </w:t>
      </w:r>
      <w:r w:rsidR="0DAEA27F" w:rsidRPr="0871B9FF">
        <w:rPr>
          <w:rFonts w:eastAsia="Calibri"/>
          <w:color w:val="000000" w:themeColor="text1"/>
          <w:sz w:val="24"/>
          <w:szCs w:val="24"/>
          <w:lang w:val="en-US"/>
        </w:rPr>
        <w:t xml:space="preserve">i.e. </w:t>
      </w:r>
      <w:r w:rsidR="46EE2532" w:rsidRPr="0871B9FF">
        <w:rPr>
          <w:rFonts w:eastAsia="Calibri"/>
          <w:color w:val="000000" w:themeColor="text1"/>
          <w:sz w:val="24"/>
          <w:szCs w:val="24"/>
          <w:lang w:val="en-US"/>
        </w:rPr>
        <w:t>last minute cancellation of a session and restarting the sessions 2 weeks later with another MBSR trainer</w:t>
      </w:r>
      <w:r w:rsidRPr="0871B9FF">
        <w:rPr>
          <w:rFonts w:eastAsia="Calibri"/>
          <w:color w:val="000000" w:themeColor="text1"/>
          <w:sz w:val="24"/>
          <w:szCs w:val="24"/>
          <w:lang w:val="en-US"/>
        </w:rPr>
        <w:t>.</w:t>
      </w:r>
    </w:p>
    <w:p w14:paraId="6772D55A" w14:textId="519B31F7" w:rsidR="0871B9FF" w:rsidRDefault="0871B9FF">
      <w:r>
        <w:br w:type="page"/>
      </w:r>
    </w:p>
    <w:p w14:paraId="295BA83A" w14:textId="71B86320" w:rsidR="00AA54EE" w:rsidRDefault="00555D77" w:rsidP="00175B04">
      <w:pPr>
        <w:spacing w:line="480" w:lineRule="auto"/>
        <w:rPr>
          <w:rFonts w:eastAsia="Calibri" w:cstheme="minorHAnsi"/>
          <w:b/>
          <w:bCs/>
          <w:sz w:val="24"/>
          <w:szCs w:val="24"/>
          <w:lang w:val="en-US"/>
        </w:rPr>
      </w:pPr>
      <w:r w:rsidRPr="00175B04">
        <w:rPr>
          <w:rFonts w:eastAsia="Calibri" w:cstheme="minorHAnsi"/>
          <w:b/>
          <w:bCs/>
          <w:sz w:val="24"/>
          <w:szCs w:val="24"/>
          <w:lang w:val="en-US"/>
        </w:rPr>
        <w:lastRenderedPageBreak/>
        <w:t>PROCESS EVALUATION</w:t>
      </w:r>
    </w:p>
    <w:p w14:paraId="34BE04CB" w14:textId="0DED7C8A" w:rsidR="6F0A5B94" w:rsidRDefault="7710DBE4" w:rsidP="2F0F611A">
      <w:pPr>
        <w:spacing w:line="480" w:lineRule="auto"/>
        <w:rPr>
          <w:rFonts w:eastAsia="Calibri"/>
          <w:sz w:val="24"/>
          <w:szCs w:val="24"/>
        </w:rPr>
      </w:pPr>
      <w:r w:rsidRPr="52CF2B9F">
        <w:rPr>
          <w:rFonts w:eastAsia="Calibri"/>
          <w:color w:val="000000" w:themeColor="text1"/>
          <w:sz w:val="24"/>
          <w:szCs w:val="24"/>
          <w:lang w:val="en-US"/>
        </w:rPr>
        <w:t xml:space="preserve">Issues identified </w:t>
      </w:r>
      <w:r w:rsidR="4C91E186" w:rsidRPr="52CF2B9F">
        <w:rPr>
          <w:rFonts w:eastAsia="Calibri"/>
          <w:color w:val="000000" w:themeColor="text1"/>
          <w:sz w:val="24"/>
          <w:szCs w:val="24"/>
          <w:lang w:val="en-US"/>
        </w:rPr>
        <w:t xml:space="preserve">by the process evaluation </w:t>
      </w:r>
      <w:r w:rsidR="20F2BE4B" w:rsidRPr="52CF2B9F">
        <w:rPr>
          <w:rFonts w:eastAsia="Calibri"/>
          <w:color w:val="000000" w:themeColor="text1"/>
          <w:sz w:val="24"/>
          <w:szCs w:val="24"/>
          <w:lang w:val="en-US"/>
        </w:rPr>
        <w:t xml:space="preserve">included </w:t>
      </w:r>
      <w:r w:rsidR="1C2D0D79" w:rsidRPr="52CF2B9F">
        <w:rPr>
          <w:rFonts w:eastAsia="Calibri"/>
          <w:color w:val="000000" w:themeColor="text1"/>
          <w:sz w:val="24"/>
          <w:szCs w:val="24"/>
          <w:lang w:val="en-US"/>
        </w:rPr>
        <w:t xml:space="preserve">strengths i.e. </w:t>
      </w:r>
      <w:r w:rsidR="20F2BE4B" w:rsidRPr="52CF2B9F">
        <w:rPr>
          <w:rFonts w:eastAsia="Calibri"/>
          <w:color w:val="000000" w:themeColor="text1"/>
          <w:sz w:val="24"/>
          <w:szCs w:val="24"/>
          <w:lang w:val="en-US"/>
        </w:rPr>
        <w:t>recruitment</w:t>
      </w:r>
      <w:r w:rsidR="4D60776F" w:rsidRPr="52CF2B9F">
        <w:rPr>
          <w:rFonts w:eastAsia="Calibri"/>
          <w:color w:val="000000" w:themeColor="text1"/>
          <w:sz w:val="24"/>
          <w:szCs w:val="24"/>
          <w:lang w:val="en-US"/>
        </w:rPr>
        <w:t xml:space="preserve"> (weekly rate)</w:t>
      </w:r>
      <w:r w:rsidR="20F2BE4B" w:rsidRPr="52CF2B9F">
        <w:rPr>
          <w:rFonts w:eastAsia="Calibri"/>
          <w:color w:val="000000" w:themeColor="text1"/>
          <w:sz w:val="24"/>
          <w:szCs w:val="24"/>
          <w:lang w:val="en-US"/>
        </w:rPr>
        <w:t xml:space="preserve">, </w:t>
      </w:r>
      <w:r w:rsidR="0267B1EB" w:rsidRPr="52CF2B9F">
        <w:rPr>
          <w:rFonts w:eastAsia="Calibri"/>
          <w:color w:val="000000" w:themeColor="text1"/>
          <w:sz w:val="24"/>
          <w:szCs w:val="24"/>
          <w:lang w:val="en-US"/>
        </w:rPr>
        <w:t xml:space="preserve">outcomes </w:t>
      </w:r>
      <w:r w:rsidR="6890164A" w:rsidRPr="52CF2B9F">
        <w:rPr>
          <w:rFonts w:eastAsia="Calibri"/>
          <w:sz w:val="24"/>
          <w:szCs w:val="24"/>
        </w:rPr>
        <w:t xml:space="preserve">completion, </w:t>
      </w:r>
      <w:r w:rsidR="3FF2EDB2" w:rsidRPr="52CF2B9F">
        <w:rPr>
          <w:rFonts w:eastAsia="Calibri"/>
          <w:sz w:val="24"/>
          <w:szCs w:val="24"/>
        </w:rPr>
        <w:t>participant retention</w:t>
      </w:r>
      <w:r w:rsidR="41E06EE8" w:rsidRPr="52CF2B9F">
        <w:rPr>
          <w:rFonts w:eastAsia="Calibri"/>
          <w:sz w:val="24"/>
          <w:szCs w:val="24"/>
        </w:rPr>
        <w:t xml:space="preserve"> and synergy</w:t>
      </w:r>
      <w:r w:rsidR="5A2FBC18" w:rsidRPr="52CF2B9F">
        <w:rPr>
          <w:rFonts w:eastAsia="Calibri"/>
          <w:sz w:val="24"/>
          <w:szCs w:val="24"/>
        </w:rPr>
        <w:t xml:space="preserve"> of research process components, and </w:t>
      </w:r>
      <w:r w:rsidR="0CE571D8" w:rsidRPr="52CF2B9F">
        <w:rPr>
          <w:rFonts w:eastAsia="Calibri"/>
          <w:sz w:val="24"/>
          <w:szCs w:val="24"/>
        </w:rPr>
        <w:t>limitations</w:t>
      </w:r>
      <w:r w:rsidR="5A2FBC18" w:rsidRPr="52CF2B9F">
        <w:rPr>
          <w:rFonts w:eastAsia="Calibri"/>
          <w:sz w:val="24"/>
          <w:szCs w:val="24"/>
        </w:rPr>
        <w:t xml:space="preserve"> </w:t>
      </w:r>
      <w:r w:rsidR="79A11D1A" w:rsidRPr="52CF2B9F">
        <w:rPr>
          <w:rFonts w:eastAsia="Calibri"/>
          <w:sz w:val="24"/>
          <w:szCs w:val="24"/>
        </w:rPr>
        <w:t xml:space="preserve">i.e. </w:t>
      </w:r>
      <w:r w:rsidR="41E06EE8" w:rsidRPr="52CF2B9F">
        <w:rPr>
          <w:rFonts w:eastAsia="Calibri"/>
          <w:sz w:val="24"/>
          <w:szCs w:val="24"/>
        </w:rPr>
        <w:t xml:space="preserve"> </w:t>
      </w:r>
      <w:r w:rsidR="3C111DEE" w:rsidRPr="52CF2B9F">
        <w:rPr>
          <w:rFonts w:eastAsia="Calibri"/>
          <w:color w:val="000000" w:themeColor="text1"/>
          <w:sz w:val="24"/>
          <w:szCs w:val="24"/>
          <w:lang w:val="en-US"/>
        </w:rPr>
        <w:t xml:space="preserve">recruitment (ethnic diversity) and </w:t>
      </w:r>
      <w:r w:rsidR="7FD0D058" w:rsidRPr="52CF2B9F">
        <w:rPr>
          <w:rFonts w:eastAsia="Calibri"/>
          <w:sz w:val="24"/>
          <w:szCs w:val="24"/>
        </w:rPr>
        <w:t>randomisation</w:t>
      </w:r>
      <w:r w:rsidR="1A695594" w:rsidRPr="52CF2B9F">
        <w:rPr>
          <w:rFonts w:eastAsia="Calibri"/>
          <w:sz w:val="24"/>
          <w:szCs w:val="24"/>
        </w:rPr>
        <w:t xml:space="preserve"> (s</w:t>
      </w:r>
      <w:r w:rsidR="22503BAF" w:rsidRPr="52CF2B9F">
        <w:rPr>
          <w:rFonts w:ascii="Calibri" w:eastAsia="Calibri" w:hAnsi="Calibri" w:cs="Calibri"/>
          <w:sz w:val="24"/>
          <w:szCs w:val="24"/>
          <w:highlight w:val="yellow"/>
        </w:rPr>
        <w:t>ee supplementary</w:t>
      </w:r>
      <w:r w:rsidR="07975ADD" w:rsidRPr="52CF2B9F">
        <w:rPr>
          <w:rFonts w:ascii="Calibri" w:eastAsia="Calibri" w:hAnsi="Calibri" w:cs="Calibri"/>
          <w:sz w:val="24"/>
          <w:szCs w:val="24"/>
          <w:highlight w:val="yellow"/>
        </w:rPr>
        <w:t xml:space="preserve"> material</w:t>
      </w:r>
      <w:r w:rsidR="1AD00DBD" w:rsidRPr="52CF2B9F">
        <w:rPr>
          <w:rFonts w:ascii="Calibri" w:eastAsia="Calibri" w:hAnsi="Calibri" w:cs="Calibri"/>
          <w:sz w:val="24"/>
          <w:szCs w:val="24"/>
          <w:highlight w:val="yellow"/>
        </w:rPr>
        <w:t>, Table 7 for full details</w:t>
      </w:r>
      <w:r w:rsidR="12A55A1F" w:rsidRPr="52CF2B9F">
        <w:rPr>
          <w:rFonts w:ascii="Calibri" w:eastAsia="Calibri" w:hAnsi="Calibri" w:cs="Calibri"/>
          <w:sz w:val="24"/>
          <w:szCs w:val="24"/>
          <w:highlight w:val="yellow"/>
        </w:rPr>
        <w:t>)</w:t>
      </w:r>
      <w:r w:rsidR="1AD00DBD" w:rsidRPr="52CF2B9F">
        <w:rPr>
          <w:rFonts w:ascii="Calibri" w:eastAsia="Calibri" w:hAnsi="Calibri" w:cs="Calibri"/>
          <w:sz w:val="24"/>
          <w:szCs w:val="24"/>
          <w:highlight w:val="yellow"/>
        </w:rPr>
        <w:t>.</w:t>
      </w:r>
      <w:r w:rsidR="320727FD" w:rsidRPr="52CF2B9F">
        <w:rPr>
          <w:rFonts w:ascii="Calibri" w:eastAsia="Calibri" w:hAnsi="Calibri" w:cs="Calibri"/>
          <w:sz w:val="24"/>
          <w:szCs w:val="24"/>
          <w:highlight w:val="yellow"/>
        </w:rPr>
        <w:t xml:space="preserve"> </w:t>
      </w:r>
      <w:r w:rsidR="051B1F4F" w:rsidRPr="52CF2B9F">
        <w:rPr>
          <w:rFonts w:eastAsia="Calibri"/>
          <w:sz w:val="24"/>
          <w:szCs w:val="24"/>
        </w:rPr>
        <w:t>We</w:t>
      </w:r>
      <w:r w:rsidR="051B1F4F" w:rsidRPr="52CF2B9F">
        <w:rPr>
          <w:rFonts w:eastAsia="Calibri"/>
          <w:b/>
          <w:bCs/>
          <w:sz w:val="24"/>
          <w:szCs w:val="24"/>
        </w:rPr>
        <w:t xml:space="preserve"> </w:t>
      </w:r>
      <w:r w:rsidR="051B1F4F" w:rsidRPr="52CF2B9F">
        <w:rPr>
          <w:rFonts w:eastAsia="Calibri"/>
          <w:sz w:val="24"/>
          <w:szCs w:val="24"/>
        </w:rPr>
        <w:t xml:space="preserve">exceeded our </w:t>
      </w:r>
      <w:r w:rsidR="766AE249" w:rsidRPr="52CF2B9F">
        <w:rPr>
          <w:rFonts w:eastAsia="Calibri"/>
          <w:sz w:val="24"/>
          <w:szCs w:val="24"/>
        </w:rPr>
        <w:t xml:space="preserve">(revised) </w:t>
      </w:r>
      <w:r w:rsidR="051B1F4F" w:rsidRPr="52CF2B9F">
        <w:rPr>
          <w:rFonts w:eastAsia="Calibri"/>
          <w:sz w:val="24"/>
          <w:szCs w:val="24"/>
        </w:rPr>
        <w:t xml:space="preserve">recruitment target and </w:t>
      </w:r>
      <w:r w:rsidR="20F2BE4B" w:rsidRPr="52CF2B9F">
        <w:rPr>
          <w:rFonts w:eastAsia="Calibri"/>
          <w:sz w:val="24"/>
          <w:szCs w:val="24"/>
        </w:rPr>
        <w:t>recruited</w:t>
      </w:r>
      <w:r w:rsidR="051B1F4F" w:rsidRPr="52CF2B9F">
        <w:rPr>
          <w:rFonts w:eastAsia="Calibri"/>
          <w:sz w:val="24"/>
          <w:szCs w:val="24"/>
        </w:rPr>
        <w:t xml:space="preserve"> quickly (2.9 participants per </w:t>
      </w:r>
      <w:r w:rsidR="051B1F4F" w:rsidRPr="52CF2B9F">
        <w:rPr>
          <w:rFonts w:eastAsia="Calibri"/>
          <w:b/>
          <w:bCs/>
          <w:sz w:val="24"/>
          <w:szCs w:val="24"/>
        </w:rPr>
        <w:t>week,</w:t>
      </w:r>
      <w:r w:rsidR="051B1F4F" w:rsidRPr="52CF2B9F">
        <w:rPr>
          <w:rFonts w:eastAsia="Calibri"/>
          <w:sz w:val="24"/>
          <w:szCs w:val="24"/>
        </w:rPr>
        <w:t xml:space="preserve"> </w:t>
      </w:r>
      <w:r w:rsidR="20F2BE4B" w:rsidRPr="52CF2B9F">
        <w:rPr>
          <w:rFonts w:eastAsia="Calibri"/>
          <w:sz w:val="24"/>
          <w:szCs w:val="24"/>
        </w:rPr>
        <w:t>cf</w:t>
      </w:r>
      <w:r w:rsidR="051B1F4F" w:rsidRPr="52CF2B9F">
        <w:rPr>
          <w:rFonts w:eastAsia="Calibri"/>
          <w:sz w:val="24"/>
          <w:szCs w:val="24"/>
        </w:rPr>
        <w:t xml:space="preserve"> 1-2 stroke survivors recruited to stroke rehabilitation trials per </w:t>
      </w:r>
      <w:r w:rsidR="051B1F4F" w:rsidRPr="52CF2B9F">
        <w:rPr>
          <w:rFonts w:eastAsia="Calibri"/>
          <w:b/>
          <w:bCs/>
          <w:sz w:val="24"/>
          <w:szCs w:val="24"/>
        </w:rPr>
        <w:t xml:space="preserve">month </w:t>
      </w:r>
      <w:r w:rsidR="051B1F4F" w:rsidRPr="52CF2B9F">
        <w:rPr>
          <w:rFonts w:eastAsia="Calibri"/>
          <w:sz w:val="24"/>
          <w:szCs w:val="24"/>
        </w:rPr>
        <w:t>(</w:t>
      </w:r>
      <w:r w:rsidR="051B1F4F" w:rsidRPr="52CF2B9F">
        <w:rPr>
          <w:rFonts w:eastAsia="Calibri"/>
          <w:color w:val="FF0000"/>
          <w:sz w:val="24"/>
          <w:szCs w:val="24"/>
        </w:rPr>
        <w:t>McGill et al., 2020</w:t>
      </w:r>
      <w:r w:rsidR="051B1F4F" w:rsidRPr="52CF2B9F">
        <w:rPr>
          <w:rFonts w:eastAsia="Calibri"/>
          <w:sz w:val="24"/>
          <w:szCs w:val="24"/>
        </w:rPr>
        <w:t>)</w:t>
      </w:r>
      <w:r w:rsidR="258C5221" w:rsidRPr="52CF2B9F">
        <w:rPr>
          <w:rFonts w:eastAsia="Calibri"/>
          <w:sz w:val="24"/>
          <w:szCs w:val="24"/>
        </w:rPr>
        <w:t>)</w:t>
      </w:r>
      <w:r w:rsidR="051B1F4F" w:rsidRPr="52CF2B9F">
        <w:rPr>
          <w:rFonts w:eastAsia="Calibri"/>
          <w:sz w:val="24"/>
          <w:szCs w:val="24"/>
        </w:rPr>
        <w:t xml:space="preserve">. </w:t>
      </w:r>
      <w:r w:rsidR="20F2BE4B" w:rsidRPr="52CF2B9F">
        <w:rPr>
          <w:rFonts w:eastAsia="Calibri"/>
          <w:sz w:val="24"/>
          <w:szCs w:val="24"/>
        </w:rPr>
        <w:t>This may be</w:t>
      </w:r>
      <w:r w:rsidR="051B1F4F" w:rsidRPr="52CF2B9F">
        <w:rPr>
          <w:rFonts w:eastAsia="Calibri"/>
          <w:sz w:val="24"/>
          <w:szCs w:val="24"/>
        </w:rPr>
        <w:t xml:space="preserve"> </w:t>
      </w:r>
      <w:r w:rsidR="20F2BE4B" w:rsidRPr="52CF2B9F">
        <w:rPr>
          <w:rFonts w:eastAsia="Calibri"/>
          <w:sz w:val="24"/>
          <w:szCs w:val="24"/>
        </w:rPr>
        <w:t xml:space="preserve">in-part attributed to the provision of </w:t>
      </w:r>
      <w:r w:rsidR="051B1F4F" w:rsidRPr="52CF2B9F">
        <w:rPr>
          <w:rFonts w:eastAsia="Calibri"/>
          <w:sz w:val="24"/>
          <w:szCs w:val="24"/>
        </w:rPr>
        <w:t xml:space="preserve">in-house training </w:t>
      </w:r>
      <w:r w:rsidR="20F2BE4B" w:rsidRPr="52CF2B9F">
        <w:rPr>
          <w:rFonts w:eastAsia="Calibri"/>
          <w:sz w:val="24"/>
          <w:szCs w:val="24"/>
        </w:rPr>
        <w:t>which ensured the research team</w:t>
      </w:r>
      <w:r w:rsidR="051B1F4F" w:rsidRPr="52CF2B9F">
        <w:rPr>
          <w:rFonts w:eastAsia="Calibri"/>
          <w:sz w:val="24"/>
          <w:szCs w:val="24"/>
        </w:rPr>
        <w:t xml:space="preserve"> </w:t>
      </w:r>
      <w:r w:rsidR="20F2BE4B" w:rsidRPr="52CF2B9F">
        <w:rPr>
          <w:rFonts w:eastAsia="Calibri"/>
          <w:sz w:val="24"/>
          <w:szCs w:val="24"/>
        </w:rPr>
        <w:t>had both competence and confidence in applying the research protocols</w:t>
      </w:r>
      <w:r w:rsidR="051B1F4F" w:rsidRPr="52CF2B9F">
        <w:rPr>
          <w:rFonts w:eastAsia="Calibri"/>
          <w:sz w:val="24"/>
          <w:szCs w:val="24"/>
        </w:rPr>
        <w:t>.</w:t>
      </w:r>
      <w:r w:rsidR="20F2BE4B" w:rsidRPr="52CF2B9F">
        <w:rPr>
          <w:rFonts w:eastAsia="Calibri"/>
          <w:sz w:val="24"/>
          <w:szCs w:val="24"/>
        </w:rPr>
        <w:t xml:space="preserve"> </w:t>
      </w:r>
      <w:r w:rsidR="53C5E325" w:rsidRPr="52CF2B9F">
        <w:rPr>
          <w:rFonts w:eastAsia="Calibri"/>
          <w:sz w:val="24"/>
          <w:szCs w:val="24"/>
        </w:rPr>
        <w:t>Most participants completed outcome measures online. Completion rates were bolstered by provision of timely email and SMS</w:t>
      </w:r>
      <w:r w:rsidR="53C5E325" w:rsidRPr="52CF2B9F">
        <w:rPr>
          <w:rFonts w:eastAsia="Calibri"/>
          <w:color w:val="FF0000"/>
          <w:sz w:val="24"/>
          <w:szCs w:val="24"/>
        </w:rPr>
        <w:t xml:space="preserve"> </w:t>
      </w:r>
      <w:r w:rsidR="53C5E325" w:rsidRPr="52CF2B9F">
        <w:rPr>
          <w:rFonts w:eastAsia="Calibri"/>
          <w:sz w:val="24"/>
          <w:szCs w:val="24"/>
        </w:rPr>
        <w:t>prompts. Retention of TAU participants was particularly successful. Retention tactics included providing clear and honest explanation from the outset about randomisation and what allocation would entail for each group, maintaining frequent communication e.g. seasonal greetings cards (Christmas and Spring), and reiteration of the importance of every individual’s contribution.</w:t>
      </w:r>
      <w:r w:rsidR="42D280F9" w:rsidRPr="52CF2B9F">
        <w:rPr>
          <w:rFonts w:eastAsia="Calibri"/>
          <w:sz w:val="24"/>
          <w:szCs w:val="24"/>
        </w:rPr>
        <w:t xml:space="preserve"> </w:t>
      </w:r>
      <w:r w:rsidR="41E06EE8" w:rsidRPr="52CF2B9F">
        <w:rPr>
          <w:rFonts w:eastAsia="Calibri"/>
          <w:sz w:val="24"/>
          <w:szCs w:val="24"/>
        </w:rPr>
        <w:t>Previous robust development and feasibility work (</w:t>
      </w:r>
      <w:r w:rsidR="41E06EE8" w:rsidRPr="52CF2B9F">
        <w:rPr>
          <w:rFonts w:eastAsia="Calibri"/>
          <w:color w:val="FF0000"/>
          <w:sz w:val="24"/>
          <w:szCs w:val="24"/>
        </w:rPr>
        <w:t xml:space="preserve">Lawrence et al 2023; Lawrence et al </w:t>
      </w:r>
      <w:r w:rsidR="6E950201" w:rsidRPr="52CF2B9F">
        <w:rPr>
          <w:rFonts w:eastAsia="Calibri"/>
          <w:color w:val="FF0000"/>
          <w:sz w:val="24"/>
          <w:szCs w:val="24"/>
        </w:rPr>
        <w:t>in peer review</w:t>
      </w:r>
      <w:r w:rsidR="41E06EE8" w:rsidRPr="52CF2B9F">
        <w:rPr>
          <w:rFonts w:eastAsia="Calibri"/>
          <w:color w:val="FF0000"/>
          <w:sz w:val="24"/>
          <w:szCs w:val="24"/>
        </w:rPr>
        <w:t xml:space="preserve">) </w:t>
      </w:r>
      <w:r w:rsidR="41E06EE8" w:rsidRPr="52CF2B9F">
        <w:rPr>
          <w:rFonts w:eastAsia="Calibri"/>
          <w:color w:val="000000" w:themeColor="text1"/>
          <w:sz w:val="24"/>
          <w:szCs w:val="24"/>
        </w:rPr>
        <w:t xml:space="preserve">ensured </w:t>
      </w:r>
      <w:r w:rsidR="051B1F4F" w:rsidRPr="52CF2B9F">
        <w:rPr>
          <w:rFonts w:eastAsia="Calibri"/>
          <w:sz w:val="24"/>
          <w:szCs w:val="24"/>
        </w:rPr>
        <w:t xml:space="preserve">strong synergy </w:t>
      </w:r>
      <w:r w:rsidR="41E06EE8" w:rsidRPr="52CF2B9F">
        <w:rPr>
          <w:rFonts w:eastAsia="Calibri"/>
          <w:sz w:val="24"/>
          <w:szCs w:val="24"/>
        </w:rPr>
        <w:t>between</w:t>
      </w:r>
      <w:r w:rsidR="051B1F4F" w:rsidRPr="52CF2B9F">
        <w:rPr>
          <w:rFonts w:eastAsia="Calibri"/>
          <w:sz w:val="24"/>
          <w:szCs w:val="24"/>
        </w:rPr>
        <w:t xml:space="preserve"> components</w:t>
      </w:r>
      <w:r w:rsidR="41E06EE8" w:rsidRPr="52CF2B9F">
        <w:rPr>
          <w:rFonts w:eastAsia="Calibri"/>
          <w:sz w:val="24"/>
          <w:szCs w:val="24"/>
        </w:rPr>
        <w:t>.</w:t>
      </w:r>
      <w:r w:rsidR="2A379E71" w:rsidRPr="52CF2B9F">
        <w:rPr>
          <w:rFonts w:eastAsia="Calibri"/>
          <w:sz w:val="24"/>
          <w:szCs w:val="24"/>
        </w:rPr>
        <w:t xml:space="preserve"> </w:t>
      </w:r>
      <w:r w:rsidR="3613888E" w:rsidRPr="52CF2B9F">
        <w:rPr>
          <w:rFonts w:eastAsia="Calibri"/>
          <w:color w:val="000000" w:themeColor="text1"/>
          <w:sz w:val="24"/>
          <w:szCs w:val="24"/>
          <w:lang w:val="en-US"/>
        </w:rPr>
        <w:t xml:space="preserve">Tactics to counter identified </w:t>
      </w:r>
      <w:r w:rsidR="5EEA6A02" w:rsidRPr="52CF2B9F">
        <w:rPr>
          <w:rFonts w:eastAsia="Calibri"/>
          <w:color w:val="000000" w:themeColor="text1"/>
          <w:sz w:val="24"/>
          <w:szCs w:val="24"/>
          <w:lang w:val="en-US"/>
        </w:rPr>
        <w:t xml:space="preserve">limitations </w:t>
      </w:r>
      <w:r w:rsidR="3613888E" w:rsidRPr="52CF2B9F">
        <w:rPr>
          <w:rFonts w:eastAsia="Calibri"/>
          <w:color w:val="000000" w:themeColor="text1"/>
          <w:sz w:val="24"/>
          <w:szCs w:val="24"/>
          <w:lang w:val="en-US"/>
        </w:rPr>
        <w:t>in study design will</w:t>
      </w:r>
      <w:r w:rsidR="086C8895" w:rsidRPr="52CF2B9F">
        <w:rPr>
          <w:rFonts w:eastAsia="Calibri"/>
          <w:color w:val="000000" w:themeColor="text1"/>
          <w:sz w:val="24"/>
          <w:szCs w:val="24"/>
          <w:lang w:val="en-US"/>
        </w:rPr>
        <w:t xml:space="preserve"> be developed ahead of a subsequent </w:t>
      </w:r>
      <w:r w:rsidR="361824EB" w:rsidRPr="52CF2B9F">
        <w:rPr>
          <w:rFonts w:eastAsia="Calibri"/>
          <w:color w:val="000000" w:themeColor="text1"/>
          <w:sz w:val="24"/>
          <w:szCs w:val="24"/>
          <w:lang w:val="en-US"/>
        </w:rPr>
        <w:t>large-scale</w:t>
      </w:r>
      <w:r w:rsidR="086C8895" w:rsidRPr="52CF2B9F">
        <w:rPr>
          <w:rFonts w:eastAsia="Calibri"/>
          <w:color w:val="000000" w:themeColor="text1"/>
          <w:sz w:val="24"/>
          <w:szCs w:val="24"/>
          <w:lang w:val="en-US"/>
        </w:rPr>
        <w:t xml:space="preserve"> trial</w:t>
      </w:r>
      <w:r w:rsidR="5E87FCD7" w:rsidRPr="52CF2B9F">
        <w:rPr>
          <w:rFonts w:eastAsia="Calibri"/>
          <w:color w:val="000000" w:themeColor="text1"/>
          <w:sz w:val="24"/>
          <w:szCs w:val="24"/>
          <w:lang w:val="en-US"/>
        </w:rPr>
        <w:t>. This will include</w:t>
      </w:r>
      <w:r w:rsidR="086C8895" w:rsidRPr="52CF2B9F">
        <w:rPr>
          <w:rFonts w:eastAsia="Calibri"/>
          <w:color w:val="000000" w:themeColor="text1"/>
          <w:sz w:val="24"/>
          <w:szCs w:val="24"/>
          <w:lang w:val="en-US"/>
        </w:rPr>
        <w:t xml:space="preserve"> implementation of an augmented </w:t>
      </w:r>
      <w:r w:rsidR="63B1A5E2" w:rsidRPr="52CF2B9F">
        <w:rPr>
          <w:rFonts w:eastAsia="Calibri"/>
          <w:color w:val="000000" w:themeColor="text1"/>
          <w:sz w:val="24"/>
          <w:szCs w:val="24"/>
          <w:lang w:val="en-US"/>
        </w:rPr>
        <w:t xml:space="preserve">recruitment </w:t>
      </w:r>
      <w:r w:rsidR="136FB310" w:rsidRPr="52CF2B9F">
        <w:rPr>
          <w:rFonts w:eastAsia="Calibri"/>
          <w:color w:val="000000" w:themeColor="text1"/>
          <w:sz w:val="24"/>
          <w:szCs w:val="24"/>
          <w:lang w:val="en-US"/>
        </w:rPr>
        <w:t xml:space="preserve">strategy </w:t>
      </w:r>
      <w:r w:rsidR="67656131" w:rsidRPr="52CF2B9F">
        <w:rPr>
          <w:rFonts w:eastAsia="Calibri"/>
          <w:color w:val="000000" w:themeColor="text1"/>
          <w:sz w:val="24"/>
          <w:szCs w:val="24"/>
          <w:lang w:val="en-US"/>
        </w:rPr>
        <w:t xml:space="preserve">to enhance </w:t>
      </w:r>
      <w:r w:rsidR="0E6D17E2" w:rsidRPr="52CF2B9F">
        <w:rPr>
          <w:rFonts w:eastAsia="Calibri"/>
          <w:color w:val="000000" w:themeColor="text1"/>
          <w:sz w:val="24"/>
          <w:szCs w:val="24"/>
          <w:lang w:val="en-US"/>
        </w:rPr>
        <w:t xml:space="preserve">sample </w:t>
      </w:r>
      <w:r w:rsidR="67656131" w:rsidRPr="52CF2B9F">
        <w:rPr>
          <w:rFonts w:eastAsia="Calibri"/>
          <w:color w:val="000000" w:themeColor="text1"/>
          <w:sz w:val="24"/>
          <w:szCs w:val="24"/>
          <w:lang w:val="en-US"/>
        </w:rPr>
        <w:t xml:space="preserve">representativeness </w:t>
      </w:r>
      <w:r w:rsidR="63B1A5E2" w:rsidRPr="52CF2B9F">
        <w:rPr>
          <w:rFonts w:eastAsia="Calibri"/>
          <w:color w:val="000000" w:themeColor="text1"/>
          <w:sz w:val="24"/>
          <w:szCs w:val="24"/>
          <w:lang w:val="en-US"/>
        </w:rPr>
        <w:t xml:space="preserve">and </w:t>
      </w:r>
      <w:r w:rsidR="6681BB23" w:rsidRPr="52CF2B9F">
        <w:rPr>
          <w:rFonts w:eastAsia="Calibri"/>
          <w:color w:val="000000" w:themeColor="text1"/>
          <w:sz w:val="24"/>
          <w:szCs w:val="24"/>
          <w:lang w:val="en-US"/>
        </w:rPr>
        <w:t xml:space="preserve">a revised </w:t>
      </w:r>
      <w:r w:rsidR="63B1A5E2" w:rsidRPr="52CF2B9F">
        <w:rPr>
          <w:rFonts w:eastAsia="Calibri"/>
          <w:sz w:val="24"/>
          <w:szCs w:val="24"/>
        </w:rPr>
        <w:t xml:space="preserve">randomisation </w:t>
      </w:r>
      <w:r w:rsidR="18A0AAEC" w:rsidRPr="52CF2B9F">
        <w:rPr>
          <w:rFonts w:eastAsia="Calibri"/>
          <w:sz w:val="24"/>
          <w:szCs w:val="24"/>
        </w:rPr>
        <w:t>stra</w:t>
      </w:r>
      <w:r w:rsidR="63B1A5E2" w:rsidRPr="52CF2B9F">
        <w:rPr>
          <w:rFonts w:eastAsia="Calibri"/>
          <w:sz w:val="24"/>
          <w:szCs w:val="24"/>
        </w:rPr>
        <w:t>t</w:t>
      </w:r>
      <w:r w:rsidR="18A0AAEC" w:rsidRPr="52CF2B9F">
        <w:rPr>
          <w:rFonts w:eastAsia="Calibri"/>
          <w:sz w:val="24"/>
          <w:szCs w:val="24"/>
        </w:rPr>
        <w:t>egy to ensure</w:t>
      </w:r>
      <w:r w:rsidR="63B1A5E2" w:rsidRPr="52CF2B9F">
        <w:rPr>
          <w:rFonts w:eastAsia="Calibri"/>
          <w:sz w:val="24"/>
          <w:szCs w:val="24"/>
        </w:rPr>
        <w:t xml:space="preserve"> </w:t>
      </w:r>
      <w:r w:rsidR="13B323AE" w:rsidRPr="52CF2B9F">
        <w:rPr>
          <w:rFonts w:eastAsia="Calibri"/>
          <w:sz w:val="24"/>
          <w:szCs w:val="24"/>
        </w:rPr>
        <w:t>even</w:t>
      </w:r>
      <w:r w:rsidR="63B1A5E2" w:rsidRPr="52CF2B9F">
        <w:rPr>
          <w:rFonts w:eastAsia="Calibri"/>
          <w:sz w:val="24"/>
          <w:szCs w:val="24"/>
        </w:rPr>
        <w:t xml:space="preserve"> </w:t>
      </w:r>
      <w:r w:rsidR="5CA39752" w:rsidRPr="52CF2B9F">
        <w:rPr>
          <w:rFonts w:eastAsia="Calibri"/>
          <w:sz w:val="24"/>
          <w:szCs w:val="24"/>
        </w:rPr>
        <w:t xml:space="preserve">between-groups </w:t>
      </w:r>
      <w:r w:rsidR="0515C33A" w:rsidRPr="52CF2B9F">
        <w:rPr>
          <w:rFonts w:eastAsia="Calibri"/>
          <w:sz w:val="24"/>
          <w:szCs w:val="24"/>
        </w:rPr>
        <w:t>distribut</w:t>
      </w:r>
      <w:r w:rsidR="126FF74A" w:rsidRPr="52CF2B9F">
        <w:rPr>
          <w:rFonts w:eastAsia="Calibri"/>
          <w:sz w:val="24"/>
          <w:szCs w:val="24"/>
        </w:rPr>
        <w:t xml:space="preserve">ion </w:t>
      </w:r>
      <w:r w:rsidR="53C17B5B" w:rsidRPr="52CF2B9F">
        <w:rPr>
          <w:rFonts w:eastAsia="Calibri"/>
          <w:sz w:val="24"/>
          <w:szCs w:val="24"/>
        </w:rPr>
        <w:t>of time</w:t>
      </w:r>
      <w:r w:rsidR="14816398" w:rsidRPr="52CF2B9F">
        <w:rPr>
          <w:rFonts w:eastAsia="Calibri"/>
          <w:sz w:val="24"/>
          <w:szCs w:val="24"/>
        </w:rPr>
        <w:t xml:space="preserve"> post-stroke, gender and educational attainment</w:t>
      </w:r>
      <w:r w:rsidR="2D206A12" w:rsidRPr="52CF2B9F">
        <w:rPr>
          <w:rFonts w:eastAsia="Calibri"/>
          <w:sz w:val="24"/>
          <w:szCs w:val="24"/>
        </w:rPr>
        <w:t>.</w:t>
      </w:r>
    </w:p>
    <w:p w14:paraId="704E86A7" w14:textId="19003C0F" w:rsidR="2F0F611A" w:rsidRDefault="2F0F611A" w:rsidP="2F0F611A">
      <w:pPr>
        <w:spacing w:line="240" w:lineRule="auto"/>
        <w:rPr>
          <w:rFonts w:eastAsia="Calibri"/>
          <w:i/>
          <w:iCs/>
          <w:sz w:val="24"/>
          <w:szCs w:val="24"/>
          <w:highlight w:val="yellow"/>
          <w:lang w:val="en-US"/>
        </w:rPr>
      </w:pPr>
    </w:p>
    <w:p w14:paraId="5F71544B" w14:textId="135D65B7" w:rsidR="2F0F611A" w:rsidRDefault="2F0F611A" w:rsidP="2F0F611A">
      <w:pPr>
        <w:spacing w:line="240" w:lineRule="auto"/>
        <w:rPr>
          <w:rFonts w:eastAsia="Calibri"/>
          <w:i/>
          <w:iCs/>
          <w:sz w:val="24"/>
          <w:szCs w:val="24"/>
          <w:highlight w:val="yellow"/>
          <w:lang w:val="en-US"/>
        </w:rPr>
      </w:pPr>
    </w:p>
    <w:p w14:paraId="65729863" w14:textId="5EABBBF3" w:rsidR="001D5A18" w:rsidRPr="00CC1947" w:rsidRDefault="791FE781" w:rsidP="2F0F611A">
      <w:pPr>
        <w:spacing w:line="480" w:lineRule="auto"/>
        <w:rPr>
          <w:rFonts w:eastAsia="Calibri"/>
          <w:i/>
          <w:iCs/>
          <w:sz w:val="24"/>
          <w:szCs w:val="24"/>
          <w:highlight w:val="yellow"/>
          <w:lang w:val="en-US"/>
        </w:rPr>
      </w:pPr>
      <w:r w:rsidRPr="2F0F611A">
        <w:rPr>
          <w:rFonts w:eastAsia="Calibri"/>
          <w:b/>
          <w:bCs/>
          <w:sz w:val="24"/>
          <w:szCs w:val="24"/>
          <w:lang w:val="en-US"/>
        </w:rPr>
        <w:lastRenderedPageBreak/>
        <w:t>DISCUSSION</w:t>
      </w:r>
      <w:r w:rsidR="240FF1C9" w:rsidRPr="2F0F611A">
        <w:rPr>
          <w:rFonts w:eastAsia="Calibri"/>
          <w:b/>
          <w:bCs/>
          <w:sz w:val="24"/>
          <w:szCs w:val="24"/>
          <w:lang w:val="en-US"/>
        </w:rPr>
        <w:t xml:space="preserve"> </w:t>
      </w:r>
    </w:p>
    <w:p w14:paraId="74BB2AB4" w14:textId="01F52914" w:rsidR="52CF2B9F" w:rsidRDefault="7735D6D2" w:rsidP="0871B9FF">
      <w:pPr>
        <w:spacing w:line="480" w:lineRule="auto"/>
        <w:rPr>
          <w:rFonts w:eastAsia="Calibri"/>
          <w:sz w:val="24"/>
          <w:szCs w:val="24"/>
        </w:rPr>
      </w:pPr>
      <w:r w:rsidRPr="0871B9FF">
        <w:rPr>
          <w:rFonts w:eastAsia="Calibri"/>
          <w:sz w:val="24"/>
          <w:szCs w:val="24"/>
        </w:rPr>
        <w:t xml:space="preserve">The </w:t>
      </w:r>
      <w:r w:rsidR="096DC844" w:rsidRPr="0871B9FF">
        <w:rPr>
          <w:rFonts w:eastAsia="Calibri"/>
          <w:sz w:val="24"/>
          <w:szCs w:val="24"/>
        </w:rPr>
        <w:t xml:space="preserve">mixed methods </w:t>
      </w:r>
      <w:r w:rsidRPr="0871B9FF">
        <w:rPr>
          <w:rFonts w:eastAsia="Calibri"/>
          <w:sz w:val="24"/>
          <w:szCs w:val="24"/>
        </w:rPr>
        <w:t xml:space="preserve">pilot trial </w:t>
      </w:r>
      <w:r w:rsidR="3E2AF8DB" w:rsidRPr="0871B9FF">
        <w:rPr>
          <w:rFonts w:eastAsia="Calibri"/>
          <w:sz w:val="24"/>
          <w:szCs w:val="24"/>
        </w:rPr>
        <w:t>of a stroke–specific adaptation of a standardised MBSR intervention, H</w:t>
      </w:r>
      <w:r w:rsidR="142519B2" w:rsidRPr="0871B9FF">
        <w:rPr>
          <w:rFonts w:eastAsia="Calibri"/>
          <w:sz w:val="24"/>
          <w:szCs w:val="24"/>
        </w:rPr>
        <w:t>EA</w:t>
      </w:r>
      <w:r w:rsidR="3E2AF8DB" w:rsidRPr="0871B9FF">
        <w:rPr>
          <w:rFonts w:eastAsia="Calibri"/>
          <w:sz w:val="24"/>
          <w:szCs w:val="24"/>
        </w:rPr>
        <w:t xml:space="preserve">DS: UP, </w:t>
      </w:r>
      <w:r w:rsidRPr="0871B9FF">
        <w:rPr>
          <w:rFonts w:eastAsia="Calibri"/>
          <w:sz w:val="24"/>
          <w:szCs w:val="24"/>
        </w:rPr>
        <w:t xml:space="preserve">was </w:t>
      </w:r>
      <w:r w:rsidR="1B0D885C" w:rsidRPr="0871B9FF">
        <w:rPr>
          <w:rFonts w:eastAsia="Calibri"/>
          <w:sz w:val="24"/>
          <w:szCs w:val="24"/>
        </w:rPr>
        <w:t xml:space="preserve">found to be </w:t>
      </w:r>
      <w:r w:rsidRPr="0871B9FF">
        <w:rPr>
          <w:rFonts w:eastAsia="Calibri"/>
          <w:sz w:val="24"/>
          <w:szCs w:val="24"/>
        </w:rPr>
        <w:t>feasible and acceptable</w:t>
      </w:r>
      <w:r w:rsidR="07FDA876" w:rsidRPr="0871B9FF">
        <w:rPr>
          <w:rFonts w:eastAsia="Calibri"/>
          <w:sz w:val="24"/>
          <w:szCs w:val="24"/>
        </w:rPr>
        <w:t xml:space="preserve">. </w:t>
      </w:r>
      <w:r w:rsidR="59859B7A" w:rsidRPr="0871B9FF">
        <w:rPr>
          <w:rFonts w:eastAsia="Calibri"/>
          <w:sz w:val="24"/>
          <w:szCs w:val="24"/>
        </w:rPr>
        <w:t xml:space="preserve">Quantitative analysis showed that </w:t>
      </w:r>
      <w:r w:rsidRPr="0871B9FF">
        <w:rPr>
          <w:rFonts w:eastAsia="Calibri"/>
          <w:sz w:val="24"/>
          <w:szCs w:val="24"/>
        </w:rPr>
        <w:t xml:space="preserve">outcome measures demonstrated greater mean score changes in the HEADS: UP intervention arm compared with the TAU arm. </w:t>
      </w:r>
      <w:r w:rsidR="106043F4" w:rsidRPr="0871B9FF">
        <w:rPr>
          <w:rFonts w:eastAsia="Calibri"/>
          <w:sz w:val="24"/>
          <w:szCs w:val="24"/>
        </w:rPr>
        <w:t>P</w:t>
      </w:r>
      <w:r w:rsidRPr="0871B9FF">
        <w:rPr>
          <w:rFonts w:eastAsia="Calibri"/>
          <w:sz w:val="24"/>
          <w:szCs w:val="24"/>
        </w:rPr>
        <w:t>articipant decisions to not provide data for mental health reasons was unrelated to the trial processes and the</w:t>
      </w:r>
      <w:r w:rsidR="4190BBC1" w:rsidRPr="0871B9FF">
        <w:rPr>
          <w:rFonts w:eastAsia="Calibri"/>
          <w:sz w:val="24"/>
          <w:szCs w:val="24"/>
        </w:rPr>
        <w:t xml:space="preserve"> individuals concerned</w:t>
      </w:r>
      <w:r w:rsidRPr="0871B9FF">
        <w:rPr>
          <w:rFonts w:eastAsia="Calibri"/>
          <w:sz w:val="24"/>
          <w:szCs w:val="24"/>
        </w:rPr>
        <w:t xml:space="preserve"> provided data at other time-points. </w:t>
      </w:r>
      <w:r w:rsidR="27B1BF7F" w:rsidRPr="0871B9FF">
        <w:rPr>
          <w:rFonts w:eastAsia="Calibri"/>
          <w:sz w:val="24"/>
          <w:szCs w:val="24"/>
        </w:rPr>
        <w:t>Qualitative analysis</w:t>
      </w:r>
      <w:r w:rsidR="08634BA9" w:rsidRPr="0871B9FF">
        <w:rPr>
          <w:rFonts w:eastAsia="Calibri"/>
          <w:i/>
          <w:iCs/>
          <w:sz w:val="24"/>
          <w:szCs w:val="24"/>
        </w:rPr>
        <w:t xml:space="preserve"> </w:t>
      </w:r>
      <w:r w:rsidR="3C1D2052" w:rsidRPr="0871B9FF">
        <w:rPr>
          <w:rFonts w:eastAsia="Calibri"/>
          <w:sz w:val="24"/>
          <w:szCs w:val="24"/>
        </w:rPr>
        <w:t>found</w:t>
      </w:r>
      <w:r w:rsidR="3C6AABBB" w:rsidRPr="0871B9FF">
        <w:rPr>
          <w:rFonts w:eastAsia="Calibri"/>
          <w:sz w:val="24"/>
          <w:szCs w:val="24"/>
        </w:rPr>
        <w:t xml:space="preserve"> that at 6-month follow-up TAU participants continued to struggle with low mood and</w:t>
      </w:r>
      <w:r w:rsidR="72BD47C3" w:rsidRPr="0871B9FF">
        <w:rPr>
          <w:rFonts w:eastAsia="Calibri"/>
          <w:sz w:val="24"/>
          <w:szCs w:val="24"/>
        </w:rPr>
        <w:t xml:space="preserve"> low levels of social engagement</w:t>
      </w:r>
      <w:r w:rsidR="680DC8E5" w:rsidRPr="0871B9FF">
        <w:rPr>
          <w:rFonts w:eastAsia="Calibri"/>
          <w:sz w:val="24"/>
          <w:szCs w:val="24"/>
        </w:rPr>
        <w:t>.</w:t>
      </w:r>
      <w:r w:rsidR="3C6AABBB" w:rsidRPr="0871B9FF">
        <w:rPr>
          <w:rFonts w:eastAsia="Calibri"/>
          <w:sz w:val="24"/>
          <w:szCs w:val="24"/>
        </w:rPr>
        <w:t xml:space="preserve"> </w:t>
      </w:r>
      <w:r w:rsidR="538DDE03" w:rsidRPr="0871B9FF">
        <w:rPr>
          <w:rFonts w:eastAsia="Calibri"/>
          <w:sz w:val="24"/>
          <w:szCs w:val="24"/>
        </w:rPr>
        <w:t xml:space="preserve">Conversely, </w:t>
      </w:r>
      <w:r w:rsidR="79AA8202" w:rsidRPr="0871B9FF">
        <w:rPr>
          <w:rFonts w:eastAsia="Calibri"/>
          <w:sz w:val="24"/>
          <w:szCs w:val="24"/>
        </w:rPr>
        <w:t xml:space="preserve">Intervention </w:t>
      </w:r>
      <w:r w:rsidR="08634BA9" w:rsidRPr="0871B9FF">
        <w:rPr>
          <w:rFonts w:eastAsia="Calibri"/>
          <w:sz w:val="24"/>
          <w:szCs w:val="24"/>
        </w:rPr>
        <w:t xml:space="preserve">group participants </w:t>
      </w:r>
      <w:r w:rsidR="1100EEB0" w:rsidRPr="0871B9FF">
        <w:rPr>
          <w:rFonts w:eastAsia="Calibri"/>
          <w:sz w:val="24"/>
          <w:szCs w:val="24"/>
        </w:rPr>
        <w:t xml:space="preserve">felt </w:t>
      </w:r>
      <w:r w:rsidR="42E9C669" w:rsidRPr="0871B9FF">
        <w:rPr>
          <w:rFonts w:eastAsia="Calibri"/>
          <w:sz w:val="24"/>
          <w:szCs w:val="24"/>
        </w:rPr>
        <w:t>that symptoms</w:t>
      </w:r>
      <w:r w:rsidR="08634BA9" w:rsidRPr="0871B9FF">
        <w:rPr>
          <w:rFonts w:eastAsia="Calibri"/>
          <w:sz w:val="24"/>
          <w:szCs w:val="24"/>
        </w:rPr>
        <w:t xml:space="preserve"> of anxiety and depression</w:t>
      </w:r>
      <w:r w:rsidR="5F83F070" w:rsidRPr="0871B9FF">
        <w:rPr>
          <w:rFonts w:eastAsia="Calibri"/>
          <w:sz w:val="24"/>
          <w:szCs w:val="24"/>
        </w:rPr>
        <w:t xml:space="preserve"> </w:t>
      </w:r>
      <w:r w:rsidR="73C250EB" w:rsidRPr="0871B9FF">
        <w:rPr>
          <w:rFonts w:eastAsia="Calibri"/>
          <w:sz w:val="24"/>
          <w:szCs w:val="24"/>
        </w:rPr>
        <w:t>were improved and</w:t>
      </w:r>
      <w:r w:rsidR="08634BA9" w:rsidRPr="0871B9FF">
        <w:rPr>
          <w:rFonts w:eastAsia="Calibri"/>
          <w:sz w:val="24"/>
          <w:szCs w:val="24"/>
        </w:rPr>
        <w:t xml:space="preserve"> described </w:t>
      </w:r>
      <w:r w:rsidR="0F34D712" w:rsidRPr="0871B9FF">
        <w:rPr>
          <w:rFonts w:eastAsia="Calibri"/>
          <w:sz w:val="24"/>
          <w:szCs w:val="24"/>
        </w:rPr>
        <w:t xml:space="preserve">improvements to </w:t>
      </w:r>
      <w:r w:rsidR="08634BA9" w:rsidRPr="0871B9FF">
        <w:rPr>
          <w:rFonts w:eastAsia="Calibri"/>
          <w:sz w:val="24"/>
          <w:szCs w:val="24"/>
        </w:rPr>
        <w:t>confidence</w:t>
      </w:r>
      <w:r w:rsidR="155B752A" w:rsidRPr="0871B9FF">
        <w:rPr>
          <w:rFonts w:eastAsia="Calibri"/>
          <w:sz w:val="24"/>
          <w:szCs w:val="24"/>
        </w:rPr>
        <w:t>, which</w:t>
      </w:r>
      <w:r w:rsidR="0870A720" w:rsidRPr="0871B9FF">
        <w:rPr>
          <w:rFonts w:eastAsia="Calibri"/>
          <w:sz w:val="24"/>
          <w:szCs w:val="24"/>
        </w:rPr>
        <w:t xml:space="preserve"> in turn</w:t>
      </w:r>
      <w:r w:rsidR="4328BE86" w:rsidRPr="0871B9FF">
        <w:rPr>
          <w:rFonts w:eastAsia="Calibri"/>
          <w:sz w:val="24"/>
          <w:szCs w:val="24"/>
        </w:rPr>
        <w:t xml:space="preserve"> seemed to have </w:t>
      </w:r>
      <w:r w:rsidR="70839B66" w:rsidRPr="0871B9FF">
        <w:rPr>
          <w:rFonts w:eastAsia="Calibri"/>
          <w:sz w:val="24"/>
          <w:szCs w:val="24"/>
        </w:rPr>
        <w:t xml:space="preserve">positively impacted social </w:t>
      </w:r>
      <w:r w:rsidR="09E567DD" w:rsidRPr="0871B9FF">
        <w:rPr>
          <w:rFonts w:eastAsia="Calibri"/>
          <w:sz w:val="24"/>
          <w:szCs w:val="24"/>
        </w:rPr>
        <w:t>participation</w:t>
      </w:r>
      <w:r w:rsidR="70839B66" w:rsidRPr="0871B9FF">
        <w:rPr>
          <w:rFonts w:eastAsia="Calibri"/>
          <w:sz w:val="24"/>
          <w:szCs w:val="24"/>
        </w:rPr>
        <w:t>, including return to work</w:t>
      </w:r>
      <w:r w:rsidR="08634BA9" w:rsidRPr="0871B9FF">
        <w:rPr>
          <w:rFonts w:eastAsia="Calibri"/>
          <w:sz w:val="24"/>
          <w:szCs w:val="24"/>
        </w:rPr>
        <w:t>.</w:t>
      </w:r>
      <w:r w:rsidR="1AE48905" w:rsidRPr="0871B9FF">
        <w:rPr>
          <w:rFonts w:eastAsia="Calibri"/>
          <w:sz w:val="24"/>
          <w:szCs w:val="24"/>
        </w:rPr>
        <w:t xml:space="preserve"> </w:t>
      </w:r>
      <w:r w:rsidR="00BCB721" w:rsidRPr="0871B9FF">
        <w:rPr>
          <w:rFonts w:eastAsia="Calibri"/>
          <w:sz w:val="24"/>
          <w:szCs w:val="24"/>
        </w:rPr>
        <w:t>This finding echoes findings from</w:t>
      </w:r>
      <w:r w:rsidR="58840555" w:rsidRPr="0871B9FF">
        <w:rPr>
          <w:rFonts w:eastAsia="Calibri"/>
          <w:sz w:val="24"/>
          <w:szCs w:val="24"/>
        </w:rPr>
        <w:t xml:space="preserve"> </w:t>
      </w:r>
      <w:r w:rsidR="6B8DE72B" w:rsidRPr="0871B9FF">
        <w:rPr>
          <w:rFonts w:eastAsia="Calibri"/>
          <w:sz w:val="24"/>
          <w:szCs w:val="24"/>
        </w:rPr>
        <w:t>a previous</w:t>
      </w:r>
      <w:r w:rsidR="00BCB721" w:rsidRPr="0871B9FF">
        <w:rPr>
          <w:rFonts w:eastAsia="Calibri"/>
          <w:sz w:val="24"/>
          <w:szCs w:val="24"/>
        </w:rPr>
        <w:t xml:space="preserve"> </w:t>
      </w:r>
      <w:r w:rsidR="5EA2D903" w:rsidRPr="0871B9FF">
        <w:rPr>
          <w:rFonts w:eastAsia="Calibri"/>
          <w:sz w:val="24"/>
          <w:szCs w:val="24"/>
        </w:rPr>
        <w:t>pilot RCT</w:t>
      </w:r>
      <w:r w:rsidR="105651A2" w:rsidRPr="0871B9FF">
        <w:rPr>
          <w:rFonts w:eastAsia="Calibri"/>
          <w:sz w:val="24"/>
          <w:szCs w:val="24"/>
        </w:rPr>
        <w:t xml:space="preserve"> </w:t>
      </w:r>
      <w:r w:rsidR="5E8B7243" w:rsidRPr="0871B9FF">
        <w:rPr>
          <w:rFonts w:eastAsia="Calibri"/>
          <w:sz w:val="24"/>
          <w:szCs w:val="24"/>
        </w:rPr>
        <w:t xml:space="preserve">(n=32 </w:t>
      </w:r>
      <w:r w:rsidR="6903E9B0" w:rsidRPr="0871B9FF">
        <w:rPr>
          <w:rFonts w:eastAsia="Calibri"/>
          <w:sz w:val="24"/>
          <w:szCs w:val="24"/>
        </w:rPr>
        <w:t>partisans</w:t>
      </w:r>
      <w:r w:rsidR="5E8B7243" w:rsidRPr="0871B9FF">
        <w:rPr>
          <w:rFonts w:eastAsia="Calibri"/>
          <w:sz w:val="24"/>
          <w:szCs w:val="24"/>
        </w:rPr>
        <w:t xml:space="preserve">) </w:t>
      </w:r>
      <w:r w:rsidR="4C770C47" w:rsidRPr="0871B9FF">
        <w:rPr>
          <w:rFonts w:eastAsia="Calibri"/>
          <w:sz w:val="24"/>
          <w:szCs w:val="24"/>
        </w:rPr>
        <w:t>which</w:t>
      </w:r>
      <w:r w:rsidR="105651A2" w:rsidRPr="0871B9FF">
        <w:rPr>
          <w:rFonts w:eastAsia="Calibri"/>
          <w:sz w:val="24"/>
          <w:szCs w:val="24"/>
        </w:rPr>
        <w:t xml:space="preserve"> found a 9-week MBSR programme </w:t>
      </w:r>
      <w:r w:rsidR="3403D29F" w:rsidRPr="0871B9FF">
        <w:rPr>
          <w:rFonts w:eastAsia="Calibri"/>
          <w:sz w:val="24"/>
          <w:szCs w:val="24"/>
        </w:rPr>
        <w:t xml:space="preserve">to be </w:t>
      </w:r>
      <w:r w:rsidR="0D6F734D" w:rsidRPr="0871B9FF">
        <w:rPr>
          <w:rFonts w:eastAsia="Calibri"/>
          <w:sz w:val="24"/>
          <w:szCs w:val="24"/>
        </w:rPr>
        <w:t>feasible</w:t>
      </w:r>
      <w:r w:rsidR="105651A2" w:rsidRPr="0871B9FF">
        <w:rPr>
          <w:rFonts w:eastAsia="Calibri"/>
          <w:sz w:val="24"/>
          <w:szCs w:val="24"/>
        </w:rPr>
        <w:t xml:space="preserve"> and </w:t>
      </w:r>
      <w:r w:rsidR="40D986C8" w:rsidRPr="0871B9FF">
        <w:rPr>
          <w:rFonts w:eastAsia="Calibri"/>
          <w:sz w:val="24"/>
          <w:szCs w:val="24"/>
        </w:rPr>
        <w:t>acceptable</w:t>
      </w:r>
      <w:r w:rsidR="105651A2" w:rsidRPr="0871B9FF">
        <w:rPr>
          <w:rFonts w:eastAsia="Calibri"/>
          <w:sz w:val="24"/>
          <w:szCs w:val="24"/>
        </w:rPr>
        <w:t xml:space="preserve"> for people </w:t>
      </w:r>
      <w:r w:rsidR="732B3338" w:rsidRPr="0871B9FF">
        <w:rPr>
          <w:rFonts w:eastAsia="Calibri"/>
          <w:sz w:val="24"/>
          <w:szCs w:val="24"/>
        </w:rPr>
        <w:t>following</w:t>
      </w:r>
      <w:r w:rsidR="105651A2" w:rsidRPr="0871B9FF">
        <w:rPr>
          <w:rFonts w:eastAsia="Calibri"/>
          <w:sz w:val="24"/>
          <w:szCs w:val="24"/>
        </w:rPr>
        <w:t xml:space="preserve"> a</w:t>
      </w:r>
      <w:r w:rsidR="414E3B7B" w:rsidRPr="0871B9FF">
        <w:rPr>
          <w:rFonts w:eastAsia="Calibri"/>
          <w:sz w:val="24"/>
          <w:szCs w:val="24"/>
        </w:rPr>
        <w:t xml:space="preserve"> stroke </w:t>
      </w:r>
      <w:r w:rsidR="414E3B7B" w:rsidRPr="0871B9FF">
        <w:rPr>
          <w:rFonts w:eastAsia="Calibri"/>
          <w:color w:val="FF0000"/>
          <w:sz w:val="24"/>
          <w:szCs w:val="24"/>
        </w:rPr>
        <w:t>(Baldo et al 2021).</w:t>
      </w:r>
      <w:r w:rsidR="0815FA76" w:rsidRPr="0871B9FF">
        <w:rPr>
          <w:rFonts w:eastAsia="Calibri"/>
          <w:color w:val="FF0000"/>
          <w:sz w:val="24"/>
          <w:szCs w:val="24"/>
        </w:rPr>
        <w:t xml:space="preserve">  </w:t>
      </w:r>
      <w:r w:rsidR="31272A73" w:rsidRPr="0871B9FF">
        <w:rPr>
          <w:rFonts w:eastAsia="Calibri"/>
          <w:sz w:val="24"/>
          <w:szCs w:val="24"/>
        </w:rPr>
        <w:t>Eleven</w:t>
      </w:r>
      <w:r w:rsidR="0815FA76" w:rsidRPr="0871B9FF">
        <w:rPr>
          <w:rFonts w:eastAsia="Calibri"/>
          <w:sz w:val="24"/>
          <w:szCs w:val="24"/>
        </w:rPr>
        <w:t xml:space="preserve"> intervention group</w:t>
      </w:r>
      <w:r w:rsidR="30FA0B4C" w:rsidRPr="0871B9FF">
        <w:rPr>
          <w:rFonts w:eastAsia="Calibri"/>
          <w:sz w:val="24"/>
          <w:szCs w:val="24"/>
        </w:rPr>
        <w:t xml:space="preserve"> </w:t>
      </w:r>
      <w:r w:rsidR="7FC4046E" w:rsidRPr="0871B9FF">
        <w:rPr>
          <w:rFonts w:eastAsia="Calibri"/>
          <w:sz w:val="24"/>
          <w:szCs w:val="24"/>
        </w:rPr>
        <w:t>participants in</w:t>
      </w:r>
      <w:r w:rsidR="6C994A5D" w:rsidRPr="0871B9FF">
        <w:rPr>
          <w:rFonts w:eastAsia="Calibri"/>
          <w:sz w:val="24"/>
          <w:szCs w:val="24"/>
        </w:rPr>
        <w:t xml:space="preserve"> that </w:t>
      </w:r>
      <w:r w:rsidR="780F096F" w:rsidRPr="0871B9FF">
        <w:rPr>
          <w:rFonts w:eastAsia="Calibri"/>
          <w:sz w:val="24"/>
          <w:szCs w:val="24"/>
        </w:rPr>
        <w:t>study</w:t>
      </w:r>
      <w:r w:rsidR="6C994A5D" w:rsidRPr="0871B9FF">
        <w:rPr>
          <w:rFonts w:eastAsia="Calibri"/>
          <w:sz w:val="24"/>
          <w:szCs w:val="24"/>
        </w:rPr>
        <w:t xml:space="preserve"> </w:t>
      </w:r>
      <w:r w:rsidR="3D108B7B" w:rsidRPr="0871B9FF">
        <w:rPr>
          <w:rFonts w:eastAsia="Calibri"/>
          <w:sz w:val="24"/>
          <w:szCs w:val="24"/>
        </w:rPr>
        <w:t xml:space="preserve">reported </w:t>
      </w:r>
      <w:r w:rsidR="2250CD94" w:rsidRPr="0871B9FF">
        <w:rPr>
          <w:rFonts w:eastAsia="Calibri"/>
          <w:sz w:val="24"/>
          <w:szCs w:val="24"/>
        </w:rPr>
        <w:t xml:space="preserve">having </w:t>
      </w:r>
      <w:r w:rsidR="6C994A5D" w:rsidRPr="0871B9FF">
        <w:rPr>
          <w:rFonts w:eastAsia="Calibri"/>
          <w:sz w:val="24"/>
          <w:szCs w:val="24"/>
        </w:rPr>
        <w:t>‘</w:t>
      </w:r>
      <w:r w:rsidR="0815FA76" w:rsidRPr="0871B9FF">
        <w:rPr>
          <w:rFonts w:eastAsia="Calibri"/>
          <w:sz w:val="24"/>
          <w:szCs w:val="24"/>
        </w:rPr>
        <w:t>made changes to their lifestyle</w:t>
      </w:r>
      <w:r w:rsidR="445290EE" w:rsidRPr="0871B9FF">
        <w:rPr>
          <w:rFonts w:eastAsia="Calibri"/>
          <w:sz w:val="24"/>
          <w:szCs w:val="24"/>
        </w:rPr>
        <w:t>’</w:t>
      </w:r>
      <w:r w:rsidR="0815FA76" w:rsidRPr="0871B9FF">
        <w:rPr>
          <w:rFonts w:eastAsia="Calibri"/>
          <w:sz w:val="24"/>
          <w:szCs w:val="24"/>
        </w:rPr>
        <w:t xml:space="preserve"> </w:t>
      </w:r>
      <w:r w:rsidR="5595FAC8" w:rsidRPr="0871B9FF">
        <w:rPr>
          <w:rFonts w:eastAsia="Calibri"/>
          <w:sz w:val="24"/>
          <w:szCs w:val="24"/>
        </w:rPr>
        <w:t>compared with</w:t>
      </w:r>
      <w:r w:rsidR="0815FA76" w:rsidRPr="0871B9FF">
        <w:rPr>
          <w:rFonts w:eastAsia="Calibri"/>
          <w:sz w:val="24"/>
          <w:szCs w:val="24"/>
        </w:rPr>
        <w:t xml:space="preserve"> 27% of the </w:t>
      </w:r>
      <w:r w:rsidR="797264DE" w:rsidRPr="0871B9FF">
        <w:rPr>
          <w:rFonts w:eastAsia="Calibri"/>
          <w:sz w:val="24"/>
          <w:szCs w:val="24"/>
        </w:rPr>
        <w:t>active control group</w:t>
      </w:r>
      <w:r w:rsidR="0815FA76" w:rsidRPr="0871B9FF">
        <w:rPr>
          <w:rFonts w:eastAsia="Calibri"/>
          <w:sz w:val="24"/>
          <w:szCs w:val="24"/>
        </w:rPr>
        <w:t xml:space="preserve"> participants</w:t>
      </w:r>
      <w:r w:rsidR="2F8AAF75" w:rsidRPr="0871B9FF">
        <w:rPr>
          <w:rFonts w:eastAsia="Calibri"/>
          <w:sz w:val="24"/>
          <w:szCs w:val="24"/>
        </w:rPr>
        <w:t xml:space="preserve">, although there is no detail </w:t>
      </w:r>
      <w:r w:rsidR="0A491B6A" w:rsidRPr="0871B9FF">
        <w:rPr>
          <w:rFonts w:eastAsia="Calibri"/>
          <w:sz w:val="24"/>
          <w:szCs w:val="24"/>
        </w:rPr>
        <w:t xml:space="preserve">is provided </w:t>
      </w:r>
      <w:r w:rsidR="2F8AAF75" w:rsidRPr="0871B9FF">
        <w:rPr>
          <w:rFonts w:eastAsia="Calibri"/>
          <w:sz w:val="24"/>
          <w:szCs w:val="24"/>
        </w:rPr>
        <w:t>regarding the nature of those changes</w:t>
      </w:r>
      <w:r w:rsidR="0815FA76" w:rsidRPr="0871B9FF">
        <w:rPr>
          <w:rFonts w:eastAsia="Calibri"/>
          <w:sz w:val="24"/>
          <w:szCs w:val="24"/>
        </w:rPr>
        <w:t>.</w:t>
      </w:r>
      <w:r w:rsidR="35222C0D" w:rsidRPr="0871B9FF">
        <w:rPr>
          <w:rFonts w:eastAsia="Calibri"/>
          <w:sz w:val="24"/>
          <w:szCs w:val="24"/>
        </w:rPr>
        <w:t xml:space="preserve"> Neither confidence nor social </w:t>
      </w:r>
      <w:r w:rsidR="09FF3CF7" w:rsidRPr="0871B9FF">
        <w:rPr>
          <w:rFonts w:eastAsia="Calibri"/>
          <w:sz w:val="24"/>
          <w:szCs w:val="24"/>
        </w:rPr>
        <w:t xml:space="preserve">participation </w:t>
      </w:r>
      <w:r w:rsidR="35222C0D" w:rsidRPr="0871B9FF">
        <w:rPr>
          <w:rFonts w:eastAsia="Calibri"/>
          <w:sz w:val="24"/>
          <w:szCs w:val="24"/>
        </w:rPr>
        <w:t>were measure</w:t>
      </w:r>
      <w:r w:rsidR="37857C2E" w:rsidRPr="0871B9FF">
        <w:rPr>
          <w:rFonts w:eastAsia="Calibri"/>
          <w:sz w:val="24"/>
          <w:szCs w:val="24"/>
        </w:rPr>
        <w:t>d</w:t>
      </w:r>
      <w:r w:rsidR="35222C0D" w:rsidRPr="0871B9FF">
        <w:rPr>
          <w:rFonts w:eastAsia="Calibri"/>
          <w:sz w:val="24"/>
          <w:szCs w:val="24"/>
        </w:rPr>
        <w:t xml:space="preserve"> in our pilot RCT</w:t>
      </w:r>
      <w:r w:rsidR="6800FFC0" w:rsidRPr="0871B9FF">
        <w:rPr>
          <w:rFonts w:eastAsia="Calibri"/>
          <w:sz w:val="24"/>
          <w:szCs w:val="24"/>
        </w:rPr>
        <w:t xml:space="preserve">; </w:t>
      </w:r>
      <w:r w:rsidR="35222C0D" w:rsidRPr="0871B9FF">
        <w:rPr>
          <w:rFonts w:eastAsia="Calibri"/>
          <w:sz w:val="24"/>
          <w:szCs w:val="24"/>
        </w:rPr>
        <w:t>inclusion of such measures will be considered for future stages of the research.</w:t>
      </w:r>
      <w:r w:rsidR="74125319" w:rsidRPr="0871B9FF">
        <w:rPr>
          <w:rFonts w:eastAsia="Calibri"/>
          <w:sz w:val="24"/>
          <w:szCs w:val="24"/>
        </w:rPr>
        <w:t xml:space="preserve"> </w:t>
      </w:r>
    </w:p>
    <w:p w14:paraId="44F295BE" w14:textId="30D71215" w:rsidR="2B63CA0B" w:rsidRDefault="35DABC04" w:rsidP="52CF2B9F">
      <w:pPr>
        <w:spacing w:line="480" w:lineRule="auto"/>
        <w:rPr>
          <w:rFonts w:eastAsia="Calibri"/>
          <w:i/>
          <w:iCs/>
          <w:sz w:val="24"/>
          <w:szCs w:val="24"/>
          <w:highlight w:val="yellow"/>
        </w:rPr>
      </w:pPr>
      <w:r w:rsidRPr="52CF2B9F">
        <w:rPr>
          <w:rFonts w:eastAsia="Calibri"/>
          <w:i/>
          <w:iCs/>
          <w:sz w:val="24"/>
          <w:szCs w:val="24"/>
          <w:highlight w:val="yellow"/>
        </w:rPr>
        <w:t>Feasibility and Acceptability issues</w:t>
      </w:r>
    </w:p>
    <w:p w14:paraId="27750062" w14:textId="02D00CB3" w:rsidR="2B63CA0B" w:rsidRDefault="35DABC04" w:rsidP="52CF2B9F">
      <w:pPr>
        <w:spacing w:line="480" w:lineRule="auto"/>
        <w:rPr>
          <w:rFonts w:eastAsia="Calibri"/>
          <w:i/>
          <w:iCs/>
          <w:sz w:val="24"/>
          <w:szCs w:val="24"/>
          <w:lang w:val="en-US"/>
        </w:rPr>
      </w:pPr>
      <w:r w:rsidRPr="52CF2B9F">
        <w:rPr>
          <w:rFonts w:eastAsia="Calibri"/>
          <w:i/>
          <w:iCs/>
          <w:sz w:val="24"/>
          <w:szCs w:val="24"/>
          <w:lang w:val="en-US"/>
        </w:rPr>
        <w:t xml:space="preserve">Recruitment </w:t>
      </w:r>
    </w:p>
    <w:p w14:paraId="20D55B99" w14:textId="3A25DC6D" w:rsidR="2B63CA0B" w:rsidRDefault="35DABC04" w:rsidP="0871B9FF">
      <w:pPr>
        <w:spacing w:line="480" w:lineRule="auto"/>
        <w:rPr>
          <w:rFonts w:eastAsia="Calibri"/>
          <w:sz w:val="24"/>
          <w:szCs w:val="24"/>
          <w:lang w:val="en-US"/>
        </w:rPr>
      </w:pPr>
      <w:r w:rsidRPr="0871B9FF">
        <w:rPr>
          <w:rFonts w:eastAsia="Calibri"/>
          <w:sz w:val="24"/>
          <w:szCs w:val="24"/>
          <w:lang w:val="en-US"/>
        </w:rPr>
        <w:t xml:space="preserve">We had aimed to recruit a study sample representative of the stroke population of the UK across a range of characteristics, including geographic location, socioeconomic profile, and </w:t>
      </w:r>
      <w:r w:rsidRPr="0871B9FF">
        <w:rPr>
          <w:rFonts w:eastAsia="Calibri"/>
          <w:sz w:val="24"/>
          <w:szCs w:val="24"/>
          <w:lang w:val="en-US"/>
        </w:rPr>
        <w:lastRenderedPageBreak/>
        <w:t>ethnic diversity.  We had hoped, for example, that recruiting online for an online intervention might see greater representativeness from remote and rural locations. Whilst we did have some island participants most participants lived in or close to major conurbations. And, whilst sample characteristics did reflect those of populations typically associated with the uptake of mindfulness, yoga, and other complementary therapies in terms of age and educational attainment, they did not reflect the demographic profile of the wider UK stroke population. Similarly, we recruited a largely white study population, despite efforts to appeal to people from other ethnic groups. As a result of this, even as we were actively recruiting, we were devising an augmented recruitment strategy incorporating early community engagement activity, to implement in any future work.</w:t>
      </w:r>
    </w:p>
    <w:p w14:paraId="3499616C" w14:textId="45FF64C3" w:rsidR="2B63CA0B" w:rsidRDefault="35DABC04" w:rsidP="52CF2B9F">
      <w:pPr>
        <w:spacing w:line="480" w:lineRule="auto"/>
        <w:rPr>
          <w:rFonts w:eastAsia="Calibri"/>
          <w:i/>
          <w:iCs/>
          <w:sz w:val="24"/>
          <w:szCs w:val="24"/>
          <w:lang w:val="en-US"/>
        </w:rPr>
      </w:pPr>
      <w:r w:rsidRPr="52CF2B9F">
        <w:rPr>
          <w:rFonts w:eastAsia="Calibri"/>
          <w:i/>
          <w:iCs/>
          <w:sz w:val="24"/>
          <w:szCs w:val="24"/>
          <w:lang w:val="en-US"/>
        </w:rPr>
        <w:t xml:space="preserve">Randomisation </w:t>
      </w:r>
    </w:p>
    <w:p w14:paraId="5B204661" w14:textId="44EC89A8" w:rsidR="2B63CA0B" w:rsidRDefault="35DABC04" w:rsidP="0871B9FF">
      <w:pPr>
        <w:spacing w:line="480" w:lineRule="auto"/>
        <w:rPr>
          <w:rFonts w:eastAsia="Calibri"/>
          <w:sz w:val="24"/>
          <w:szCs w:val="24"/>
          <w:lang w:val="en-US"/>
        </w:rPr>
      </w:pPr>
      <w:r w:rsidRPr="0871B9FF">
        <w:rPr>
          <w:rFonts w:eastAsia="Calibri"/>
          <w:sz w:val="24"/>
          <w:szCs w:val="24"/>
          <w:lang w:val="en-US"/>
        </w:rPr>
        <w:t xml:space="preserve">Between group differences were evident in relation to gender, time post-stroke, employment status and educational attainment, indicating the need to make improvements to the randomisation process. Two participants dropped out of the TAU arm after not being randomised to HEADS: UP. In a future trial we will explore means of improving trial equipoise to minimise participant perception of a favoured intervention.  </w:t>
      </w:r>
    </w:p>
    <w:p w14:paraId="26DAF213" w14:textId="036DF6C6" w:rsidR="2B63CA0B" w:rsidRDefault="35DABC04" w:rsidP="52CF2B9F">
      <w:pPr>
        <w:spacing w:line="480" w:lineRule="auto"/>
        <w:rPr>
          <w:rFonts w:eastAsia="Calibri"/>
          <w:i/>
          <w:iCs/>
          <w:sz w:val="24"/>
          <w:szCs w:val="24"/>
        </w:rPr>
      </w:pPr>
      <w:r w:rsidRPr="52CF2B9F">
        <w:rPr>
          <w:rFonts w:eastAsia="Calibri"/>
          <w:i/>
          <w:iCs/>
          <w:sz w:val="24"/>
          <w:szCs w:val="24"/>
        </w:rPr>
        <w:t>Blinding</w:t>
      </w:r>
    </w:p>
    <w:p w14:paraId="399C0228" w14:textId="68F4FBF6" w:rsidR="2B63CA0B" w:rsidRDefault="35DABC04" w:rsidP="52CF2B9F">
      <w:pPr>
        <w:spacing w:line="480" w:lineRule="auto"/>
        <w:rPr>
          <w:rFonts w:eastAsia="Calibri"/>
          <w:sz w:val="24"/>
          <w:szCs w:val="24"/>
        </w:rPr>
      </w:pPr>
      <w:r w:rsidRPr="52CF2B9F">
        <w:rPr>
          <w:rFonts w:eastAsia="Calibri"/>
          <w:sz w:val="24"/>
          <w:szCs w:val="24"/>
        </w:rPr>
        <w:t xml:space="preserve">Other than the independent statistician conducting the analysis, the research team and participants were not blinded to allocation, a potential source of bias. However, participants self-reported their own outcomes online with only a few being supported by the research team using telephone contact. Members of the research team had close contact with participants </w:t>
      </w:r>
      <w:r w:rsidRPr="52CF2B9F">
        <w:rPr>
          <w:rFonts w:eastAsia="Calibri"/>
          <w:sz w:val="24"/>
          <w:szCs w:val="24"/>
        </w:rPr>
        <w:lastRenderedPageBreak/>
        <w:t>throughout the study, and this was perceived to be a strength of the study design in terms of participant retention. However, the same researchers also moderated the focus groups and conducted the interviews and a</w:t>
      </w:r>
      <w:r w:rsidRPr="52CF2B9F">
        <w:rPr>
          <w:rFonts w:ascii="Calibri" w:eastAsia="Calibri" w:hAnsi="Calibri" w:cs="Calibri"/>
          <w:sz w:val="24"/>
          <w:szCs w:val="24"/>
        </w:rPr>
        <w:t>nalysed and reported the qualitative data,</w:t>
      </w:r>
      <w:r w:rsidRPr="52CF2B9F">
        <w:rPr>
          <w:rFonts w:eastAsia="Calibri"/>
          <w:sz w:val="24"/>
          <w:szCs w:val="24"/>
        </w:rPr>
        <w:t xml:space="preserve"> which may have introduced an element of bias into the data collection process. In future work we will employ independent researchers to collect and analyse the qualitative data to help minimise bias and maximise the validity of the results (</w:t>
      </w:r>
      <w:r w:rsidRPr="52CF2B9F">
        <w:rPr>
          <w:rFonts w:eastAsia="Calibri"/>
          <w:color w:val="FF0000"/>
          <w:sz w:val="24"/>
          <w:szCs w:val="24"/>
        </w:rPr>
        <w:t>Karanicolas et al., 2010</w:t>
      </w:r>
      <w:r w:rsidRPr="52CF2B9F">
        <w:rPr>
          <w:rFonts w:eastAsia="Calibri"/>
          <w:sz w:val="24"/>
          <w:szCs w:val="24"/>
        </w:rPr>
        <w:t>).</w:t>
      </w:r>
      <w:r w:rsidRPr="52CF2B9F">
        <w:rPr>
          <w:rFonts w:eastAsia="Calibri"/>
          <w:i/>
          <w:iCs/>
          <w:sz w:val="24"/>
          <w:szCs w:val="24"/>
        </w:rPr>
        <w:t xml:space="preserve"> </w:t>
      </w:r>
    </w:p>
    <w:p w14:paraId="393BCABC" w14:textId="10055103" w:rsidR="2B63CA0B" w:rsidRDefault="35DABC04" w:rsidP="52CF2B9F">
      <w:pPr>
        <w:spacing w:line="480" w:lineRule="auto"/>
        <w:rPr>
          <w:rFonts w:eastAsia="Calibri"/>
          <w:i/>
          <w:iCs/>
          <w:sz w:val="24"/>
          <w:szCs w:val="24"/>
        </w:rPr>
      </w:pPr>
      <w:r w:rsidRPr="52CF2B9F">
        <w:rPr>
          <w:rFonts w:eastAsia="Calibri"/>
          <w:i/>
          <w:iCs/>
          <w:sz w:val="24"/>
          <w:szCs w:val="24"/>
        </w:rPr>
        <w:t>Co</w:t>
      </w:r>
      <w:r w:rsidR="5A38AA32" w:rsidRPr="52CF2B9F">
        <w:rPr>
          <w:rFonts w:eastAsia="Calibri"/>
          <w:i/>
          <w:iCs/>
          <w:sz w:val="24"/>
          <w:szCs w:val="24"/>
        </w:rPr>
        <w:t>llection</w:t>
      </w:r>
      <w:r w:rsidRPr="52CF2B9F">
        <w:rPr>
          <w:rFonts w:eastAsia="Calibri"/>
          <w:i/>
          <w:iCs/>
          <w:sz w:val="24"/>
          <w:szCs w:val="24"/>
        </w:rPr>
        <w:t xml:space="preserve"> of </w:t>
      </w:r>
      <w:r w:rsidR="00F80A16" w:rsidRPr="52CF2B9F">
        <w:rPr>
          <w:rFonts w:eastAsia="Calibri"/>
          <w:i/>
          <w:iCs/>
          <w:sz w:val="24"/>
          <w:szCs w:val="24"/>
        </w:rPr>
        <w:t xml:space="preserve">health </w:t>
      </w:r>
      <w:r w:rsidR="2FDD4442" w:rsidRPr="52CF2B9F">
        <w:rPr>
          <w:rFonts w:eastAsia="Calibri"/>
          <w:i/>
          <w:iCs/>
          <w:sz w:val="24"/>
          <w:szCs w:val="24"/>
        </w:rPr>
        <w:t>economic</w:t>
      </w:r>
      <w:r w:rsidR="00F80A16" w:rsidRPr="52CF2B9F">
        <w:rPr>
          <w:rFonts w:eastAsia="Calibri"/>
          <w:i/>
          <w:iCs/>
          <w:sz w:val="24"/>
          <w:szCs w:val="24"/>
        </w:rPr>
        <w:t xml:space="preserve"> </w:t>
      </w:r>
      <w:r w:rsidR="416D7F3F" w:rsidRPr="52CF2B9F">
        <w:rPr>
          <w:rFonts w:eastAsia="Calibri"/>
          <w:i/>
          <w:iCs/>
          <w:sz w:val="24"/>
          <w:szCs w:val="24"/>
        </w:rPr>
        <w:t>data</w:t>
      </w:r>
    </w:p>
    <w:p w14:paraId="082E38F4" w14:textId="6E97E489" w:rsidR="3FA2F0D8" w:rsidRDefault="0E738A33" w:rsidP="0871B9FF">
      <w:pPr>
        <w:spacing w:line="480" w:lineRule="auto"/>
        <w:rPr>
          <w:rFonts w:eastAsia="Calibri"/>
          <w:sz w:val="24"/>
          <w:szCs w:val="24"/>
          <w:lang w:val="en-US"/>
        </w:rPr>
      </w:pPr>
      <w:r w:rsidRPr="0871B9FF">
        <w:rPr>
          <w:rFonts w:eastAsia="Calibri"/>
          <w:sz w:val="24"/>
          <w:szCs w:val="24"/>
        </w:rPr>
        <w:t xml:space="preserve">In this study, we used </w:t>
      </w:r>
      <w:r w:rsidR="75C6ED0E" w:rsidRPr="0871B9FF">
        <w:rPr>
          <w:rFonts w:eastAsia="Calibri"/>
          <w:sz w:val="24"/>
          <w:szCs w:val="24"/>
        </w:rPr>
        <w:t xml:space="preserve">the EQ-5D-5L and </w:t>
      </w:r>
      <w:r w:rsidRPr="0871B9FF">
        <w:rPr>
          <w:rFonts w:eastAsia="Calibri"/>
          <w:sz w:val="24"/>
          <w:szCs w:val="24"/>
        </w:rPr>
        <w:t xml:space="preserve">a </w:t>
      </w:r>
      <w:r w:rsidR="021EC049" w:rsidRPr="0871B9FF">
        <w:rPr>
          <w:rFonts w:ascii="Calibri" w:eastAsia="Calibri" w:hAnsi="Calibri" w:cs="Calibri"/>
          <w:sz w:val="24"/>
          <w:szCs w:val="24"/>
        </w:rPr>
        <w:t xml:space="preserve">project-specific </w:t>
      </w:r>
      <w:r w:rsidRPr="0871B9FF">
        <w:rPr>
          <w:rFonts w:eastAsia="Calibri"/>
          <w:sz w:val="24"/>
          <w:szCs w:val="24"/>
        </w:rPr>
        <w:t>resource use questionnaire (RUQ)</w:t>
      </w:r>
      <w:r w:rsidRPr="0871B9FF">
        <w:rPr>
          <w:rFonts w:eastAsia="Calibri"/>
          <w:b/>
          <w:bCs/>
          <w:sz w:val="24"/>
          <w:szCs w:val="24"/>
        </w:rPr>
        <w:t xml:space="preserve"> </w:t>
      </w:r>
      <w:r w:rsidRPr="0871B9FF">
        <w:rPr>
          <w:rFonts w:eastAsia="Calibri"/>
          <w:sz w:val="24"/>
          <w:szCs w:val="24"/>
        </w:rPr>
        <w:t>to test the feasibility and acceptability of collecting health economic data in</w:t>
      </w:r>
      <w:r w:rsidR="0497E1F4" w:rsidRPr="0871B9FF">
        <w:rPr>
          <w:rFonts w:eastAsia="Calibri"/>
          <w:sz w:val="24"/>
          <w:szCs w:val="24"/>
        </w:rPr>
        <w:t xml:space="preserve"> </w:t>
      </w:r>
      <w:r w:rsidR="4C92FBFA" w:rsidRPr="0871B9FF">
        <w:rPr>
          <w:rFonts w:eastAsia="Calibri"/>
          <w:sz w:val="24"/>
          <w:szCs w:val="24"/>
        </w:rPr>
        <w:t>a future trial. P</w:t>
      </w:r>
      <w:r w:rsidR="39CE85C1" w:rsidRPr="0871B9FF">
        <w:rPr>
          <w:rFonts w:eastAsia="Calibri"/>
          <w:sz w:val="24"/>
          <w:szCs w:val="24"/>
        </w:rPr>
        <w:t xml:space="preserve">articipants completing paper copies </w:t>
      </w:r>
      <w:r w:rsidR="3B63661D" w:rsidRPr="0871B9FF">
        <w:rPr>
          <w:rFonts w:eastAsia="Calibri"/>
          <w:sz w:val="24"/>
          <w:szCs w:val="24"/>
        </w:rPr>
        <w:t>encountered some</w:t>
      </w:r>
      <w:r w:rsidR="39CE85C1" w:rsidRPr="0871B9FF">
        <w:rPr>
          <w:rFonts w:eastAsia="Calibri"/>
          <w:sz w:val="24"/>
          <w:szCs w:val="24"/>
        </w:rPr>
        <w:t xml:space="preserve"> </w:t>
      </w:r>
      <w:r w:rsidR="4CCE22FD" w:rsidRPr="0871B9FF">
        <w:rPr>
          <w:rFonts w:eastAsia="Calibri"/>
          <w:sz w:val="24"/>
          <w:szCs w:val="24"/>
        </w:rPr>
        <w:t>challenges in understanding how to fully complete the questionnaire</w:t>
      </w:r>
      <w:r w:rsidR="604CEA39" w:rsidRPr="0871B9FF">
        <w:rPr>
          <w:rFonts w:eastAsia="Calibri"/>
          <w:sz w:val="24"/>
          <w:szCs w:val="24"/>
        </w:rPr>
        <w:t>,</w:t>
      </w:r>
      <w:r w:rsidR="4CCE22FD" w:rsidRPr="0871B9FF">
        <w:rPr>
          <w:rFonts w:eastAsia="Calibri"/>
          <w:sz w:val="24"/>
          <w:szCs w:val="24"/>
        </w:rPr>
        <w:t xml:space="preserve"> </w:t>
      </w:r>
      <w:r w:rsidR="1C4E77A2" w:rsidRPr="0871B9FF">
        <w:rPr>
          <w:rFonts w:eastAsia="Calibri"/>
          <w:sz w:val="24"/>
          <w:szCs w:val="24"/>
        </w:rPr>
        <w:t>which</w:t>
      </w:r>
      <w:r w:rsidR="46F4D8A6" w:rsidRPr="0871B9FF">
        <w:rPr>
          <w:rFonts w:eastAsia="Calibri"/>
          <w:sz w:val="24"/>
          <w:szCs w:val="24"/>
        </w:rPr>
        <w:t xml:space="preserve"> </w:t>
      </w:r>
      <w:r w:rsidR="39CE85C1" w:rsidRPr="0871B9FF">
        <w:rPr>
          <w:rFonts w:eastAsia="Calibri"/>
          <w:sz w:val="24"/>
          <w:szCs w:val="24"/>
        </w:rPr>
        <w:t>result</w:t>
      </w:r>
      <w:r w:rsidR="725FB7CF" w:rsidRPr="0871B9FF">
        <w:rPr>
          <w:rFonts w:eastAsia="Calibri"/>
          <w:sz w:val="24"/>
          <w:szCs w:val="24"/>
        </w:rPr>
        <w:t>ed</w:t>
      </w:r>
      <w:r w:rsidR="39CE85C1" w:rsidRPr="0871B9FF">
        <w:rPr>
          <w:rFonts w:eastAsia="Calibri"/>
          <w:sz w:val="24"/>
          <w:szCs w:val="24"/>
        </w:rPr>
        <w:t xml:space="preserve"> in missing data</w:t>
      </w:r>
      <w:r w:rsidR="52A4F601" w:rsidRPr="0871B9FF">
        <w:rPr>
          <w:rFonts w:eastAsia="Calibri"/>
          <w:sz w:val="24"/>
          <w:szCs w:val="24"/>
        </w:rPr>
        <w:t>.</w:t>
      </w:r>
      <w:r w:rsidR="3E082A0F" w:rsidRPr="0871B9FF">
        <w:rPr>
          <w:rFonts w:eastAsia="Calibri"/>
          <w:sz w:val="24"/>
          <w:szCs w:val="24"/>
        </w:rPr>
        <w:t xml:space="preserve"> </w:t>
      </w:r>
      <w:r w:rsidR="306EB3E0" w:rsidRPr="0871B9FF">
        <w:rPr>
          <w:rFonts w:eastAsia="Calibri"/>
          <w:sz w:val="24"/>
          <w:szCs w:val="24"/>
        </w:rPr>
        <w:t>This, coupled with participants’ free text responses within the RUQ, indicates that refinements are required to improve accessibility (e.g. formatting, wording of completion instructions).</w:t>
      </w:r>
      <w:r w:rsidR="39CE85C1" w:rsidRPr="0871B9FF">
        <w:rPr>
          <w:rFonts w:eastAsia="Calibri"/>
          <w:sz w:val="24"/>
          <w:szCs w:val="24"/>
        </w:rPr>
        <w:t xml:space="preserve"> </w:t>
      </w:r>
      <w:r w:rsidR="72C66BC2" w:rsidRPr="0871B9FF">
        <w:rPr>
          <w:rFonts w:eastAsia="Calibri"/>
          <w:sz w:val="24"/>
          <w:szCs w:val="24"/>
        </w:rPr>
        <w:t xml:space="preserve">Conversely, completion of the RUQ, accessed through the REDcap online survey platform, was unproblematic, due in part to the use of the ‘forced answers’ feature. </w:t>
      </w:r>
      <w:r w:rsidR="61C28525" w:rsidRPr="0871B9FF">
        <w:rPr>
          <w:rFonts w:eastAsia="Calibri"/>
          <w:sz w:val="24"/>
          <w:szCs w:val="24"/>
        </w:rPr>
        <w:t>A</w:t>
      </w:r>
      <w:r w:rsidR="74E8B3E9" w:rsidRPr="0871B9FF">
        <w:rPr>
          <w:rFonts w:eastAsia="Calibri"/>
          <w:sz w:val="24"/>
          <w:szCs w:val="24"/>
        </w:rPr>
        <w:t>head of a fut</w:t>
      </w:r>
      <w:r w:rsidR="31D3A7F6" w:rsidRPr="0871B9FF">
        <w:rPr>
          <w:rFonts w:eastAsia="Calibri"/>
          <w:sz w:val="24"/>
          <w:szCs w:val="24"/>
        </w:rPr>
        <w:t>u</w:t>
      </w:r>
      <w:r w:rsidR="74E8B3E9" w:rsidRPr="0871B9FF">
        <w:rPr>
          <w:rFonts w:eastAsia="Calibri"/>
          <w:sz w:val="24"/>
          <w:szCs w:val="24"/>
        </w:rPr>
        <w:t>re large-scale trial</w:t>
      </w:r>
      <w:r w:rsidR="39CE85C1" w:rsidRPr="0871B9FF">
        <w:rPr>
          <w:rFonts w:eastAsia="Calibri"/>
          <w:sz w:val="24"/>
          <w:szCs w:val="24"/>
          <w:lang w:val="en-US"/>
        </w:rPr>
        <w:t xml:space="preserve"> some </w:t>
      </w:r>
      <w:r w:rsidR="6B8ABE96" w:rsidRPr="0871B9FF">
        <w:rPr>
          <w:rFonts w:eastAsia="Calibri"/>
          <w:sz w:val="24"/>
          <w:szCs w:val="24"/>
          <w:lang w:val="en-US"/>
        </w:rPr>
        <w:t>refinements are required</w:t>
      </w:r>
      <w:r w:rsidR="39CE85C1" w:rsidRPr="0871B9FF">
        <w:rPr>
          <w:rFonts w:eastAsia="Calibri"/>
          <w:sz w:val="24"/>
          <w:szCs w:val="24"/>
          <w:lang w:val="en-US"/>
        </w:rPr>
        <w:t xml:space="preserve"> to improve accessibility and associated completion rates.</w:t>
      </w:r>
      <w:r w:rsidR="42832FE2" w:rsidRPr="0871B9FF">
        <w:rPr>
          <w:rFonts w:eastAsia="Calibri"/>
          <w:sz w:val="24"/>
          <w:szCs w:val="24"/>
          <w:lang w:val="en-US"/>
        </w:rPr>
        <w:t xml:space="preserve"> </w:t>
      </w:r>
    </w:p>
    <w:p w14:paraId="4F95CC6F" w14:textId="0404848A" w:rsidR="007F2803" w:rsidRPr="00A541CD" w:rsidRDefault="57B52191" w:rsidP="52CF2B9F">
      <w:pPr>
        <w:spacing w:line="480" w:lineRule="auto"/>
        <w:rPr>
          <w:rFonts w:eastAsia="Calibri"/>
          <w:b/>
          <w:bCs/>
          <w:sz w:val="24"/>
          <w:szCs w:val="24"/>
          <w:lang w:val="en-US"/>
        </w:rPr>
      </w:pPr>
      <w:r w:rsidRPr="52CF2B9F">
        <w:rPr>
          <w:rFonts w:eastAsia="Calibri"/>
          <w:b/>
          <w:bCs/>
          <w:sz w:val="24"/>
          <w:szCs w:val="24"/>
          <w:lang w:val="en-US"/>
        </w:rPr>
        <w:t xml:space="preserve">Strengths and limitations </w:t>
      </w:r>
    </w:p>
    <w:p w14:paraId="2CECAEE6" w14:textId="1AE8BE4C" w:rsidR="007F2803" w:rsidRPr="00A541CD" w:rsidRDefault="5D64D8D7" w:rsidP="52CF2B9F">
      <w:pPr>
        <w:spacing w:line="480" w:lineRule="auto"/>
        <w:rPr>
          <w:rFonts w:eastAsia="Calibri"/>
          <w:i/>
          <w:iCs/>
          <w:sz w:val="24"/>
          <w:szCs w:val="24"/>
        </w:rPr>
      </w:pPr>
      <w:r w:rsidRPr="52CF2B9F">
        <w:rPr>
          <w:rFonts w:eastAsia="Calibri"/>
          <w:i/>
          <w:iCs/>
          <w:sz w:val="24"/>
          <w:szCs w:val="24"/>
        </w:rPr>
        <w:t>Recruitment</w:t>
      </w:r>
    </w:p>
    <w:p w14:paraId="403C6382" w14:textId="07B46C5F" w:rsidR="007F2803" w:rsidRPr="00A541CD" w:rsidRDefault="01BB96A8" w:rsidP="52CF2B9F">
      <w:pPr>
        <w:spacing w:line="480" w:lineRule="auto"/>
        <w:rPr>
          <w:rFonts w:eastAsia="Calibri"/>
          <w:sz w:val="24"/>
          <w:szCs w:val="24"/>
        </w:rPr>
      </w:pPr>
      <w:r w:rsidRPr="52CF2B9F">
        <w:rPr>
          <w:rFonts w:eastAsia="Calibri"/>
          <w:sz w:val="24"/>
          <w:szCs w:val="24"/>
        </w:rPr>
        <w:t xml:space="preserve">Using a well-developed community-based recruitment strategy, which incorporated utilising social media channels, we were able to recruit quickly. However, because we had no researcher </w:t>
      </w:r>
      <w:r w:rsidRPr="52CF2B9F">
        <w:rPr>
          <w:rFonts w:eastAsia="Calibri"/>
          <w:sz w:val="24"/>
          <w:szCs w:val="24"/>
        </w:rPr>
        <w:lastRenderedPageBreak/>
        <w:t>with a dedicated recruitment role, it is unlikely that the success of the social media recruitment routes would have been sustained overtime. Even within the short recruitment window for the study, we observed the social media routes to be collapsing in on themselves as we found we were posting to ever diminishing circles of stroke academics and researchers. In a future large-scale trial, we will fund a fully resourced recruitment role to enable ongoing production of new and engaging content and to implement proactive strategies to extend our networks (followers) and reach wider target audiences.</w:t>
      </w:r>
    </w:p>
    <w:p w14:paraId="4A364175" w14:textId="7AC733B0" w:rsidR="007F2803" w:rsidRPr="00A541CD" w:rsidRDefault="359D48AE" w:rsidP="52CF2B9F">
      <w:pPr>
        <w:spacing w:line="480" w:lineRule="auto"/>
        <w:rPr>
          <w:rFonts w:eastAsia="Calibri"/>
          <w:i/>
          <w:iCs/>
          <w:sz w:val="24"/>
          <w:szCs w:val="24"/>
        </w:rPr>
      </w:pPr>
      <w:r w:rsidRPr="52CF2B9F">
        <w:rPr>
          <w:rFonts w:eastAsia="Calibri"/>
          <w:i/>
          <w:iCs/>
          <w:sz w:val="24"/>
          <w:szCs w:val="24"/>
        </w:rPr>
        <w:t xml:space="preserve">Retention </w:t>
      </w:r>
    </w:p>
    <w:p w14:paraId="03F1C541" w14:textId="35146CDE" w:rsidR="007F2803" w:rsidRPr="00A541CD" w:rsidRDefault="01C2C706" w:rsidP="52CF2B9F">
      <w:pPr>
        <w:spacing w:line="480" w:lineRule="auto"/>
        <w:rPr>
          <w:rFonts w:ascii="Calibri" w:eastAsia="Calibri" w:hAnsi="Calibri" w:cs="Calibri"/>
          <w:sz w:val="24"/>
          <w:szCs w:val="24"/>
        </w:rPr>
      </w:pPr>
      <w:r w:rsidRPr="52CF2B9F">
        <w:rPr>
          <w:rFonts w:ascii="Calibri" w:eastAsia="Calibri" w:hAnsi="Calibri" w:cs="Calibri"/>
          <w:sz w:val="24"/>
          <w:szCs w:val="24"/>
          <w:highlight w:val="yellow"/>
        </w:rPr>
        <w:t>Still to write this:</w:t>
      </w:r>
      <w:r w:rsidR="48BF3A75" w:rsidRPr="52CF2B9F">
        <w:rPr>
          <w:rFonts w:ascii="Calibri" w:eastAsia="Calibri" w:hAnsi="Calibri" w:cs="Calibri"/>
          <w:sz w:val="24"/>
          <w:szCs w:val="24"/>
          <w:highlight w:val="yellow"/>
        </w:rPr>
        <w:t xml:space="preserve"> </w:t>
      </w:r>
      <w:r w:rsidR="48BF3A75" w:rsidRPr="52CF2B9F">
        <w:rPr>
          <w:rFonts w:ascii="Calibri" w:eastAsia="Calibri" w:hAnsi="Calibri" w:cs="Calibri"/>
          <w:sz w:val="24"/>
          <w:szCs w:val="24"/>
        </w:rPr>
        <w:t>Retention tactics including clear explanation about randomisation and group allocation, frequent communication and reiteration of the importance of every individual’s contribution were effective</w:t>
      </w:r>
    </w:p>
    <w:p w14:paraId="4C14FA5A" w14:textId="00894769" w:rsidR="007F2803" w:rsidRPr="00A541CD" w:rsidRDefault="359D48AE" w:rsidP="52CF2B9F">
      <w:pPr>
        <w:spacing w:line="480" w:lineRule="auto"/>
        <w:rPr>
          <w:rFonts w:eastAsia="Calibri"/>
          <w:i/>
          <w:iCs/>
          <w:sz w:val="24"/>
          <w:szCs w:val="24"/>
        </w:rPr>
      </w:pPr>
      <w:r w:rsidRPr="52CF2B9F">
        <w:rPr>
          <w:rFonts w:eastAsia="Calibri"/>
          <w:i/>
          <w:iCs/>
          <w:sz w:val="24"/>
          <w:szCs w:val="24"/>
        </w:rPr>
        <w:t xml:space="preserve">Synergy </w:t>
      </w:r>
    </w:p>
    <w:p w14:paraId="31FCD3B2" w14:textId="6FB39266" w:rsidR="007F2803" w:rsidRPr="00A541CD" w:rsidRDefault="2821C891" w:rsidP="52CF2B9F">
      <w:pPr>
        <w:spacing w:line="480" w:lineRule="auto"/>
      </w:pPr>
      <w:r w:rsidRPr="52CF2B9F">
        <w:rPr>
          <w:rFonts w:ascii="Calibri" w:eastAsia="Calibri" w:hAnsi="Calibri" w:cs="Calibri"/>
          <w:sz w:val="24"/>
          <w:szCs w:val="24"/>
          <w:highlight w:val="yellow"/>
        </w:rPr>
        <w:t>Still to write this:</w:t>
      </w:r>
    </w:p>
    <w:p w14:paraId="579463D8" w14:textId="0F2F8B54" w:rsidR="007F2803" w:rsidRPr="00A541CD" w:rsidRDefault="306E50CA" w:rsidP="52CF2B9F">
      <w:pPr>
        <w:spacing w:line="480" w:lineRule="auto"/>
        <w:rPr>
          <w:rFonts w:eastAsia="Calibri"/>
          <w:i/>
          <w:iCs/>
          <w:sz w:val="24"/>
          <w:szCs w:val="24"/>
          <w:lang w:val="en-US"/>
        </w:rPr>
      </w:pPr>
      <w:r w:rsidRPr="52CF2B9F">
        <w:rPr>
          <w:rFonts w:eastAsia="Calibri"/>
          <w:i/>
          <w:iCs/>
          <w:sz w:val="24"/>
          <w:szCs w:val="24"/>
          <w:lang w:val="en-US"/>
        </w:rPr>
        <w:t>Online delivery/restricted NHS provision</w:t>
      </w:r>
    </w:p>
    <w:p w14:paraId="3104090F" w14:textId="11D264FF" w:rsidR="007F2803" w:rsidRPr="00A541CD" w:rsidRDefault="306E50CA" w:rsidP="52CF2B9F">
      <w:pPr>
        <w:spacing w:line="480" w:lineRule="auto"/>
        <w:rPr>
          <w:rFonts w:eastAsia="Calibri"/>
          <w:sz w:val="24"/>
          <w:szCs w:val="24"/>
          <w:lang w:val="en-US"/>
        </w:rPr>
      </w:pPr>
      <w:r w:rsidRPr="52CF2B9F">
        <w:rPr>
          <w:rFonts w:eastAsia="Calibri"/>
          <w:sz w:val="24"/>
          <w:szCs w:val="24"/>
          <w:highlight w:val="yellow"/>
          <w:lang w:val="en-US"/>
        </w:rPr>
        <w:t>Still to write this:</w:t>
      </w:r>
      <w:r w:rsidRPr="52CF2B9F">
        <w:rPr>
          <w:rFonts w:eastAsia="Calibri"/>
          <w:sz w:val="24"/>
          <w:szCs w:val="24"/>
          <w:lang w:val="en-US"/>
        </w:rPr>
        <w:t xml:space="preserve"> Online delivery was feasible and acceptable and may be a way of improving service provision in a cost-effective was</w:t>
      </w:r>
    </w:p>
    <w:p w14:paraId="643400AE" w14:textId="4A1BE9A0" w:rsidR="007F2803" w:rsidRPr="00A541CD" w:rsidRDefault="0170244A" w:rsidP="52CF2B9F">
      <w:pPr>
        <w:spacing w:line="480" w:lineRule="auto"/>
      </w:pPr>
      <w:r w:rsidRPr="0871B9FF">
        <w:rPr>
          <w:rFonts w:ascii="Calibri" w:eastAsia="Calibri" w:hAnsi="Calibri" w:cs="Calibri"/>
          <w:sz w:val="24"/>
          <w:szCs w:val="24"/>
          <w:lang w:val="en-US"/>
        </w:rPr>
        <w:t>This pilot RCT’s methods and findings are generalisable to other studies of online mindfulness interventions.</w:t>
      </w:r>
      <w:r w:rsidR="6B4C1360" w:rsidRPr="0871B9FF">
        <w:rPr>
          <w:rFonts w:ascii="Calibri" w:eastAsia="Calibri" w:hAnsi="Calibri" w:cs="Calibri"/>
          <w:sz w:val="24"/>
          <w:szCs w:val="24"/>
          <w:lang w:val="en-US"/>
        </w:rPr>
        <w:t xml:space="preserve"> </w:t>
      </w:r>
      <w:r w:rsidR="6B4C1360" w:rsidRPr="0871B9FF">
        <w:rPr>
          <w:sz w:val="24"/>
          <w:szCs w:val="24"/>
        </w:rPr>
        <w:t>Future large-scale research is warranted to assess effectiveness and identify any implementation and scalability issues</w:t>
      </w:r>
    </w:p>
    <w:p w14:paraId="046575FF" w14:textId="3A8EA043" w:rsidR="0871B9FF" w:rsidRDefault="0871B9FF">
      <w:r>
        <w:br w:type="page"/>
      </w:r>
    </w:p>
    <w:p w14:paraId="4549A0C3" w14:textId="6EAB2E89" w:rsidR="007F2803" w:rsidRPr="00A541CD" w:rsidRDefault="6FDD2B9C" w:rsidP="52CF2B9F">
      <w:pPr>
        <w:spacing w:line="480" w:lineRule="auto"/>
        <w:rPr>
          <w:rFonts w:eastAsia="Calibri"/>
          <w:b/>
          <w:bCs/>
          <w:sz w:val="24"/>
          <w:szCs w:val="24"/>
          <w:lang w:val="en-US"/>
        </w:rPr>
      </w:pPr>
      <w:r w:rsidRPr="52CF2B9F">
        <w:rPr>
          <w:rFonts w:eastAsia="Calibri"/>
          <w:b/>
          <w:bCs/>
          <w:sz w:val="24"/>
          <w:szCs w:val="24"/>
          <w:lang w:val="en-US"/>
        </w:rPr>
        <w:lastRenderedPageBreak/>
        <w:t>CONCLUSION</w:t>
      </w:r>
    </w:p>
    <w:p w14:paraId="46176D90" w14:textId="23089458" w:rsidR="3FA2F0D8" w:rsidRDefault="41D619DA" w:rsidP="52CF2B9F">
      <w:pPr>
        <w:spacing w:line="480" w:lineRule="auto"/>
        <w:rPr>
          <w:lang w:val="en-US"/>
        </w:rPr>
      </w:pPr>
      <w:r w:rsidRPr="52CF2B9F">
        <w:rPr>
          <w:rFonts w:eastAsia="Calibri"/>
          <w:sz w:val="24"/>
          <w:szCs w:val="24"/>
        </w:rPr>
        <w:t xml:space="preserve"> </w:t>
      </w:r>
      <w:r w:rsidR="16F30EB3" w:rsidRPr="52CF2B9F">
        <w:rPr>
          <w:sz w:val="24"/>
          <w:szCs w:val="24"/>
        </w:rPr>
        <w:t xml:space="preserve">HEADS: UP intervention and </w:t>
      </w:r>
      <w:r w:rsidR="6FDD2B9C" w:rsidRPr="52CF2B9F">
        <w:rPr>
          <w:sz w:val="24"/>
          <w:szCs w:val="24"/>
        </w:rPr>
        <w:t xml:space="preserve">research processes </w:t>
      </w:r>
      <w:r w:rsidR="16F30EB3" w:rsidRPr="52CF2B9F">
        <w:rPr>
          <w:sz w:val="24"/>
          <w:szCs w:val="24"/>
        </w:rPr>
        <w:t>are</w:t>
      </w:r>
      <w:r w:rsidR="6FDD2B9C" w:rsidRPr="52CF2B9F">
        <w:rPr>
          <w:sz w:val="24"/>
          <w:szCs w:val="24"/>
        </w:rPr>
        <w:t xml:space="preserve"> feasible and acceptable.</w:t>
      </w:r>
      <w:r w:rsidR="16F30EB3" w:rsidRPr="52CF2B9F">
        <w:rPr>
          <w:sz w:val="24"/>
          <w:szCs w:val="24"/>
        </w:rPr>
        <w:t xml:space="preserve"> </w:t>
      </w:r>
      <w:r w:rsidR="6FDD2B9C" w:rsidRPr="52CF2B9F">
        <w:rPr>
          <w:sz w:val="24"/>
          <w:szCs w:val="24"/>
        </w:rPr>
        <w:t>Intervention participants reported a positive impact on symptoms of anxiety and depression</w:t>
      </w:r>
      <w:r w:rsidR="16F30EB3" w:rsidRPr="52CF2B9F">
        <w:rPr>
          <w:sz w:val="24"/>
          <w:szCs w:val="24"/>
        </w:rPr>
        <w:t xml:space="preserve"> and </w:t>
      </w:r>
      <w:r w:rsidR="220D1B4B" w:rsidRPr="52CF2B9F">
        <w:rPr>
          <w:sz w:val="24"/>
          <w:szCs w:val="24"/>
        </w:rPr>
        <w:t xml:space="preserve">described </w:t>
      </w:r>
      <w:r w:rsidR="6FDD2B9C" w:rsidRPr="52CF2B9F">
        <w:rPr>
          <w:sz w:val="24"/>
          <w:szCs w:val="24"/>
        </w:rPr>
        <w:t xml:space="preserve">improved </w:t>
      </w:r>
      <w:r w:rsidR="0E9B7933" w:rsidRPr="52CF2B9F">
        <w:rPr>
          <w:sz w:val="24"/>
          <w:szCs w:val="24"/>
        </w:rPr>
        <w:t xml:space="preserve">confidence and levels </w:t>
      </w:r>
      <w:r w:rsidR="6FDD2B9C" w:rsidRPr="52CF2B9F">
        <w:rPr>
          <w:sz w:val="24"/>
          <w:szCs w:val="24"/>
        </w:rPr>
        <w:t>social engagement</w:t>
      </w:r>
      <w:r w:rsidR="6FDD2B9C" w:rsidRPr="52CF2B9F">
        <w:t xml:space="preserve">. </w:t>
      </w:r>
    </w:p>
    <w:p w14:paraId="0E4E7EE9" w14:textId="04E0BCC9" w:rsidR="00E273E3" w:rsidRDefault="4EABA0DF" w:rsidP="52CF2B9F">
      <w:pPr>
        <w:spacing w:line="480" w:lineRule="auto"/>
        <w:rPr>
          <w:rFonts w:eastAsia="Calibri"/>
          <w:sz w:val="24"/>
          <w:szCs w:val="24"/>
          <w:lang w:val="en-US"/>
        </w:rPr>
      </w:pPr>
      <w:r w:rsidRPr="52CF2B9F">
        <w:rPr>
          <w:rFonts w:eastAsia="Calibri"/>
          <w:sz w:val="24"/>
          <w:szCs w:val="24"/>
          <w:highlight w:val="yellow"/>
          <w:lang w:val="en-US"/>
        </w:rPr>
        <w:t xml:space="preserve">Manuscript: </w:t>
      </w:r>
      <w:r w:rsidR="3E558B53" w:rsidRPr="52CF2B9F">
        <w:rPr>
          <w:rFonts w:eastAsia="Calibri"/>
          <w:sz w:val="24"/>
          <w:szCs w:val="24"/>
          <w:highlight w:val="yellow"/>
          <w:lang w:val="en-US"/>
        </w:rPr>
        <w:t>5,170</w:t>
      </w:r>
      <w:r w:rsidRPr="52CF2B9F">
        <w:rPr>
          <w:rFonts w:eastAsia="Calibri"/>
          <w:sz w:val="24"/>
          <w:szCs w:val="24"/>
          <w:highlight w:val="yellow"/>
          <w:lang w:val="en-US"/>
        </w:rPr>
        <w:t xml:space="preserve"> words</w:t>
      </w:r>
    </w:p>
    <w:p w14:paraId="4DADACE2" w14:textId="77777777" w:rsidR="0034371A" w:rsidRDefault="0034371A" w:rsidP="00661C3F">
      <w:pPr>
        <w:spacing w:line="480" w:lineRule="auto"/>
        <w:rPr>
          <w:rFonts w:eastAsia="Calibri" w:cstheme="minorHAnsi"/>
          <w:b/>
          <w:bCs/>
          <w:sz w:val="24"/>
          <w:szCs w:val="24"/>
          <w:lang w:val="en-US"/>
        </w:rPr>
      </w:pPr>
    </w:p>
    <w:p w14:paraId="7D525B3A" w14:textId="3CA62A33" w:rsidR="000068E0" w:rsidRDefault="000068E0" w:rsidP="00661C3F">
      <w:pPr>
        <w:spacing w:line="480" w:lineRule="auto"/>
        <w:rPr>
          <w:rFonts w:eastAsia="Calibri" w:cstheme="minorHAnsi"/>
          <w:sz w:val="24"/>
          <w:szCs w:val="24"/>
          <w:lang w:val="en-US"/>
        </w:rPr>
      </w:pPr>
      <w:r>
        <w:rPr>
          <w:rFonts w:eastAsia="Calibri" w:cstheme="minorHAnsi"/>
          <w:b/>
          <w:bCs/>
          <w:sz w:val="24"/>
          <w:szCs w:val="24"/>
          <w:lang w:val="en-US"/>
        </w:rPr>
        <w:t>A</w:t>
      </w:r>
      <w:r w:rsidRPr="000068E0">
        <w:rPr>
          <w:rFonts w:eastAsia="Calibri" w:cstheme="minorHAnsi"/>
          <w:b/>
          <w:bCs/>
          <w:sz w:val="24"/>
          <w:szCs w:val="24"/>
          <w:lang w:val="en-US"/>
        </w:rPr>
        <w:t>uthor's contributions</w:t>
      </w:r>
      <w:r w:rsidRPr="000068E0">
        <w:rPr>
          <w:rFonts w:eastAsia="Calibri" w:cstheme="minorHAnsi"/>
          <w:sz w:val="24"/>
          <w:szCs w:val="24"/>
          <w:lang w:val="en-US"/>
        </w:rPr>
        <w:t xml:space="preserve"> </w:t>
      </w:r>
    </w:p>
    <w:p w14:paraId="4D0838A0" w14:textId="77777777" w:rsidR="00661C3F" w:rsidRDefault="018D3E29" w:rsidP="2F0F611A">
      <w:pPr>
        <w:spacing w:line="480" w:lineRule="auto"/>
        <w:rPr>
          <w:rFonts w:eastAsia="Calibri"/>
          <w:i/>
          <w:iCs/>
          <w:sz w:val="24"/>
          <w:szCs w:val="24"/>
          <w:highlight w:val="yellow"/>
          <w:lang w:val="en-US"/>
        </w:rPr>
      </w:pPr>
      <w:r w:rsidRPr="2F0F611A">
        <w:rPr>
          <w:rFonts w:eastAsia="Calibri"/>
          <w:i/>
          <w:iCs/>
          <w:sz w:val="24"/>
          <w:szCs w:val="24"/>
          <w:highlight w:val="yellow"/>
          <w:lang w:val="en-US"/>
        </w:rPr>
        <w:t>this section may also include contributors who do not qualify as authors. Please visit the ICMJE website for more information on authorship</w:t>
      </w:r>
    </w:p>
    <w:p w14:paraId="75C266CF" w14:textId="77777777" w:rsidR="00661C3F" w:rsidRDefault="00661C3F" w:rsidP="00661C3F">
      <w:pPr>
        <w:spacing w:line="480" w:lineRule="auto"/>
        <w:rPr>
          <w:rFonts w:eastAsia="Calibri" w:cstheme="minorHAnsi"/>
          <w:b/>
          <w:bCs/>
          <w:sz w:val="24"/>
          <w:szCs w:val="24"/>
        </w:rPr>
      </w:pPr>
    </w:p>
    <w:p w14:paraId="669B6786" w14:textId="52B63DF8" w:rsidR="00661C3F" w:rsidRDefault="00661C3F" w:rsidP="00661C3F">
      <w:pPr>
        <w:spacing w:line="480" w:lineRule="auto"/>
        <w:rPr>
          <w:rFonts w:eastAsia="Calibri" w:cstheme="minorHAnsi"/>
          <w:sz w:val="24"/>
          <w:szCs w:val="24"/>
        </w:rPr>
      </w:pPr>
      <w:r>
        <w:rPr>
          <w:rFonts w:eastAsia="Calibri" w:cstheme="minorHAnsi"/>
          <w:b/>
          <w:bCs/>
          <w:sz w:val="24"/>
          <w:szCs w:val="24"/>
        </w:rPr>
        <w:t>D</w:t>
      </w:r>
      <w:r w:rsidRPr="00661C3F">
        <w:rPr>
          <w:rFonts w:eastAsia="Calibri" w:cstheme="minorHAnsi"/>
          <w:b/>
          <w:bCs/>
          <w:sz w:val="24"/>
          <w:szCs w:val="24"/>
        </w:rPr>
        <w:t>ata sharing statement</w:t>
      </w:r>
    </w:p>
    <w:p w14:paraId="67CF2B87" w14:textId="34742392" w:rsidR="00661C3F" w:rsidRPr="00661C3F" w:rsidRDefault="00661C3F" w:rsidP="00661C3F">
      <w:pPr>
        <w:spacing w:line="480" w:lineRule="auto"/>
        <w:rPr>
          <w:rFonts w:eastAsia="Calibri" w:cstheme="minorHAnsi"/>
          <w:sz w:val="24"/>
          <w:szCs w:val="24"/>
        </w:rPr>
      </w:pPr>
      <w:r w:rsidRPr="00661C3F">
        <w:rPr>
          <w:rFonts w:eastAsia="Calibri" w:cstheme="minorHAnsi"/>
          <w:sz w:val="24"/>
          <w:szCs w:val="24"/>
          <w:highlight w:val="yellow"/>
        </w:rPr>
        <w:t>"Technical appendix, statistical code, and dataset available from the Dryad repository, DOI: [include DOI for dataset here].</w:t>
      </w:r>
    </w:p>
    <w:p w14:paraId="00CCEEFF" w14:textId="77777777" w:rsidR="00B40E01" w:rsidRDefault="00B40E01">
      <w:pPr>
        <w:rPr>
          <w:rFonts w:eastAsia="Calibri" w:cstheme="minorHAnsi"/>
          <w:sz w:val="24"/>
          <w:szCs w:val="24"/>
          <w:lang w:val="en-US"/>
        </w:rPr>
      </w:pPr>
    </w:p>
    <w:p w14:paraId="13B0BA71" w14:textId="310C6E35" w:rsidR="74C71771" w:rsidRDefault="74C71771" w:rsidP="2F0F611A">
      <w:pPr>
        <w:spacing w:line="480" w:lineRule="auto"/>
        <w:rPr>
          <w:rFonts w:eastAsia="Calibri"/>
          <w:b/>
          <w:bCs/>
          <w:sz w:val="24"/>
          <w:szCs w:val="24"/>
          <w:lang w:val="en-US"/>
        </w:rPr>
      </w:pPr>
      <w:r w:rsidRPr="2F0F611A">
        <w:rPr>
          <w:rFonts w:eastAsia="Calibri"/>
          <w:b/>
          <w:bCs/>
          <w:sz w:val="24"/>
          <w:szCs w:val="24"/>
          <w:lang w:val="en-US"/>
        </w:rPr>
        <w:t>Tables</w:t>
      </w:r>
    </w:p>
    <w:p w14:paraId="4DC68992" w14:textId="1B423AF8" w:rsidR="35B9A913" w:rsidRDefault="35B9A913" w:rsidP="2F0F611A">
      <w:pPr>
        <w:spacing w:line="480" w:lineRule="auto"/>
        <w:rPr>
          <w:rFonts w:eastAsia="Calibri"/>
          <w:sz w:val="24"/>
          <w:szCs w:val="24"/>
          <w:lang w:val="en-US"/>
        </w:rPr>
      </w:pPr>
      <w:r w:rsidRPr="2F0F611A">
        <w:rPr>
          <w:rFonts w:eastAsia="Calibri"/>
          <w:sz w:val="24"/>
          <w:szCs w:val="24"/>
          <w:lang w:val="en-US"/>
        </w:rPr>
        <w:t>Table 1 Demographic data</w:t>
      </w:r>
    </w:p>
    <w:p w14:paraId="5A27C380" w14:textId="09C196AD" w:rsidR="2F0F611A" w:rsidRDefault="35B9A913" w:rsidP="2F0F611A">
      <w:pPr>
        <w:spacing w:line="480" w:lineRule="auto"/>
        <w:rPr>
          <w:rFonts w:eastAsia="Calibri"/>
          <w:b/>
          <w:bCs/>
          <w:sz w:val="24"/>
          <w:szCs w:val="24"/>
          <w:lang w:val="en-US"/>
        </w:rPr>
      </w:pPr>
      <w:r w:rsidRPr="0871B9FF">
        <w:rPr>
          <w:rFonts w:eastAsia="Calibri"/>
          <w:sz w:val="24"/>
          <w:szCs w:val="24"/>
        </w:rPr>
        <w:t xml:space="preserve">Table </w:t>
      </w:r>
      <w:r w:rsidR="79A313EF" w:rsidRPr="0871B9FF">
        <w:rPr>
          <w:rFonts w:eastAsia="Calibri"/>
          <w:sz w:val="24"/>
          <w:szCs w:val="24"/>
        </w:rPr>
        <w:t>2</w:t>
      </w:r>
      <w:r w:rsidRPr="0871B9FF">
        <w:rPr>
          <w:rFonts w:eastAsia="Calibri"/>
          <w:sz w:val="24"/>
          <w:szCs w:val="24"/>
        </w:rPr>
        <w:t xml:space="preserve"> Number of participants (percentage) completing economic measure</w:t>
      </w:r>
      <w:r w:rsidRPr="0871B9FF">
        <w:rPr>
          <w:rFonts w:eastAsia="Calibri"/>
          <w:b/>
          <w:bCs/>
          <w:sz w:val="24"/>
          <w:szCs w:val="24"/>
          <w:lang w:val="en-US"/>
        </w:rPr>
        <w:t xml:space="preserve"> </w:t>
      </w:r>
    </w:p>
    <w:p w14:paraId="281E0627" w14:textId="19CDAEC6" w:rsidR="5B260A90" w:rsidRDefault="5B260A90" w:rsidP="2F0F611A">
      <w:pPr>
        <w:spacing w:line="480" w:lineRule="auto"/>
        <w:rPr>
          <w:rFonts w:eastAsia="Calibri"/>
          <w:b/>
          <w:bCs/>
          <w:sz w:val="24"/>
          <w:szCs w:val="24"/>
          <w:lang w:val="en-US"/>
        </w:rPr>
      </w:pPr>
      <w:r w:rsidRPr="2F0F611A">
        <w:rPr>
          <w:rFonts w:eastAsia="Calibri"/>
          <w:b/>
          <w:bCs/>
          <w:sz w:val="24"/>
          <w:szCs w:val="24"/>
          <w:lang w:val="en-US"/>
        </w:rPr>
        <w:t>Figures</w:t>
      </w:r>
    </w:p>
    <w:p w14:paraId="29C1F3D4" w14:textId="2A7784AD" w:rsidR="5E5AF7E4" w:rsidRDefault="5E5AF7E4" w:rsidP="2F0F611A">
      <w:pPr>
        <w:spacing w:line="480" w:lineRule="auto"/>
        <w:rPr>
          <w:rFonts w:eastAsia="Calibri"/>
          <w:sz w:val="24"/>
          <w:szCs w:val="24"/>
          <w:lang w:val="en-US"/>
        </w:rPr>
      </w:pPr>
      <w:r w:rsidRPr="2F0F611A">
        <w:rPr>
          <w:rFonts w:eastAsia="Calibri"/>
          <w:sz w:val="24"/>
          <w:szCs w:val="24"/>
          <w:lang w:val="en-US"/>
        </w:rPr>
        <w:t xml:space="preserve">Figure 1: HEADS: UP Pilot Trail </w:t>
      </w:r>
      <w:r w:rsidR="74C71771" w:rsidRPr="2F0F611A">
        <w:rPr>
          <w:rFonts w:eastAsia="Calibri"/>
          <w:sz w:val="24"/>
          <w:szCs w:val="24"/>
          <w:lang w:val="en-US"/>
        </w:rPr>
        <w:t>CONSORT flow chart</w:t>
      </w:r>
    </w:p>
    <w:p w14:paraId="52AA2D57" w14:textId="1D7A6835" w:rsidR="310C70C2" w:rsidRDefault="310C70C2" w:rsidP="2F0F611A">
      <w:pPr>
        <w:spacing w:line="480" w:lineRule="auto"/>
        <w:rPr>
          <w:rFonts w:eastAsia="Calibri"/>
          <w:sz w:val="24"/>
          <w:szCs w:val="24"/>
          <w:lang w:val="en-US"/>
        </w:rPr>
      </w:pPr>
      <w:r w:rsidRPr="0871B9FF">
        <w:rPr>
          <w:rFonts w:eastAsia="Calibri"/>
          <w:b/>
          <w:bCs/>
          <w:sz w:val="24"/>
          <w:szCs w:val="24"/>
          <w:lang w:val="en-US"/>
        </w:rPr>
        <w:lastRenderedPageBreak/>
        <w:t>Supplementary Material</w:t>
      </w:r>
    </w:p>
    <w:p w14:paraId="74821E4B" w14:textId="3978A63E" w:rsidR="0B408A37" w:rsidRDefault="0B408A37" w:rsidP="2F0F611A">
      <w:pPr>
        <w:spacing w:line="480" w:lineRule="auto"/>
        <w:rPr>
          <w:rFonts w:eastAsia="Calibri"/>
          <w:sz w:val="24"/>
          <w:szCs w:val="24"/>
          <w:lang w:val="en-US"/>
        </w:rPr>
      </w:pPr>
      <w:r w:rsidRPr="2F0F611A">
        <w:rPr>
          <w:rFonts w:eastAsia="Calibri"/>
          <w:sz w:val="24"/>
          <w:szCs w:val="24"/>
          <w:lang w:val="en-US"/>
        </w:rPr>
        <w:t xml:space="preserve">Appendix 1 </w:t>
      </w:r>
      <w:r w:rsidR="310C70C2" w:rsidRPr="2F0F611A">
        <w:rPr>
          <w:rFonts w:eastAsia="Calibri"/>
          <w:sz w:val="24"/>
          <w:szCs w:val="24"/>
          <w:lang w:val="en-US"/>
        </w:rPr>
        <w:t>Table</w:t>
      </w:r>
      <w:r w:rsidR="1DD02F5B" w:rsidRPr="2F0F611A">
        <w:rPr>
          <w:rFonts w:eastAsia="Calibri"/>
          <w:sz w:val="24"/>
          <w:szCs w:val="24"/>
          <w:lang w:val="en-US"/>
        </w:rPr>
        <w:t xml:space="preserve"> 1</w:t>
      </w:r>
      <w:r w:rsidR="310C70C2" w:rsidRPr="2F0F611A">
        <w:rPr>
          <w:rFonts w:eastAsia="Calibri"/>
          <w:sz w:val="24"/>
          <w:szCs w:val="24"/>
          <w:lang w:val="en-US"/>
        </w:rPr>
        <w:t xml:space="preserve"> Full list of research questions</w:t>
      </w:r>
    </w:p>
    <w:p w14:paraId="60ED3B8F" w14:textId="51B8DF0B" w:rsidR="182B0D52" w:rsidRDefault="182B0D52" w:rsidP="2F0F611A">
      <w:pPr>
        <w:spacing w:line="480" w:lineRule="auto"/>
        <w:rPr>
          <w:rFonts w:eastAsia="Calibri"/>
          <w:sz w:val="24"/>
          <w:szCs w:val="24"/>
          <w:lang w:val="en-US"/>
        </w:rPr>
      </w:pPr>
      <w:r w:rsidRPr="2F0F611A">
        <w:rPr>
          <w:rFonts w:eastAsia="Calibri"/>
          <w:sz w:val="24"/>
          <w:szCs w:val="24"/>
          <w:lang w:val="en-US"/>
        </w:rPr>
        <w:t xml:space="preserve">Appendix 2 </w:t>
      </w:r>
      <w:r w:rsidR="58E15148" w:rsidRPr="2F0F611A">
        <w:rPr>
          <w:rFonts w:eastAsia="Calibri"/>
          <w:sz w:val="24"/>
          <w:szCs w:val="24"/>
          <w:lang w:val="en-US"/>
        </w:rPr>
        <w:t>Participant Practice logs</w:t>
      </w:r>
    </w:p>
    <w:p w14:paraId="7FDB0D82" w14:textId="59A2C79E" w:rsidR="2D151D42" w:rsidRDefault="2D151D42" w:rsidP="2F0F611A">
      <w:pPr>
        <w:spacing w:line="480" w:lineRule="auto"/>
        <w:rPr>
          <w:rFonts w:eastAsia="Calibri"/>
          <w:sz w:val="24"/>
          <w:szCs w:val="24"/>
          <w:lang w:val="en-US"/>
        </w:rPr>
      </w:pPr>
      <w:r w:rsidRPr="2F0F611A">
        <w:rPr>
          <w:rFonts w:eastAsia="Calibri"/>
          <w:sz w:val="24"/>
          <w:szCs w:val="24"/>
          <w:lang w:val="en-US"/>
        </w:rPr>
        <w:t xml:space="preserve">Appendix 3 </w:t>
      </w:r>
      <w:r w:rsidR="58E15148" w:rsidRPr="2F0F611A">
        <w:rPr>
          <w:rFonts w:eastAsia="Calibri"/>
          <w:sz w:val="24"/>
          <w:szCs w:val="24"/>
          <w:lang w:val="en-US"/>
        </w:rPr>
        <w:t>Resource Use Questionnaire</w:t>
      </w:r>
    </w:p>
    <w:p w14:paraId="04215D23" w14:textId="57E63D9D" w:rsidR="7473C3EE" w:rsidRDefault="7473C3EE" w:rsidP="2F0F611A">
      <w:pPr>
        <w:spacing w:line="480" w:lineRule="auto"/>
      </w:pPr>
      <w:r w:rsidRPr="2F0F611A">
        <w:rPr>
          <w:rFonts w:ascii="Calibri" w:eastAsia="Calibri" w:hAnsi="Calibri" w:cs="Calibri"/>
          <w:sz w:val="24"/>
          <w:szCs w:val="24"/>
          <w:lang w:val="en-US"/>
        </w:rPr>
        <w:t>Appendix 4 Table 2</w:t>
      </w:r>
      <w:r w:rsidR="41E242BB" w:rsidRPr="2F0F611A">
        <w:rPr>
          <w:rFonts w:ascii="Calibri" w:eastAsia="Calibri" w:hAnsi="Calibri" w:cs="Calibri"/>
          <w:sz w:val="24"/>
          <w:szCs w:val="24"/>
          <w:lang w:val="en-US"/>
        </w:rPr>
        <w:t xml:space="preserve"> Baseline outcome measures</w:t>
      </w:r>
    </w:p>
    <w:p w14:paraId="69A55A2E" w14:textId="2B8A44E0" w:rsidR="7473C3EE" w:rsidRDefault="7473C3EE" w:rsidP="2F0F611A">
      <w:pPr>
        <w:spacing w:line="480" w:lineRule="auto"/>
        <w:rPr>
          <w:rFonts w:ascii="Calibri" w:eastAsia="Calibri" w:hAnsi="Calibri" w:cs="Calibri"/>
          <w:sz w:val="24"/>
          <w:szCs w:val="24"/>
          <w:lang w:val="en-US"/>
        </w:rPr>
      </w:pPr>
      <w:r w:rsidRPr="2F0F611A">
        <w:rPr>
          <w:rFonts w:ascii="Calibri" w:eastAsia="Calibri" w:hAnsi="Calibri" w:cs="Calibri"/>
          <w:sz w:val="24"/>
          <w:szCs w:val="24"/>
          <w:lang w:val="en-US"/>
        </w:rPr>
        <w:t xml:space="preserve">Appendix </w:t>
      </w:r>
      <w:r w:rsidR="5F8FEDBA" w:rsidRPr="2F0F611A">
        <w:rPr>
          <w:rFonts w:ascii="Calibri" w:eastAsia="Calibri" w:hAnsi="Calibri" w:cs="Calibri"/>
          <w:sz w:val="24"/>
          <w:szCs w:val="24"/>
          <w:lang w:val="en-US"/>
        </w:rPr>
        <w:t>5</w:t>
      </w:r>
      <w:r w:rsidRPr="2F0F611A">
        <w:rPr>
          <w:rFonts w:ascii="Calibri" w:eastAsia="Calibri" w:hAnsi="Calibri" w:cs="Calibri"/>
          <w:sz w:val="24"/>
          <w:szCs w:val="24"/>
          <w:lang w:val="en-US"/>
        </w:rPr>
        <w:t xml:space="preserve"> Table 3</w:t>
      </w:r>
      <w:r w:rsidR="717BDE75" w:rsidRPr="2F0F611A">
        <w:rPr>
          <w:rFonts w:ascii="Calibri" w:eastAsia="Calibri" w:hAnsi="Calibri" w:cs="Calibri"/>
          <w:sz w:val="24"/>
          <w:szCs w:val="24"/>
          <w:lang w:val="en-US"/>
        </w:rPr>
        <w:t xml:space="preserve"> Outcome measures post-intervention (T1)</w:t>
      </w:r>
    </w:p>
    <w:p w14:paraId="3F061700" w14:textId="3F241C39" w:rsidR="7473C3EE" w:rsidRDefault="7473C3EE" w:rsidP="2F0F611A">
      <w:pPr>
        <w:spacing w:line="480" w:lineRule="auto"/>
        <w:rPr>
          <w:rFonts w:ascii="Calibri" w:eastAsia="Calibri" w:hAnsi="Calibri" w:cs="Calibri"/>
          <w:sz w:val="24"/>
          <w:szCs w:val="24"/>
          <w:lang w:val="en-US"/>
        </w:rPr>
      </w:pPr>
      <w:r w:rsidRPr="2F0F611A">
        <w:rPr>
          <w:rFonts w:ascii="Calibri" w:eastAsia="Calibri" w:hAnsi="Calibri" w:cs="Calibri"/>
          <w:sz w:val="24"/>
          <w:szCs w:val="24"/>
          <w:lang w:val="en-US"/>
        </w:rPr>
        <w:t xml:space="preserve">Appendix </w:t>
      </w:r>
      <w:r w:rsidR="01A84735" w:rsidRPr="2F0F611A">
        <w:rPr>
          <w:rFonts w:ascii="Calibri" w:eastAsia="Calibri" w:hAnsi="Calibri" w:cs="Calibri"/>
          <w:sz w:val="24"/>
          <w:szCs w:val="24"/>
          <w:lang w:val="en-US"/>
        </w:rPr>
        <w:t>6</w:t>
      </w:r>
      <w:r w:rsidRPr="2F0F611A">
        <w:rPr>
          <w:rFonts w:ascii="Calibri" w:eastAsia="Calibri" w:hAnsi="Calibri" w:cs="Calibri"/>
          <w:sz w:val="24"/>
          <w:szCs w:val="24"/>
          <w:lang w:val="en-US"/>
        </w:rPr>
        <w:t xml:space="preserve"> Table 4 </w:t>
      </w:r>
      <w:r w:rsidR="36B0F217" w:rsidRPr="2F0F611A">
        <w:rPr>
          <w:rFonts w:ascii="Calibri" w:eastAsia="Calibri" w:hAnsi="Calibri" w:cs="Calibri"/>
          <w:sz w:val="24"/>
          <w:szCs w:val="24"/>
          <w:lang w:val="en-US"/>
        </w:rPr>
        <w:t xml:space="preserve">Outcome measures </w:t>
      </w:r>
      <w:r w:rsidRPr="2F0F611A">
        <w:rPr>
          <w:rFonts w:ascii="Calibri" w:eastAsia="Calibri" w:hAnsi="Calibri" w:cs="Calibri"/>
          <w:sz w:val="24"/>
          <w:szCs w:val="24"/>
          <w:lang w:val="en-US"/>
        </w:rPr>
        <w:t>symptom severity</w:t>
      </w:r>
    </w:p>
    <w:p w14:paraId="0A56FF04" w14:textId="162B7CB9" w:rsidR="7473C3EE" w:rsidRDefault="7473C3EE" w:rsidP="2F0F611A">
      <w:pPr>
        <w:spacing w:line="480" w:lineRule="auto"/>
      </w:pPr>
      <w:r w:rsidRPr="2F0F611A">
        <w:rPr>
          <w:rFonts w:ascii="Calibri" w:eastAsia="Calibri" w:hAnsi="Calibri" w:cs="Calibri"/>
          <w:sz w:val="24"/>
          <w:szCs w:val="24"/>
          <w:lang w:val="en-US"/>
        </w:rPr>
        <w:t xml:space="preserve">Appendix </w:t>
      </w:r>
      <w:r w:rsidR="0BCBBD22" w:rsidRPr="2F0F611A">
        <w:rPr>
          <w:rFonts w:ascii="Calibri" w:eastAsia="Calibri" w:hAnsi="Calibri" w:cs="Calibri"/>
          <w:sz w:val="24"/>
          <w:szCs w:val="24"/>
          <w:lang w:val="en-US"/>
        </w:rPr>
        <w:t xml:space="preserve">7 </w:t>
      </w:r>
      <w:r w:rsidRPr="2F0F611A">
        <w:rPr>
          <w:rFonts w:ascii="Calibri" w:eastAsia="Calibri" w:hAnsi="Calibri" w:cs="Calibri"/>
          <w:sz w:val="24"/>
          <w:szCs w:val="24"/>
          <w:lang w:val="en-US"/>
        </w:rPr>
        <w:t>Table 5</w:t>
      </w:r>
      <w:r w:rsidR="5B954F14" w:rsidRPr="2F0F611A">
        <w:rPr>
          <w:rFonts w:ascii="Calibri" w:eastAsia="Calibri" w:hAnsi="Calibri" w:cs="Calibri"/>
          <w:sz w:val="24"/>
          <w:szCs w:val="24"/>
          <w:lang w:val="en-US"/>
        </w:rPr>
        <w:t xml:space="preserve"> Outcome measures at first follow-up (T2)</w:t>
      </w:r>
    </w:p>
    <w:p w14:paraId="0D637083" w14:textId="75C8B928" w:rsidR="7473C3EE" w:rsidRDefault="7473C3EE" w:rsidP="2F0F611A">
      <w:pPr>
        <w:spacing w:line="480" w:lineRule="auto"/>
      </w:pPr>
      <w:r w:rsidRPr="2F0F611A">
        <w:rPr>
          <w:rFonts w:ascii="Calibri" w:eastAsia="Calibri" w:hAnsi="Calibri" w:cs="Calibri"/>
          <w:sz w:val="24"/>
          <w:szCs w:val="24"/>
          <w:lang w:val="en-US"/>
        </w:rPr>
        <w:t xml:space="preserve">Appendix </w:t>
      </w:r>
      <w:r w:rsidR="2F2F9414" w:rsidRPr="2F0F611A">
        <w:rPr>
          <w:rFonts w:ascii="Calibri" w:eastAsia="Calibri" w:hAnsi="Calibri" w:cs="Calibri"/>
          <w:sz w:val="24"/>
          <w:szCs w:val="24"/>
          <w:lang w:val="en-US"/>
        </w:rPr>
        <w:t>8</w:t>
      </w:r>
      <w:r w:rsidRPr="2F0F611A">
        <w:rPr>
          <w:rFonts w:ascii="Calibri" w:eastAsia="Calibri" w:hAnsi="Calibri" w:cs="Calibri"/>
          <w:sz w:val="24"/>
          <w:szCs w:val="24"/>
          <w:lang w:val="en-US"/>
        </w:rPr>
        <w:t xml:space="preserve"> Table 6</w:t>
      </w:r>
      <w:r w:rsidR="0D98828A" w:rsidRPr="2F0F611A">
        <w:rPr>
          <w:rFonts w:ascii="Calibri" w:eastAsia="Calibri" w:hAnsi="Calibri" w:cs="Calibri"/>
          <w:sz w:val="24"/>
          <w:szCs w:val="24"/>
          <w:lang w:val="en-US"/>
        </w:rPr>
        <w:t xml:space="preserve"> Outcome measures at second 6-month follow-up (T3)</w:t>
      </w:r>
    </w:p>
    <w:p w14:paraId="02D034C0" w14:textId="7560D3D6" w:rsidR="7D3DBB45" w:rsidRDefault="7D3DBB45" w:rsidP="2F0F611A">
      <w:pPr>
        <w:spacing w:line="480" w:lineRule="auto"/>
        <w:rPr>
          <w:rFonts w:ascii="Calibri" w:eastAsia="Calibri" w:hAnsi="Calibri" w:cs="Calibri"/>
          <w:sz w:val="24"/>
          <w:szCs w:val="24"/>
          <w:lang w:val="en-US"/>
        </w:rPr>
      </w:pPr>
      <w:r w:rsidRPr="2F0F611A">
        <w:rPr>
          <w:rFonts w:ascii="Calibri" w:eastAsia="Calibri" w:hAnsi="Calibri" w:cs="Calibri"/>
          <w:sz w:val="24"/>
          <w:szCs w:val="24"/>
          <w:lang w:val="en-US"/>
        </w:rPr>
        <w:t xml:space="preserve">Appendix </w:t>
      </w:r>
      <w:r w:rsidR="2E8B990C" w:rsidRPr="2F0F611A">
        <w:rPr>
          <w:rFonts w:ascii="Calibri" w:eastAsia="Calibri" w:hAnsi="Calibri" w:cs="Calibri"/>
          <w:sz w:val="24"/>
          <w:szCs w:val="24"/>
          <w:lang w:val="en-US"/>
        </w:rPr>
        <w:t>9</w:t>
      </w:r>
      <w:r w:rsidRPr="2F0F611A">
        <w:rPr>
          <w:rFonts w:ascii="Calibri" w:eastAsia="Calibri" w:hAnsi="Calibri" w:cs="Calibri"/>
          <w:sz w:val="24"/>
          <w:szCs w:val="24"/>
          <w:lang w:val="en-US"/>
        </w:rPr>
        <w:t xml:space="preserve"> Table 7 </w:t>
      </w:r>
      <w:r w:rsidR="3686CA4A" w:rsidRPr="2F0F611A">
        <w:rPr>
          <w:rFonts w:ascii="Calibri" w:eastAsia="Calibri" w:hAnsi="Calibri" w:cs="Calibri"/>
          <w:sz w:val="24"/>
          <w:szCs w:val="24"/>
          <w:lang w:val="en-US"/>
        </w:rPr>
        <w:t>Outcome measures mean change scores and effect sizes</w:t>
      </w:r>
    </w:p>
    <w:p w14:paraId="330512A7" w14:textId="4D488888" w:rsidR="3686CA4A" w:rsidRDefault="3686CA4A" w:rsidP="2F0F611A">
      <w:pPr>
        <w:spacing w:line="480" w:lineRule="auto"/>
        <w:rPr>
          <w:rFonts w:ascii="Calibri" w:eastAsia="Calibri" w:hAnsi="Calibri" w:cs="Calibri"/>
          <w:sz w:val="24"/>
          <w:szCs w:val="24"/>
          <w:lang w:val="en-US"/>
        </w:rPr>
      </w:pPr>
      <w:r w:rsidRPr="2F0F611A">
        <w:rPr>
          <w:rFonts w:ascii="Calibri" w:eastAsia="Calibri" w:hAnsi="Calibri" w:cs="Calibri"/>
          <w:sz w:val="24"/>
          <w:szCs w:val="24"/>
          <w:lang w:val="en-US"/>
        </w:rPr>
        <w:t xml:space="preserve">Appendix 10 Table 8 </w:t>
      </w:r>
      <w:r w:rsidR="7D3DBB45" w:rsidRPr="2F0F611A">
        <w:rPr>
          <w:rFonts w:ascii="Calibri" w:eastAsia="Calibri" w:hAnsi="Calibri" w:cs="Calibri"/>
          <w:sz w:val="24"/>
          <w:szCs w:val="24"/>
          <w:lang w:val="en-US"/>
        </w:rPr>
        <w:t>Process Evaluation</w:t>
      </w:r>
    </w:p>
    <w:p w14:paraId="05673ACE" w14:textId="5139C08A" w:rsidR="2F0F611A" w:rsidRDefault="2F0F611A" w:rsidP="2F0F611A">
      <w:pPr>
        <w:spacing w:line="480" w:lineRule="auto"/>
        <w:rPr>
          <w:rFonts w:ascii="Calibri" w:eastAsia="Calibri" w:hAnsi="Calibri" w:cs="Calibri"/>
          <w:sz w:val="24"/>
          <w:szCs w:val="24"/>
          <w:lang w:val="en-US"/>
        </w:rPr>
      </w:pPr>
    </w:p>
    <w:p w14:paraId="316EFB28" w14:textId="5F5C1013" w:rsidR="2F0F611A" w:rsidRDefault="2F0F611A" w:rsidP="2F0F611A">
      <w:pPr>
        <w:spacing w:line="480" w:lineRule="auto"/>
        <w:rPr>
          <w:rFonts w:ascii="Calibri" w:eastAsia="Calibri" w:hAnsi="Calibri" w:cs="Calibri"/>
          <w:sz w:val="24"/>
          <w:szCs w:val="24"/>
          <w:lang w:val="en-US"/>
        </w:rPr>
      </w:pPr>
    </w:p>
    <w:p w14:paraId="106F1036" w14:textId="37D57C67" w:rsidR="2F0F611A" w:rsidRDefault="2F0F611A" w:rsidP="2F0F611A">
      <w:pPr>
        <w:spacing w:line="480" w:lineRule="auto"/>
        <w:rPr>
          <w:rFonts w:ascii="Calibri" w:eastAsia="Calibri" w:hAnsi="Calibri" w:cs="Calibri"/>
          <w:sz w:val="24"/>
          <w:szCs w:val="24"/>
          <w:lang w:val="en-US"/>
        </w:rPr>
      </w:pPr>
    </w:p>
    <w:p w14:paraId="5CE538FA" w14:textId="1B669FDB" w:rsidR="2F0F611A" w:rsidRDefault="2F0F611A" w:rsidP="2F0F611A">
      <w:pPr>
        <w:spacing w:line="480" w:lineRule="auto"/>
        <w:rPr>
          <w:rFonts w:ascii="Calibri" w:eastAsia="Calibri" w:hAnsi="Calibri" w:cs="Calibri"/>
          <w:sz w:val="24"/>
          <w:szCs w:val="24"/>
          <w:lang w:val="en-US"/>
        </w:rPr>
      </w:pPr>
    </w:p>
    <w:p w14:paraId="318267D3" w14:textId="4835D086" w:rsidR="2F0F611A" w:rsidRDefault="2F0F611A" w:rsidP="2F0F611A">
      <w:pPr>
        <w:spacing w:line="480" w:lineRule="auto"/>
        <w:rPr>
          <w:rFonts w:ascii="Calibri" w:eastAsia="Calibri" w:hAnsi="Calibri" w:cs="Calibri"/>
          <w:sz w:val="24"/>
          <w:szCs w:val="24"/>
          <w:lang w:val="en-US"/>
        </w:rPr>
      </w:pPr>
    </w:p>
    <w:p w14:paraId="3F582C52" w14:textId="05FC0B35" w:rsidR="008141FB" w:rsidRPr="00B40E01" w:rsidRDefault="00B40E01" w:rsidP="2F0F611A">
      <w:pPr>
        <w:spacing w:line="276" w:lineRule="auto"/>
        <w:rPr>
          <w:rFonts w:eastAsia="Calibri"/>
          <w:i/>
          <w:iCs/>
          <w:sz w:val="24"/>
          <w:szCs w:val="24"/>
          <w:lang w:val="en-US"/>
        </w:rPr>
      </w:pPr>
      <w:r w:rsidRPr="2F0F611A">
        <w:rPr>
          <w:rFonts w:eastAsia="Calibri"/>
          <w:i/>
          <w:iCs/>
          <w:sz w:val="24"/>
          <w:szCs w:val="24"/>
          <w:lang w:val="en-US"/>
        </w:rPr>
        <w:br w:type="page"/>
      </w:r>
    </w:p>
    <w:p w14:paraId="3FE88EDF" w14:textId="33BEF20A" w:rsidR="00E273E3" w:rsidRDefault="00E273E3" w:rsidP="001D5A18">
      <w:pPr>
        <w:spacing w:line="480" w:lineRule="auto"/>
        <w:rPr>
          <w:rFonts w:eastAsia="Calibri" w:cstheme="minorHAnsi"/>
          <w:sz w:val="24"/>
          <w:szCs w:val="24"/>
          <w:lang w:val="en-US"/>
        </w:rPr>
      </w:pPr>
      <w:r w:rsidRPr="0871B9FF">
        <w:rPr>
          <w:rFonts w:eastAsia="Calibri"/>
          <w:sz w:val="24"/>
          <w:szCs w:val="24"/>
          <w:lang w:val="en-US"/>
        </w:rPr>
        <w:lastRenderedPageBreak/>
        <w:t>REFERENCES</w:t>
      </w:r>
    </w:p>
    <w:p w14:paraId="5E105177" w14:textId="4CDAA076" w:rsidR="006451B1" w:rsidRDefault="006451B1" w:rsidP="0871B9FF">
      <w:pPr>
        <w:rPr>
          <w:rFonts w:ascii="Calibri" w:eastAsia="Calibri" w:hAnsi="Calibri" w:cs="Calibri"/>
          <w:color w:val="000000" w:themeColor="text1"/>
          <w:lang w:val="en-US"/>
        </w:rPr>
      </w:pPr>
    </w:p>
    <w:p w14:paraId="05CBE01E" w14:textId="6819FD9A" w:rsidR="006451B1" w:rsidRDefault="00C74F06" w:rsidP="0871B9FF">
      <w:pPr>
        <w:rPr>
          <w:rFonts w:ascii="Calibri" w:eastAsia="Calibri" w:hAnsi="Calibri" w:cs="Calibri"/>
          <w:color w:val="FF0000"/>
          <w:lang w:val="en-US"/>
        </w:rPr>
      </w:pPr>
      <w:hyperlink r:id="rId24">
        <w:r w:rsidR="6F0C5120" w:rsidRPr="0871B9FF">
          <w:rPr>
            <w:rStyle w:val="Hyperlink"/>
            <w:lang w:val="en-US"/>
          </w:rPr>
          <w:t>https://classic.clinicaltrials.gov/ct2/show/NCT04985838</w:t>
        </w:r>
      </w:hyperlink>
    </w:p>
    <w:p w14:paraId="29DADD8A" w14:textId="00C42EE1" w:rsidR="006451B1" w:rsidRDefault="006451B1" w:rsidP="0871B9FF">
      <w:pPr>
        <w:rPr>
          <w:rFonts w:ascii="Calibri" w:eastAsia="Calibri" w:hAnsi="Calibri" w:cs="Calibri"/>
          <w:color w:val="FF0000"/>
          <w:lang w:val="en-US"/>
        </w:rPr>
      </w:pPr>
    </w:p>
    <w:p w14:paraId="64C16355" w14:textId="584CBD96" w:rsidR="006451B1" w:rsidRDefault="6F0C5120" w:rsidP="0871B9FF">
      <w:pPr>
        <w:rPr>
          <w:rFonts w:ascii="Calibri" w:eastAsia="Calibri" w:hAnsi="Calibri" w:cs="Calibri"/>
          <w:color w:val="FF0000"/>
          <w:lang w:val="en-US"/>
        </w:rPr>
      </w:pPr>
      <w:r w:rsidRPr="0871B9FF">
        <w:rPr>
          <w:rFonts w:ascii="Calibri" w:eastAsia="Calibri" w:hAnsi="Calibri" w:cs="Calibri"/>
          <w:color w:val="FF0000"/>
          <w:lang w:val="en-US"/>
        </w:rPr>
        <w:t>(</w:t>
      </w:r>
      <w:hyperlink r:id="rId25">
        <w:r w:rsidRPr="0871B9FF">
          <w:rPr>
            <w:rStyle w:val="Hyperlink"/>
            <w:lang w:val="en-US"/>
          </w:rPr>
          <w:t>https://www.youtube.com/@headsup6765</w:t>
        </w:r>
      </w:hyperlink>
      <w:r w:rsidRPr="0871B9FF">
        <w:rPr>
          <w:rFonts w:ascii="Calibri" w:eastAsia="Calibri" w:hAnsi="Calibri" w:cs="Calibri"/>
          <w:color w:val="FF0000"/>
          <w:lang w:val="en-US"/>
        </w:rPr>
        <w:t>)</w:t>
      </w:r>
    </w:p>
    <w:p w14:paraId="1F81D966" w14:textId="16AD1DB2" w:rsidR="006451B1" w:rsidRDefault="006451B1" w:rsidP="0871B9FF">
      <w:pPr>
        <w:rPr>
          <w:rFonts w:ascii="Calibri" w:eastAsia="Calibri" w:hAnsi="Calibri" w:cs="Calibri"/>
          <w:color w:val="FF0000"/>
          <w:lang w:val="en-US"/>
        </w:rPr>
      </w:pPr>
    </w:p>
    <w:p w14:paraId="351AE6B0" w14:textId="762CFC89" w:rsidR="006451B1" w:rsidRDefault="00C74F06" w:rsidP="0871B9FF">
      <w:pPr>
        <w:rPr>
          <w:rFonts w:ascii="Calibri" w:eastAsia="Calibri" w:hAnsi="Calibri" w:cs="Calibri"/>
          <w:color w:val="FF0000"/>
          <w:sz w:val="24"/>
          <w:szCs w:val="24"/>
          <w:lang w:val="en-US"/>
        </w:rPr>
      </w:pPr>
      <w:hyperlink r:id="rId26">
        <w:r w:rsidR="6F0C5120" w:rsidRPr="0871B9FF">
          <w:rPr>
            <w:rStyle w:val="Hyperlink"/>
            <w:lang w:val="en-US"/>
          </w:rPr>
          <w:t>https://projectredcap.org/software/</w:t>
        </w:r>
      </w:hyperlink>
    </w:p>
    <w:p w14:paraId="4B452DC1" w14:textId="7F03A68A" w:rsidR="006451B1" w:rsidRDefault="006451B1" w:rsidP="0871B9FF">
      <w:pPr>
        <w:rPr>
          <w:rFonts w:ascii="Calibri" w:eastAsia="Calibri" w:hAnsi="Calibri" w:cs="Calibri"/>
          <w:color w:val="000000" w:themeColor="text1"/>
          <w:lang w:val="en-US"/>
        </w:rPr>
      </w:pPr>
    </w:p>
    <w:p w14:paraId="183E2D35" w14:textId="5A8756E2"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Ayerbe, L.; Ayis, S.A.; Crichton, S.; Wolfe, C.D.A.; Rudd, A.G. Natural history, predictors and associated outcomes of anxiety up to 10 years after stroke: The South London Stroke Register. Age Ageing 2014, 43, 542–547</w:t>
      </w:r>
    </w:p>
    <w:p w14:paraId="6F3D389D" w14:textId="004BE73D"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 xml:space="preserve">Baldo JV,  Schendel K, Lwi SJ,  Herron TJ, Dempsey DG, Muir J, Curran BC, Paulraj S, Chok J, Cole MA. Mindfulness‐Based Stress Reduction Intervention in Chronic Stroke: a Randomized, Controlled Pilot Study. Mindfulness (2021) 12:2908–2919 </w:t>
      </w:r>
      <w:hyperlink r:id="rId27">
        <w:r w:rsidRPr="0871B9FF">
          <w:rPr>
            <w:rStyle w:val="Hyperlink"/>
          </w:rPr>
          <w:t>https://doi.org/10.1007/s12671-021-01751-0</w:t>
        </w:r>
      </w:hyperlink>
    </w:p>
    <w:p w14:paraId="47D97F8C" w14:textId="22489717"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Beck AT, Ward CH, Mendelson M, et al. An inventory for measuring depression. Arch Gen Psychiatry. 1961; 4:561-71.</w:t>
      </w:r>
    </w:p>
    <w:p w14:paraId="7257C558" w14:textId="608CBE51"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 xml:space="preserve">Beck AT, Epstein N, Brown G, et al. An inventory for measuring clinical anxiety: Psychometric properties. J Consult Clin Psychol. 1988;56:893–7. doi:10.1037/t02025-000. </w:t>
      </w:r>
    </w:p>
    <w:p w14:paraId="0A44D66C" w14:textId="11C3F961"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Brandt J, Spencer M, Folstein M. The telephone interview for cognitive status. Neuropsychiatry Neuropsychol Behav Neurol. 1988;1:111–117</w:t>
      </w:r>
    </w:p>
    <w:p w14:paraId="2761A68E" w14:textId="52DC5A5A"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Broomfield, N. M., Quinn, T. J., Abdul-Rahim, A. H., Walters, M. R., &amp; Evans, J. J. (2014, October 1). Depression and anxiety symptoms post-stroke/TIA: Prevalence and associations in cross-sectional data from a regional stroke registry. BMC Neurology, 14(1), 198–198. 10.1186/s12883-014-0198-8</w:t>
      </w:r>
    </w:p>
    <w:p w14:paraId="068779A5" w14:textId="3F0286CA"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lastRenderedPageBreak/>
        <w:t xml:space="preserve">Bruce C.V. Campbell and Thanh N. Nguyen. Stroke. Volume 53, Issue 1, January 2022; Pages 264-267 </w:t>
      </w:r>
      <w:hyperlink r:id="rId28">
        <w:r w:rsidRPr="0871B9FF">
          <w:rPr>
            <w:rStyle w:val="Hyperlink"/>
          </w:rPr>
          <w:t>https://doi.org/10.1161/STROKEAHA.121.037039</w:t>
        </w:r>
      </w:hyperlink>
    </w:p>
    <w:p w14:paraId="042ED4A8" w14:textId="5D205005"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Craig P, Dieppe P, Macintyre S, Michie S, Nazareth I, Petticrew M et al. Developing and evaluating complex interventions: the new Medical Research Council guidance BMJ 2008; 337 :a1655 doi:10.1136/bmj.a1655</w:t>
      </w:r>
    </w:p>
    <w:p w14:paraId="192E4215" w14:textId="42CB5E74"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Crane C, Williams JM. Factors Associated with Attrition from Mindfulness-Based Cognitive Therapy in Patients with a History of Suicidal Depression. Mindfulness (N Y). 2010 Mar;1(1):10-20. doi: 10.1007/s12671-010-0003-8. Epub 2010 Mar 11. PMID: 21125023; PMCID: PMC2987524.</w:t>
      </w:r>
    </w:p>
    <w:p w14:paraId="4FC0FA50" w14:textId="28B7B3BD"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Devereux N, Berns AM. Evaluation &amp; Treatment of Psychological Effects of Stroke. Dela J Public Health. 2023 Aug 31;9(3):62-69. doi: 10.32481/djph.2023.08.011. PMID: 37701469; PMCID: PMC10494802.</w:t>
      </w:r>
    </w:p>
    <w:p w14:paraId="604DAC86" w14:textId="4DB19245"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 xml:space="preserve">Duncan PW, Wallace D, Lai SM, et al. The Stroke Impact Scale Version 2.0: Evaluation of Reliability, Validity, and Sensitivity to Change. Stroke 1999;30(10):2131-40. doi:10.1161/01.STR.30.10.2131. </w:t>
      </w:r>
    </w:p>
    <w:p w14:paraId="36555669" w14:textId="49443EA6"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Eldridge SM, Chan CL, Campbell MJ, et al. CONSORT 2010 statement: extension to randomised pilot and feasibility trials. Pilot Feasibility Stud. 2016; 2(1):64. doi:10.1186/s40814-016-0105-8.</w:t>
      </w:r>
    </w:p>
    <w:p w14:paraId="21CA33D7" w14:textId="0E40EAA2"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European Parliament and Council (2016) General Data Protection Regulation (GDPR) (EU) 2016/679. Official Journal of the European Union L119:1-88.</w:t>
      </w:r>
    </w:p>
    <w:p w14:paraId="1FE7C3D4" w14:textId="06080BB8"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Feng YS, Kohlmann T, Janssen MF, et al. Psychometric properties of the EQ-5D-5L: a systematic review of the literature. Qual Life Res. 2021; 30(3):647-73. doi:0.1007/s11136-020-02688-y.</w:t>
      </w:r>
    </w:p>
    <w:p w14:paraId="25D289BD" w14:textId="34A70D0F"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highlight w:val="yellow"/>
        </w:rPr>
        <w:t>Fenocchi et al 2024 (in review)</w:t>
      </w:r>
    </w:p>
    <w:p w14:paraId="402FFA9F" w14:textId="3F286C07"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lastRenderedPageBreak/>
        <w:t xml:space="preserve">Gale, N.K., Heath, G., Cameron, E. et al. Using the framework method for the analysis of qualitative data in multi-disciplinary health research. BMC Med Res Methodol 13, 117 (2013). </w:t>
      </w:r>
      <w:hyperlink r:id="rId29">
        <w:r w:rsidRPr="0871B9FF">
          <w:rPr>
            <w:rStyle w:val="Hyperlink"/>
          </w:rPr>
          <w:t>https://doi.org/10.1186/1471-2288-13-117</w:t>
        </w:r>
      </w:hyperlink>
    </w:p>
    <w:p w14:paraId="2CE9B7A9" w14:textId="2F7BDCD7"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GBD 2019 Stroke Collaborators. Global, regional, and national burden of stroke and its risk factors, 1990-2019: a systematic analysis for the Global Burden of Disease Study 2019. Lancet Neurol. 2021 Oct;20(10):795-820. doi: 10.1016/S1474-4422(21)00252-0. Epub 2021 Sep 3. PMID: 34487721; PMCID: PMC8443449.</w:t>
      </w:r>
    </w:p>
    <w:p w14:paraId="22E1C42F" w14:textId="4BD7DD66"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 xml:space="preserve">Grant, A., Treweek, S., Dreischulte, T. et al. Process evaluations for cluster-randomised trials of complex interventions: a proposed framework for design and reporting. Trials 14, 15 (2013). </w:t>
      </w:r>
      <w:hyperlink r:id="rId30">
        <w:r w:rsidRPr="0871B9FF">
          <w:rPr>
            <w:rStyle w:val="Hyperlink"/>
          </w:rPr>
          <w:t>https://doi.org/10.1186/1745-6215-14-15</w:t>
        </w:r>
      </w:hyperlink>
    </w:p>
    <w:p w14:paraId="413CB66C" w14:textId="51E1D7EC"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Hackett, M. L., &amp; Pickles, K. (2014, December). Part I: frequency of depression after stroke: an updated systematic review and meta-analysis of observational studies. International Journal of Stroke, 9(8), 1017–1025. 10.1111/ijs.12357</w:t>
      </w:r>
    </w:p>
    <w:p w14:paraId="2A55141A" w14:textId="143651A9"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Herdman M, Gudex C, Lloyd A, Janssen M, Kind P, Parkin D, Bonsel G, Badia X. Development and preliminary testing of the new five-level version of EQ-5D (EQ-5D-5L). Qual Life Res 2011 Dec;20(10):1727-1736</w:t>
      </w:r>
    </w:p>
    <w:p w14:paraId="3455AE6B" w14:textId="47688AE9"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Hoffmann T C, Glasziou P P, Boutron I, Milne R, Perera R, Moher D et al. Better reporting of interventions: template for intervention description and replication (TIDieR) checklist and guide BMJ 2014; 348 :g1687 doi:10.1136/bmj.g1687</w:t>
      </w:r>
    </w:p>
    <w:p w14:paraId="60026082" w14:textId="08A07A90"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Jones F. Strategies to enhance chronic disease self-management: how can we apply this to stroke? Disabil Rehabil 2006;28:841-7.</w:t>
      </w:r>
    </w:p>
    <w:p w14:paraId="77AE084F" w14:textId="23A3F2C8"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Julious SA. Sample size of 12 per group rule of thumb for a pilot study. Pharm Stat 2005;4:287-291</w:t>
      </w:r>
    </w:p>
    <w:p w14:paraId="38C9783C" w14:textId="436A65F9"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lastRenderedPageBreak/>
        <w:t xml:space="preserve">Kabat-Zinn J. An outpatient program in behavioral medicine for chronic pain patients based on the practice of mindfulness meditation: Theoretical considerations and preliminary results. Gen Hosp Psychiatry. 1982;4(1):33-47. doi:10.1016/0163-8343(82)90026-3. </w:t>
      </w:r>
    </w:p>
    <w:p w14:paraId="5FE81281" w14:textId="3072B02E"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highlight w:val="yellow"/>
        </w:rPr>
        <w:t>Karanicolas et al., 2010</w:t>
      </w:r>
    </w:p>
    <w:p w14:paraId="227ED187" w14:textId="3A06C555"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 xml:space="preserve">King D, Wittenberg R, Patel A, Quayyum Z, Berdunov V,  Knapp M, The future incidence, prevalence and costs of stroke in the UK, Age and Ageing, Volume 49, Issue 2, March 2020, Pages 277–282, </w:t>
      </w:r>
      <w:hyperlink r:id="rId31">
        <w:r w:rsidRPr="0871B9FF">
          <w:rPr>
            <w:rStyle w:val="Hyperlink"/>
          </w:rPr>
          <w:t>https://doi.org/10.1093/ageing/afz163</w:t>
        </w:r>
      </w:hyperlink>
    </w:p>
    <w:p w14:paraId="18AAF7AB" w14:textId="0D009C9F"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 xml:space="preserve">Kirkevold, M.; Bragstad, L.K.; Bronken, B.A.; Kvigne, K.; Martinsen, R.; Gabrielsen Hjelle, E.; Kitzmüller, G.; Mangset, M.; Angel, S.; Aadal, L.; et al. Promoting psychosocial well-being following stroke: Study protocol for a randomized, controlled trial. BMC Psychol. 2018, 6, 12 </w:t>
      </w:r>
    </w:p>
    <w:p w14:paraId="5E4C7835" w14:textId="7250291D"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Kroenke K, Spitzer RL, Williams JB, Löwe B. An ultra-brief screening scale for anxiety and depression: the PHQ-4. Psychosomatics. 2009 Nov-Dec;50(6):613-21. doi: 10.1176/appi.psy.50.6.613. PMID: 19996233.</w:t>
      </w:r>
    </w:p>
    <w:p w14:paraId="75000D83" w14:textId="777A264E"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Kutlubaev, M.A.; Hackett, M.L. Part II: Predictors of Depression after Stroke and Impact of Depression on Stroke Outcome: AnUpdated Systematic Review of Observational Studies. Int. J. Stroke 2014, 9, 1026–1036.</w:t>
      </w:r>
    </w:p>
    <w:p w14:paraId="368FF514" w14:textId="117BB298"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 xml:space="preserve">Lawrence M, Davis B, De Amicis L, et al. The HEADS: UP Development Study: Working with Key Stakeholders to Adapt a Mindfulness-Based Stress Reduction Course for People with Anxiety and Depression after Stroke. Healthcare. 2023;11(3). doi:10.3390/healthcare11030355. </w:t>
      </w:r>
    </w:p>
    <w:p w14:paraId="591C0E6D" w14:textId="6BBA6C7F" w:rsidR="006451B1" w:rsidRDefault="6F0C5120" w:rsidP="0871B9FF">
      <w:pPr>
        <w:rPr>
          <w:rFonts w:ascii="Calibri" w:eastAsia="Calibri" w:hAnsi="Calibri" w:cs="Calibri"/>
          <w:color w:val="000000" w:themeColor="text1"/>
          <w:lang w:val="en-US"/>
        </w:rPr>
      </w:pPr>
      <w:r w:rsidRPr="0871B9FF">
        <w:rPr>
          <w:rFonts w:ascii="Calibri" w:eastAsia="Calibri" w:hAnsi="Calibri" w:cs="Calibri"/>
          <w:color w:val="000000" w:themeColor="text1"/>
          <w:lang w:val="en-US"/>
        </w:rPr>
        <w:t>Lawrence et al in submission</w:t>
      </w:r>
      <w:r w:rsidRPr="0871B9FF">
        <w:rPr>
          <w:rFonts w:ascii="Calibri" w:eastAsia="Calibri" w:hAnsi="Calibri" w:cs="Calibri"/>
          <w:color w:val="000000" w:themeColor="text1"/>
        </w:rPr>
        <w:t xml:space="preserve"> </w:t>
      </w:r>
    </w:p>
    <w:p w14:paraId="73672972" w14:textId="6259DA18"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 xml:space="preserve">Leitch S, Logan M, Beishon L, et al. International research priority setting exercises in stroke: A systematic review. Int J Stroke. 2023;18(2):133-43. </w:t>
      </w:r>
    </w:p>
    <w:p w14:paraId="5A76E6D0" w14:textId="3EFBAAC7"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lastRenderedPageBreak/>
        <w:t xml:space="preserve">Lovibond SH, Lovibond PF. Manual for the Depression Anxiety Stress Scales. 2nd edn. Sydney: Psychology Foundation; 1995. </w:t>
      </w:r>
    </w:p>
    <w:p w14:paraId="597A59C2" w14:textId="4D4A5B2E"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 xml:space="preserve">Löwe B, Wahl I, Rose M, et al. A 4-item measure of depression and anxiety: validation and standardization of the Patient Health Questionnaire-4 (PHQ-4) in the general population. J Affect Disord. 2010;122(1-2):86-95. doi:10.1016/j.jad.2009.06.019. </w:t>
      </w:r>
    </w:p>
    <w:p w14:paraId="0AE20493" w14:textId="406078FB"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Marjani, Mishaneh A.    Factors Predictive of Participant Attrition in Mindfulness-Based Stress Reduction. Alliant International University ProQuest Dissertations Publishing,  2017. 10281688</w:t>
      </w:r>
    </w:p>
    <w:p w14:paraId="2483CD9A" w14:textId="6B021489"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Maruya K, Fujita H, Arai T, et al. Identifying elderly people at risk for cognitive decline by using the 2-step test. J Phys Ther Sci. 2018;30(1):145-9. doi:10.1589/jpts.30.145.</w:t>
      </w:r>
    </w:p>
    <w:p w14:paraId="3B70EE86" w14:textId="2807E70D"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Morris JH, Irvine L, Tooman T, Dombrowski SU, McCormack B, Van Wijck F, Lawrence M. WeWalk: walking with a buddy after stroke-a pilot study evaluating feasibility and acceptability of a person-centred dyadic behaviour change intervention. Pilot Feasibility Stud. 2023 Jan 13;9(1):10. doi: 10.1186/s40814-022-01227-5.</w:t>
      </w:r>
    </w:p>
    <w:p w14:paraId="00BBB0CC" w14:textId="7629DB83"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Scobbie L, McLean D, Dixon D, Duncan E, Wyke S. Implementing a framework for goal setting in community based stroke rehabilitation: a process evaluation. BMC Health Serv Res. 2013 May 24;13:190. doi: 10.1186/1472-6963-13-190. PMID: 23705824; PMCID: PMC3671148</w:t>
      </w:r>
    </w:p>
    <w:p w14:paraId="18E54EB6" w14:textId="3A83A280"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 xml:space="preserve">Shanyinde, M., Pickering, R.M. &amp; Weatherall, M. Questions asked and answered in pilot and feasibility randomized controlled trials. BMC Med Res Methodol 11, 117 (2011). </w:t>
      </w:r>
      <w:hyperlink r:id="rId32">
        <w:r w:rsidRPr="0871B9FF">
          <w:rPr>
            <w:rStyle w:val="Hyperlink"/>
          </w:rPr>
          <w:t>https://doi.org/10.1186/1471-2288-11-117</w:t>
        </w:r>
      </w:hyperlink>
    </w:p>
    <w:p w14:paraId="4065A69C" w14:textId="7E9E3014"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Sim J, Lewis M. The size of a pilot study for a clinical trial should be calculated in relation to considerations of precision and efficiency. J Clin Epidemiol 2012;65:301-308</w:t>
      </w:r>
    </w:p>
    <w:p w14:paraId="18B2AB47" w14:textId="15B1A882"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lastRenderedPageBreak/>
        <w:t>The Stroke Priority Setting Partnership Results for Investment. Shaping Stroke Research to Rebuild Lives; Stroke Association: London, UK, 2021; pp. 1–27.</w:t>
      </w:r>
    </w:p>
    <w:p w14:paraId="741B6688" w14:textId="6557C04A"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Thompson SG, Barber PA, Gommans JH, Cadilhac DA, Davis A, Fink JN, Harwood M, Levack W, McNaughton HK, Feigin VL, Abernethy V, Girvan J, Kim J, Denison H, Corbin M, Wilson A, Douwes J, Ranta A. Geographic Disparities in Stroke Outcomes and Service Access: A Prospective Observational Study. Neurology. 2022 Jul 25;99(4):e414-e426. doi: 10.1212/WNL.0000000000200526. PMID: 35623890; PMCID: PMC9421775.</w:t>
      </w:r>
    </w:p>
    <w:p w14:paraId="55C2398B" w14:textId="49EBFD0B"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rPr>
        <w:t>van Hout B, Janssen MF, Feng YS, Kohlmann T, Busschbach J, Golicki D, Lloyd A, Scalone L, Kind P, Pickard AS. Interim scoring for the EQ-5D-5L: mapping the EQ-5D-5L to EQ-5D-3L value sets. Value Health. 2012 Jul-Aug;15(5):708-15. doi: 10.1016/j.jval.2012.02.008. Epub 2012 May 24. PMID: 22867780.</w:t>
      </w:r>
    </w:p>
    <w:p w14:paraId="41AF6D10" w14:textId="40277BAD" w:rsidR="006451B1" w:rsidRDefault="6F0C5120" w:rsidP="0871B9FF">
      <w:pPr>
        <w:spacing w:after="173" w:line="480" w:lineRule="auto"/>
        <w:rPr>
          <w:rFonts w:ascii="Calibri" w:eastAsia="Calibri" w:hAnsi="Calibri" w:cs="Calibri"/>
          <w:color w:val="000000" w:themeColor="text1"/>
          <w:lang w:val="en-US"/>
        </w:rPr>
      </w:pPr>
      <w:r w:rsidRPr="0871B9FF">
        <w:rPr>
          <w:rFonts w:ascii="Calibri" w:eastAsia="Calibri" w:hAnsi="Calibri" w:cs="Calibri"/>
          <w:color w:val="000000" w:themeColor="text1"/>
          <w:lang w:val="en-US"/>
        </w:rPr>
        <w:t xml:space="preserve">West, R.; Hill, K.; Hewison, J.; Peter, K.; House, A. Psychological Disorders After Stroke Are an Important Influence on Functional Outcomes: A Prospective Cohort Study. Stroke 2010, 41, 1723–1727.  </w:t>
      </w:r>
    </w:p>
    <w:p w14:paraId="49D2FDAF" w14:textId="1D8AA090" w:rsidR="006451B1" w:rsidRDefault="006451B1" w:rsidP="0871B9FF">
      <w:pPr>
        <w:spacing w:line="480" w:lineRule="auto"/>
        <w:rPr>
          <w:rFonts w:eastAsia="Calibri"/>
          <w:sz w:val="24"/>
          <w:szCs w:val="24"/>
          <w:lang w:val="en-US"/>
        </w:rPr>
      </w:pPr>
    </w:p>
    <w:p w14:paraId="43A93F25" w14:textId="77777777" w:rsidR="006451B1" w:rsidRDefault="006451B1" w:rsidP="00175B04">
      <w:pPr>
        <w:spacing w:line="480" w:lineRule="auto"/>
        <w:rPr>
          <w:rFonts w:eastAsia="Calibri" w:cstheme="minorHAnsi"/>
          <w:sz w:val="24"/>
          <w:szCs w:val="24"/>
          <w:lang w:val="en-US"/>
        </w:rPr>
      </w:pPr>
    </w:p>
    <w:p w14:paraId="40E77B4B" w14:textId="77777777" w:rsidR="006451B1" w:rsidRDefault="006451B1" w:rsidP="00175B04">
      <w:pPr>
        <w:spacing w:line="480" w:lineRule="auto"/>
        <w:rPr>
          <w:rFonts w:eastAsia="Calibri" w:cstheme="minorHAnsi"/>
          <w:sz w:val="24"/>
          <w:szCs w:val="24"/>
          <w:lang w:val="en-US"/>
        </w:rPr>
      </w:pPr>
    </w:p>
    <w:p w14:paraId="26339264" w14:textId="77777777" w:rsidR="006451B1" w:rsidRDefault="006451B1" w:rsidP="00175B04">
      <w:pPr>
        <w:spacing w:line="480" w:lineRule="auto"/>
        <w:rPr>
          <w:rFonts w:eastAsia="Calibri" w:cstheme="minorHAnsi"/>
          <w:sz w:val="24"/>
          <w:szCs w:val="24"/>
          <w:lang w:val="en-US"/>
        </w:rPr>
      </w:pPr>
    </w:p>
    <w:p w14:paraId="12C8FF7D" w14:textId="77777777" w:rsidR="006451B1" w:rsidRDefault="006451B1" w:rsidP="00175B04">
      <w:pPr>
        <w:spacing w:line="480" w:lineRule="auto"/>
        <w:rPr>
          <w:rFonts w:eastAsia="Calibri" w:cstheme="minorHAnsi"/>
          <w:sz w:val="24"/>
          <w:szCs w:val="24"/>
          <w:lang w:val="en-US"/>
        </w:rPr>
      </w:pPr>
    </w:p>
    <w:p w14:paraId="5A116CDF" w14:textId="5648618B" w:rsidR="006451B1" w:rsidRDefault="006451B1" w:rsidP="0871B9FF">
      <w:pPr>
        <w:spacing w:line="480" w:lineRule="auto"/>
        <w:rPr>
          <w:rFonts w:eastAsia="Calibri"/>
          <w:sz w:val="24"/>
          <w:szCs w:val="24"/>
          <w:lang w:val="en-US"/>
        </w:rPr>
      </w:pPr>
    </w:p>
    <w:p w14:paraId="18DCEFC9" w14:textId="6B360A04" w:rsidR="0E68709F" w:rsidRPr="00175B04" w:rsidRDefault="04E89B3C" w:rsidP="0871B9FF">
      <w:pPr>
        <w:spacing w:line="480" w:lineRule="auto"/>
        <w:rPr>
          <w:rFonts w:eastAsia="Calibri"/>
          <w:b/>
          <w:bCs/>
          <w:sz w:val="24"/>
          <w:szCs w:val="24"/>
          <w:lang w:val="en-US"/>
        </w:rPr>
      </w:pPr>
      <w:r w:rsidRPr="0871B9FF">
        <w:rPr>
          <w:rFonts w:eastAsia="Calibri"/>
          <w:b/>
          <w:bCs/>
          <w:sz w:val="24"/>
          <w:szCs w:val="24"/>
        </w:rPr>
        <w:t xml:space="preserve">SUPPLEMENTARY </w:t>
      </w:r>
      <w:r w:rsidR="159DEFD3" w:rsidRPr="0871B9FF">
        <w:rPr>
          <w:rFonts w:eastAsia="Calibri"/>
          <w:b/>
          <w:bCs/>
          <w:sz w:val="24"/>
          <w:szCs w:val="24"/>
        </w:rPr>
        <w:t>MATERIAL</w:t>
      </w:r>
    </w:p>
    <w:p w14:paraId="638C63B4" w14:textId="646DBE24" w:rsidR="0AA7DA40" w:rsidRDefault="0AA7DA40" w:rsidP="2F0F611A">
      <w:pPr>
        <w:spacing w:line="480" w:lineRule="auto"/>
        <w:rPr>
          <w:rFonts w:eastAsia="Calibri"/>
          <w:b/>
          <w:bCs/>
          <w:sz w:val="24"/>
          <w:szCs w:val="24"/>
        </w:rPr>
      </w:pPr>
      <w:r w:rsidRPr="2F0F611A">
        <w:rPr>
          <w:rFonts w:eastAsia="Calibri"/>
          <w:b/>
          <w:bCs/>
          <w:sz w:val="24"/>
          <w:szCs w:val="24"/>
        </w:rPr>
        <w:t>Appendix 1</w:t>
      </w:r>
    </w:p>
    <w:p w14:paraId="44355DC5" w14:textId="2A9EC2B0" w:rsidR="0AA7DA40" w:rsidRDefault="0AA7DA40" w:rsidP="2F0F611A">
      <w:pPr>
        <w:spacing w:line="480" w:lineRule="auto"/>
        <w:rPr>
          <w:rFonts w:eastAsia="Calibri"/>
          <w:sz w:val="24"/>
          <w:szCs w:val="24"/>
          <w:lang w:val="en-US"/>
        </w:rPr>
      </w:pPr>
      <w:r w:rsidRPr="2F0F611A">
        <w:rPr>
          <w:rFonts w:eastAsia="Calibri"/>
          <w:sz w:val="24"/>
          <w:szCs w:val="24"/>
          <w:lang w:val="en-US"/>
        </w:rPr>
        <w:lastRenderedPageBreak/>
        <w:t>Table 1 Full list of research questions</w:t>
      </w:r>
    </w:p>
    <w:tbl>
      <w:tblPr>
        <w:tblStyle w:val="TableGrid"/>
        <w:tblW w:w="0" w:type="auto"/>
        <w:tblLayout w:type="fixed"/>
        <w:tblLook w:val="06A0" w:firstRow="1" w:lastRow="0" w:firstColumn="1" w:lastColumn="0" w:noHBand="1" w:noVBand="1"/>
      </w:tblPr>
      <w:tblGrid>
        <w:gridCol w:w="9458"/>
      </w:tblGrid>
      <w:tr w:rsidR="2F0F611A" w14:paraId="08914BB1" w14:textId="77777777" w:rsidTr="2F0F611A">
        <w:trPr>
          <w:trHeight w:val="300"/>
        </w:trPr>
        <w:tc>
          <w:tcPr>
            <w:tcW w:w="9458" w:type="dxa"/>
          </w:tcPr>
          <w:p w14:paraId="6A80465B" w14:textId="0B16EDF6" w:rsidR="51E387B6" w:rsidRDefault="51E387B6" w:rsidP="2F0F611A">
            <w:pPr>
              <w:rPr>
                <w:rFonts w:ascii="Calibri" w:eastAsia="Calibri" w:hAnsi="Calibri" w:cs="Calibri"/>
                <w:lang w:val="en-US"/>
              </w:rPr>
            </w:pPr>
            <w:r w:rsidRPr="2F0F611A">
              <w:rPr>
                <w:rFonts w:ascii="Calibri" w:eastAsia="Calibri" w:hAnsi="Calibri" w:cs="Calibri"/>
                <w:b/>
                <w:bCs/>
                <w:lang w:val="en-US"/>
              </w:rPr>
              <w:t>RESEARCH QUESTIONS</w:t>
            </w:r>
          </w:p>
          <w:p w14:paraId="7C28633D" w14:textId="0124A8DF" w:rsidR="51E387B6" w:rsidRDefault="51E387B6" w:rsidP="2F0F611A">
            <w:pPr>
              <w:pStyle w:val="ListParagraph"/>
              <w:numPr>
                <w:ilvl w:val="0"/>
                <w:numId w:val="11"/>
              </w:numPr>
              <w:rPr>
                <w:rFonts w:ascii="Calibri" w:eastAsia="Calibri" w:hAnsi="Calibri" w:cs="Calibri"/>
                <w:lang w:val="en-US"/>
              </w:rPr>
            </w:pPr>
            <w:r w:rsidRPr="2F0F611A">
              <w:rPr>
                <w:rFonts w:ascii="Calibri" w:eastAsia="Calibri" w:hAnsi="Calibri" w:cs="Calibri"/>
                <w:lang w:val="en-US"/>
              </w:rPr>
              <w:t>Can we recruit sufficient stroke survivors within the recruitment period</w:t>
            </w:r>
            <w:r w:rsidR="32AD273D" w:rsidRPr="2F0F611A">
              <w:rPr>
                <w:rFonts w:ascii="Calibri" w:eastAsia="Calibri" w:hAnsi="Calibri" w:cs="Calibri"/>
                <w:lang w:val="en-US"/>
              </w:rPr>
              <w:t>?</w:t>
            </w:r>
          </w:p>
        </w:tc>
      </w:tr>
      <w:tr w:rsidR="2F0F611A" w14:paraId="2FA6BDAD" w14:textId="77777777" w:rsidTr="2F0F611A">
        <w:trPr>
          <w:trHeight w:val="300"/>
        </w:trPr>
        <w:tc>
          <w:tcPr>
            <w:tcW w:w="9458" w:type="dxa"/>
          </w:tcPr>
          <w:p w14:paraId="564422FA" w14:textId="62DB58DC" w:rsidR="32AD273D" w:rsidRDefault="32AD273D" w:rsidP="2F0F611A">
            <w:pPr>
              <w:pStyle w:val="ListParagraph"/>
              <w:numPr>
                <w:ilvl w:val="0"/>
                <w:numId w:val="11"/>
              </w:numPr>
              <w:rPr>
                <w:rFonts w:ascii="Calibri" w:eastAsia="Calibri" w:hAnsi="Calibri" w:cs="Calibri"/>
                <w:lang w:val="en-US"/>
              </w:rPr>
            </w:pPr>
            <w:r w:rsidRPr="2F0F611A">
              <w:rPr>
                <w:rFonts w:ascii="Calibri" w:eastAsia="Calibri" w:hAnsi="Calibri" w:cs="Calibri"/>
                <w:lang w:val="en-US"/>
              </w:rPr>
              <w:t>Will stroke survivors identify family members/peers to take part in the study with them?</w:t>
            </w:r>
          </w:p>
        </w:tc>
      </w:tr>
      <w:tr w:rsidR="2F0F611A" w14:paraId="2C883F61" w14:textId="77777777" w:rsidTr="2F0F611A">
        <w:trPr>
          <w:trHeight w:val="300"/>
        </w:trPr>
        <w:tc>
          <w:tcPr>
            <w:tcW w:w="9458" w:type="dxa"/>
          </w:tcPr>
          <w:p w14:paraId="4C09C2ED" w14:textId="6135EF11" w:rsidR="51E387B6" w:rsidRDefault="51E387B6" w:rsidP="2F0F611A">
            <w:pPr>
              <w:pStyle w:val="ListParagraph"/>
              <w:numPr>
                <w:ilvl w:val="0"/>
                <w:numId w:val="11"/>
              </w:numPr>
              <w:rPr>
                <w:rFonts w:ascii="Calibri" w:eastAsia="Calibri" w:hAnsi="Calibri" w:cs="Calibri"/>
                <w:lang w:val="en-US"/>
              </w:rPr>
            </w:pPr>
            <w:r w:rsidRPr="2F0F611A">
              <w:rPr>
                <w:rFonts w:ascii="Calibri" w:eastAsia="Calibri" w:hAnsi="Calibri" w:cs="Calibri"/>
                <w:lang w:val="en-US"/>
              </w:rPr>
              <w:t xml:space="preserve">How many participants adhere to the adapted online course? (course attrition) </w:t>
            </w:r>
          </w:p>
        </w:tc>
      </w:tr>
      <w:tr w:rsidR="2F0F611A" w14:paraId="6C9287F0" w14:textId="77777777" w:rsidTr="2F0F611A">
        <w:trPr>
          <w:trHeight w:val="300"/>
        </w:trPr>
        <w:tc>
          <w:tcPr>
            <w:tcW w:w="9458" w:type="dxa"/>
          </w:tcPr>
          <w:p w14:paraId="2FB954AA" w14:textId="7C7A7101" w:rsidR="51E387B6" w:rsidRDefault="51E387B6" w:rsidP="2F0F611A">
            <w:pPr>
              <w:pStyle w:val="ListParagraph"/>
              <w:numPr>
                <w:ilvl w:val="0"/>
                <w:numId w:val="11"/>
              </w:numPr>
              <w:rPr>
                <w:rFonts w:ascii="Calibri" w:eastAsia="Calibri" w:hAnsi="Calibri" w:cs="Calibri"/>
                <w:lang w:val="en-US"/>
              </w:rPr>
            </w:pPr>
            <w:r w:rsidRPr="2F0F611A">
              <w:rPr>
                <w:rFonts w:ascii="Calibri" w:eastAsia="Calibri" w:hAnsi="Calibri" w:cs="Calibri"/>
                <w:lang w:val="en-US"/>
              </w:rPr>
              <w:t xml:space="preserve">Can participants complete the online outcomes measures? </w:t>
            </w:r>
          </w:p>
        </w:tc>
      </w:tr>
      <w:tr w:rsidR="2F0F611A" w14:paraId="5063D3DE" w14:textId="77777777" w:rsidTr="2F0F611A">
        <w:trPr>
          <w:trHeight w:val="300"/>
        </w:trPr>
        <w:tc>
          <w:tcPr>
            <w:tcW w:w="9458" w:type="dxa"/>
          </w:tcPr>
          <w:p w14:paraId="5B1C5A51" w14:textId="2B2F133E" w:rsidR="51E387B6" w:rsidRDefault="51E387B6" w:rsidP="2F0F611A">
            <w:pPr>
              <w:pStyle w:val="ListParagraph"/>
              <w:numPr>
                <w:ilvl w:val="0"/>
                <w:numId w:val="11"/>
              </w:numPr>
              <w:rPr>
                <w:rFonts w:ascii="Calibri" w:eastAsia="Calibri" w:hAnsi="Calibri" w:cs="Calibri"/>
                <w:lang w:val="en-US"/>
              </w:rPr>
            </w:pPr>
            <w:r w:rsidRPr="2F0F611A">
              <w:rPr>
                <w:rFonts w:ascii="Calibri" w:eastAsia="Calibri" w:hAnsi="Calibri" w:cs="Calibri"/>
                <w:lang w:val="en-US"/>
              </w:rPr>
              <w:t>How many people drop out? (study attrition)</w:t>
            </w:r>
          </w:p>
        </w:tc>
      </w:tr>
      <w:tr w:rsidR="2F0F611A" w14:paraId="7C35C848" w14:textId="77777777" w:rsidTr="2F0F611A">
        <w:trPr>
          <w:trHeight w:val="300"/>
        </w:trPr>
        <w:tc>
          <w:tcPr>
            <w:tcW w:w="9458" w:type="dxa"/>
          </w:tcPr>
          <w:p w14:paraId="7F4CD85B" w14:textId="3B892EE9" w:rsidR="51E387B6" w:rsidRDefault="51E387B6" w:rsidP="2F0F611A">
            <w:pPr>
              <w:pStyle w:val="ListParagraph"/>
              <w:numPr>
                <w:ilvl w:val="0"/>
                <w:numId w:val="11"/>
              </w:numPr>
              <w:rPr>
                <w:rFonts w:ascii="Calibri" w:eastAsia="Calibri" w:hAnsi="Calibri" w:cs="Calibri"/>
                <w:lang w:val="en-US"/>
              </w:rPr>
            </w:pPr>
            <w:r w:rsidRPr="2F0F611A">
              <w:rPr>
                <w:rFonts w:ascii="Calibri" w:eastAsia="Calibri" w:hAnsi="Calibri" w:cs="Calibri"/>
                <w:lang w:val="en-US"/>
              </w:rPr>
              <w:t>What are participants' perceptions of barriers/facilitators and any changes required?</w:t>
            </w:r>
          </w:p>
        </w:tc>
      </w:tr>
      <w:tr w:rsidR="2F0F611A" w14:paraId="3A04345F" w14:textId="77777777" w:rsidTr="2F0F611A">
        <w:trPr>
          <w:trHeight w:val="300"/>
        </w:trPr>
        <w:tc>
          <w:tcPr>
            <w:tcW w:w="9458" w:type="dxa"/>
          </w:tcPr>
          <w:p w14:paraId="4355D34B" w14:textId="22204F7E" w:rsidR="51E387B6" w:rsidRDefault="51E387B6" w:rsidP="2F0F611A">
            <w:pPr>
              <w:pStyle w:val="ListParagraph"/>
              <w:numPr>
                <w:ilvl w:val="0"/>
                <w:numId w:val="11"/>
              </w:numPr>
              <w:rPr>
                <w:rFonts w:ascii="Calibri" w:eastAsia="Calibri" w:hAnsi="Calibri" w:cs="Calibri"/>
                <w:lang w:val="en-US"/>
              </w:rPr>
            </w:pPr>
            <w:r w:rsidRPr="2F0F611A">
              <w:rPr>
                <w:rFonts w:ascii="Calibri" w:eastAsia="Calibri" w:hAnsi="Calibri" w:cs="Calibri"/>
                <w:lang w:val="en-US"/>
              </w:rPr>
              <w:t>What are MBSR trainers' perceptions of barriers/facilitators and any changes required?</w:t>
            </w:r>
          </w:p>
        </w:tc>
      </w:tr>
      <w:tr w:rsidR="2F0F611A" w14:paraId="618A55D9" w14:textId="77777777" w:rsidTr="2F0F611A">
        <w:trPr>
          <w:trHeight w:val="300"/>
        </w:trPr>
        <w:tc>
          <w:tcPr>
            <w:tcW w:w="9458" w:type="dxa"/>
          </w:tcPr>
          <w:p w14:paraId="7DB13118" w14:textId="21292458" w:rsidR="51E387B6" w:rsidRDefault="51E387B6" w:rsidP="2F0F611A">
            <w:pPr>
              <w:pStyle w:val="ListParagraph"/>
              <w:numPr>
                <w:ilvl w:val="0"/>
                <w:numId w:val="11"/>
              </w:numPr>
              <w:rPr>
                <w:rFonts w:ascii="Calibri" w:eastAsia="Calibri" w:hAnsi="Calibri" w:cs="Calibri"/>
                <w:lang w:val="en-US"/>
              </w:rPr>
            </w:pPr>
            <w:r w:rsidRPr="2F0F611A">
              <w:rPr>
                <w:rFonts w:ascii="Calibri" w:eastAsia="Calibri" w:hAnsi="Calibri" w:cs="Calibri"/>
                <w:lang w:val="en-US"/>
              </w:rPr>
              <w:t>Can we identify the main resource implications and how to measure these in a future economic evaluation, as part of a future Phase III trial?</w:t>
            </w:r>
          </w:p>
        </w:tc>
      </w:tr>
      <w:tr w:rsidR="2F0F611A" w14:paraId="76E904A5" w14:textId="77777777" w:rsidTr="2F0F611A">
        <w:trPr>
          <w:trHeight w:val="300"/>
        </w:trPr>
        <w:tc>
          <w:tcPr>
            <w:tcW w:w="9458" w:type="dxa"/>
          </w:tcPr>
          <w:p w14:paraId="49240BF6" w14:textId="5C264680" w:rsidR="51E387B6" w:rsidRDefault="51E387B6" w:rsidP="2F0F611A">
            <w:pPr>
              <w:pStyle w:val="ListParagraph"/>
              <w:numPr>
                <w:ilvl w:val="0"/>
                <w:numId w:val="11"/>
              </w:numPr>
              <w:rPr>
                <w:rFonts w:ascii="Calibri" w:eastAsia="Calibri" w:hAnsi="Calibri" w:cs="Calibri"/>
                <w:lang w:val="en-US"/>
              </w:rPr>
            </w:pPr>
            <w:r w:rsidRPr="2F0F611A">
              <w:rPr>
                <w:rFonts w:ascii="Calibri" w:eastAsia="Calibri" w:hAnsi="Calibri" w:cs="Calibri"/>
                <w:lang w:val="en-US"/>
              </w:rPr>
              <w:t>Are the trial processes, including data collection in the intervention and control group, and randomisation, appropriate for up-scaling to a large-scale trial?</w:t>
            </w:r>
          </w:p>
        </w:tc>
      </w:tr>
      <w:tr w:rsidR="2F0F611A" w14:paraId="1DD9E68B" w14:textId="77777777" w:rsidTr="2F0F611A">
        <w:trPr>
          <w:trHeight w:val="300"/>
        </w:trPr>
        <w:tc>
          <w:tcPr>
            <w:tcW w:w="9458" w:type="dxa"/>
          </w:tcPr>
          <w:p w14:paraId="4673AC74" w14:textId="08B7CD89" w:rsidR="51E387B6" w:rsidRDefault="51E387B6" w:rsidP="2F0F611A">
            <w:pPr>
              <w:pStyle w:val="ListParagraph"/>
              <w:numPr>
                <w:ilvl w:val="0"/>
                <w:numId w:val="11"/>
              </w:numPr>
              <w:rPr>
                <w:rFonts w:ascii="Calibri" w:eastAsia="Calibri" w:hAnsi="Calibri" w:cs="Calibri"/>
                <w:lang w:val="en-US"/>
              </w:rPr>
            </w:pPr>
            <w:r w:rsidRPr="2F0F611A">
              <w:rPr>
                <w:rFonts w:ascii="Calibri" w:eastAsia="Calibri" w:hAnsi="Calibri" w:cs="Calibri"/>
                <w:lang w:val="en-US"/>
              </w:rPr>
              <w:t>What is the magnitude and variability of changes in primary and secondary outcome measures?</w:t>
            </w:r>
          </w:p>
        </w:tc>
      </w:tr>
    </w:tbl>
    <w:p w14:paraId="1BC38693" w14:textId="6272D648" w:rsidR="2F0F611A" w:rsidRDefault="2F0F611A"/>
    <w:p w14:paraId="52FD60F5" w14:textId="2EADED84" w:rsidR="2F0F611A" w:rsidRDefault="2F0F611A"/>
    <w:p w14:paraId="08CA4425" w14:textId="7DDCAEB0" w:rsidR="2F0F611A" w:rsidRDefault="2F0F611A" w:rsidP="2F0F611A">
      <w:pPr>
        <w:spacing w:line="480" w:lineRule="auto"/>
        <w:rPr>
          <w:rFonts w:eastAsia="Calibri"/>
          <w:sz w:val="24"/>
          <w:szCs w:val="24"/>
          <w:lang w:val="en-US"/>
        </w:rPr>
      </w:pPr>
    </w:p>
    <w:p w14:paraId="152BD2BB" w14:textId="5B909248" w:rsidR="2F0F611A" w:rsidRDefault="2F0F611A">
      <w:r>
        <w:br w:type="page"/>
      </w:r>
    </w:p>
    <w:p w14:paraId="13052A5B" w14:textId="15717D91" w:rsidR="0AA7DA40" w:rsidRDefault="0AA7DA40" w:rsidP="2F0F611A">
      <w:pPr>
        <w:spacing w:line="480" w:lineRule="auto"/>
        <w:rPr>
          <w:rFonts w:eastAsia="Calibri"/>
          <w:b/>
          <w:bCs/>
          <w:sz w:val="24"/>
          <w:szCs w:val="24"/>
        </w:rPr>
      </w:pPr>
      <w:r w:rsidRPr="2F0F611A">
        <w:rPr>
          <w:rFonts w:eastAsia="Calibri"/>
          <w:b/>
          <w:bCs/>
          <w:sz w:val="24"/>
          <w:szCs w:val="24"/>
        </w:rPr>
        <w:lastRenderedPageBreak/>
        <w:t>Appendix 2</w:t>
      </w:r>
    </w:p>
    <w:p w14:paraId="7BDF6B58" w14:textId="63134073" w:rsidR="0AA7DA40" w:rsidRDefault="0AA7DA40" w:rsidP="2F0F611A">
      <w:pPr>
        <w:spacing w:line="480" w:lineRule="auto"/>
        <w:rPr>
          <w:rFonts w:eastAsia="Calibri"/>
          <w:sz w:val="24"/>
          <w:szCs w:val="24"/>
          <w:lang w:val="en-US"/>
        </w:rPr>
      </w:pPr>
      <w:r w:rsidRPr="2F0F611A">
        <w:rPr>
          <w:rFonts w:eastAsia="Calibri"/>
          <w:sz w:val="24"/>
          <w:szCs w:val="24"/>
          <w:lang w:val="en-US"/>
        </w:rPr>
        <w:t>Participant Practice logs</w:t>
      </w:r>
      <w:r w:rsidRPr="2F0F611A">
        <w:rPr>
          <w:rFonts w:eastAsia="Calibri"/>
          <w:b/>
          <w:bCs/>
          <w:sz w:val="24"/>
          <w:szCs w:val="24"/>
        </w:rPr>
        <w:t xml:space="preserve"> </w:t>
      </w:r>
    </w:p>
    <w:p w14:paraId="5C55ED47" w14:textId="39F3597A" w:rsidR="2F0F611A" w:rsidRDefault="5B8347F7" w:rsidP="0871B9FF">
      <w:pPr>
        <w:rPr>
          <w:rFonts w:ascii="Calibri" w:eastAsia="Calibri" w:hAnsi="Calibri" w:cs="Calibri"/>
          <w:sz w:val="20"/>
          <w:szCs w:val="20"/>
        </w:rPr>
      </w:pPr>
      <w:r w:rsidRPr="0871B9FF">
        <w:rPr>
          <w:rFonts w:ascii="Calibri" w:eastAsia="Calibri" w:hAnsi="Calibri" w:cs="Calibri"/>
          <w:sz w:val="20"/>
          <w:szCs w:val="20"/>
        </w:rPr>
        <w:t>v.1; 29 MAY 2021</w:t>
      </w:r>
    </w:p>
    <w:p w14:paraId="5CACED3B" w14:textId="6A418A6E" w:rsidR="5B8347F7" w:rsidRDefault="5B8347F7" w:rsidP="2F0F611A">
      <w:pPr>
        <w:rPr>
          <w:rFonts w:ascii="Calibri" w:eastAsia="Calibri" w:hAnsi="Calibri" w:cs="Calibri"/>
          <w:sz w:val="24"/>
          <w:szCs w:val="24"/>
        </w:rPr>
      </w:pPr>
      <w:r w:rsidRPr="2F0F611A">
        <w:rPr>
          <w:rFonts w:ascii="Calibri" w:eastAsia="Calibri" w:hAnsi="Calibri" w:cs="Calibri"/>
          <w:sz w:val="24"/>
          <w:szCs w:val="24"/>
          <w:lang w:val="en-US"/>
        </w:rPr>
        <w:t>This is your personal practice log. Please keep a record of your mindfulness practice here.</w:t>
      </w:r>
    </w:p>
    <w:p w14:paraId="0C572237" w14:textId="65DF4922" w:rsidR="5B8347F7" w:rsidRDefault="5B8347F7" w:rsidP="2F0F611A">
      <w:pPr>
        <w:rPr>
          <w:rFonts w:ascii="Calibri" w:eastAsia="Calibri" w:hAnsi="Calibri" w:cs="Calibri"/>
          <w:sz w:val="24"/>
          <w:szCs w:val="24"/>
        </w:rPr>
      </w:pPr>
      <w:r w:rsidRPr="2F0F611A">
        <w:rPr>
          <w:rFonts w:ascii="Calibri" w:eastAsia="Calibri" w:hAnsi="Calibri" w:cs="Calibri"/>
          <w:sz w:val="24"/>
          <w:szCs w:val="24"/>
          <w:lang w:val="en-US"/>
        </w:rPr>
        <w:t xml:space="preserve">You don’t have to write a lot – only tick the boxes on the days you practice and make a note of how long you practice for. Your practice can be anything you did to help you practice mindfulness. </w:t>
      </w:r>
    </w:p>
    <w:p w14:paraId="286AB6E5" w14:textId="0B7B1D39" w:rsidR="5B8347F7" w:rsidRDefault="5B8347F7" w:rsidP="2F0F611A">
      <w:pPr>
        <w:rPr>
          <w:rFonts w:ascii="Calibri" w:eastAsia="Calibri" w:hAnsi="Calibri" w:cs="Calibri"/>
          <w:sz w:val="24"/>
          <w:szCs w:val="24"/>
        </w:rPr>
      </w:pPr>
      <w:r w:rsidRPr="2F0F611A">
        <w:rPr>
          <w:rFonts w:ascii="Calibri" w:eastAsia="Calibri" w:hAnsi="Calibri" w:cs="Calibri"/>
          <w:sz w:val="24"/>
          <w:szCs w:val="24"/>
          <w:lang w:val="en-US"/>
        </w:rPr>
        <w:t>If you did not practice on a day, please write ‘0’ in both boxes.</w:t>
      </w:r>
    </w:p>
    <w:p w14:paraId="0E0C595B" w14:textId="51F905EC" w:rsidR="5B8347F7" w:rsidRDefault="5B8347F7" w:rsidP="2F0F611A">
      <w:pPr>
        <w:rPr>
          <w:rFonts w:ascii="Calibri" w:eastAsia="Calibri" w:hAnsi="Calibri" w:cs="Calibri"/>
          <w:sz w:val="24"/>
          <w:szCs w:val="24"/>
        </w:rPr>
      </w:pPr>
      <w:r w:rsidRPr="2F0F611A">
        <w:rPr>
          <w:rFonts w:ascii="Calibri" w:eastAsia="Calibri" w:hAnsi="Calibri" w:cs="Calibri"/>
          <w:sz w:val="24"/>
          <w:szCs w:val="24"/>
          <w:lang w:val="en-US"/>
        </w:rPr>
        <w:t>Each week we will ask you to tell us how much you practiced. This is not to assess you. This is to find out how we could improve HEADS: UP.</w:t>
      </w:r>
    </w:p>
    <w:p w14:paraId="5F1063B5" w14:textId="750A7F87" w:rsidR="5B8347F7" w:rsidRDefault="5B8347F7" w:rsidP="2F0F611A">
      <w:pPr>
        <w:rPr>
          <w:rFonts w:ascii="Calibri" w:eastAsia="Calibri" w:hAnsi="Calibri" w:cs="Calibri"/>
          <w:sz w:val="24"/>
          <w:szCs w:val="24"/>
        </w:rPr>
      </w:pPr>
      <w:r w:rsidRPr="2F0F611A">
        <w:rPr>
          <w:rFonts w:ascii="Calibri" w:eastAsia="Calibri" w:hAnsi="Calibri" w:cs="Calibri"/>
          <w:b/>
          <w:bCs/>
          <w:sz w:val="24"/>
          <w:szCs w:val="24"/>
        </w:rPr>
        <w:t xml:space="preserve">Try to remember to keep this log up to date every day, </w:t>
      </w:r>
      <w:r w:rsidRPr="2F0F611A">
        <w:rPr>
          <w:rFonts w:ascii="Calibri" w:eastAsia="Calibri" w:hAnsi="Calibri" w:cs="Calibri"/>
          <w:sz w:val="24"/>
          <w:szCs w:val="24"/>
        </w:rPr>
        <w:t>rather than relying on memory at the end of the week!</w:t>
      </w:r>
    </w:p>
    <w:p w14:paraId="38880597" w14:textId="64B2BE02" w:rsidR="5B8347F7" w:rsidRDefault="5B8347F7" w:rsidP="2F0F611A">
      <w:pPr>
        <w:rPr>
          <w:rFonts w:ascii="Calibri" w:eastAsia="Calibri" w:hAnsi="Calibri" w:cs="Calibri"/>
          <w:sz w:val="24"/>
          <w:szCs w:val="24"/>
        </w:rPr>
      </w:pPr>
      <w:r w:rsidRPr="2F0F611A">
        <w:rPr>
          <w:rFonts w:ascii="Calibri" w:eastAsia="Calibri" w:hAnsi="Calibri" w:cs="Calibri"/>
          <w:sz w:val="24"/>
          <w:szCs w:val="24"/>
          <w:lang w:val="en-US"/>
        </w:rPr>
        <w:t>You may like to keep a separate log for yourself, where you can reflect on your practice experiences.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69"/>
        <w:gridCol w:w="3298"/>
        <w:gridCol w:w="3388"/>
      </w:tblGrid>
      <w:tr w:rsidR="2F0F611A" w14:paraId="5998CC70" w14:textId="77777777" w:rsidTr="2F0F611A">
        <w:trPr>
          <w:trHeight w:val="300"/>
        </w:trPr>
        <w:tc>
          <w:tcPr>
            <w:tcW w:w="2469" w:type="dxa"/>
            <w:tcMar>
              <w:left w:w="105" w:type="dxa"/>
              <w:right w:w="105" w:type="dxa"/>
            </w:tcMar>
            <w:vAlign w:val="center"/>
          </w:tcPr>
          <w:p w14:paraId="2102BE1B" w14:textId="2504BD9E" w:rsidR="2F0F611A" w:rsidRDefault="2F0F611A" w:rsidP="2F0F611A">
            <w:pPr>
              <w:spacing w:line="259" w:lineRule="auto"/>
              <w:rPr>
                <w:rFonts w:ascii="Calibri" w:eastAsia="Calibri" w:hAnsi="Calibri" w:cs="Calibri"/>
              </w:rPr>
            </w:pPr>
            <w:r w:rsidRPr="2F0F611A">
              <w:rPr>
                <w:rFonts w:ascii="Calibri" w:eastAsia="Calibri" w:hAnsi="Calibri" w:cs="Calibri"/>
                <w:b/>
                <w:bCs/>
                <w:lang w:val="en-US"/>
              </w:rPr>
              <w:t>Day</w:t>
            </w:r>
          </w:p>
        </w:tc>
        <w:tc>
          <w:tcPr>
            <w:tcW w:w="3298" w:type="dxa"/>
            <w:tcMar>
              <w:left w:w="105" w:type="dxa"/>
              <w:right w:w="105" w:type="dxa"/>
            </w:tcMar>
            <w:vAlign w:val="center"/>
          </w:tcPr>
          <w:p w14:paraId="7689590F" w14:textId="34306CB1" w:rsidR="2F0F611A" w:rsidRDefault="2F0F611A" w:rsidP="2F0F611A">
            <w:pPr>
              <w:spacing w:line="259" w:lineRule="auto"/>
              <w:rPr>
                <w:rFonts w:ascii="Calibri" w:eastAsia="Calibri" w:hAnsi="Calibri" w:cs="Calibri"/>
              </w:rPr>
            </w:pPr>
            <w:r w:rsidRPr="2F0F611A">
              <w:rPr>
                <w:rFonts w:ascii="Calibri" w:eastAsia="Calibri" w:hAnsi="Calibri" w:cs="Calibri"/>
                <w:b/>
                <w:bCs/>
                <w:lang w:val="en-US"/>
              </w:rPr>
              <w:t>Practice</w:t>
            </w:r>
            <w:r w:rsidRPr="2F0F611A">
              <w:rPr>
                <w:rFonts w:ascii="Calibri" w:eastAsia="Calibri" w:hAnsi="Calibri" w:cs="Calibri"/>
                <w:lang w:val="en-US"/>
              </w:rPr>
              <w:t xml:space="preserve"> (please </w:t>
            </w:r>
            <w:r w:rsidRPr="2F0F611A">
              <w:rPr>
                <w:rFonts w:ascii="Calibri" w:eastAsia="Calibri" w:hAnsi="Calibri" w:cs="Calibri"/>
                <w:b/>
                <w:bCs/>
                <w:lang w:val="en-US"/>
              </w:rPr>
              <w:t>tick</w:t>
            </w:r>
            <w:r w:rsidRPr="2F0F611A">
              <w:rPr>
                <w:rFonts w:ascii="Calibri" w:eastAsia="Calibri" w:hAnsi="Calibri" w:cs="Calibri"/>
                <w:lang w:val="en-US"/>
              </w:rPr>
              <w:t xml:space="preserve"> the days you practiced)</w:t>
            </w:r>
          </w:p>
        </w:tc>
        <w:tc>
          <w:tcPr>
            <w:tcW w:w="3388" w:type="dxa"/>
            <w:tcMar>
              <w:left w:w="105" w:type="dxa"/>
              <w:right w:w="105" w:type="dxa"/>
            </w:tcMar>
            <w:vAlign w:val="center"/>
          </w:tcPr>
          <w:p w14:paraId="1BDFD24D" w14:textId="79AEB124" w:rsidR="2F0F611A" w:rsidRDefault="2F0F611A" w:rsidP="2F0F611A">
            <w:pPr>
              <w:spacing w:line="259" w:lineRule="auto"/>
              <w:rPr>
                <w:rFonts w:ascii="Calibri" w:eastAsia="Calibri" w:hAnsi="Calibri" w:cs="Calibri"/>
              </w:rPr>
            </w:pPr>
            <w:r w:rsidRPr="2F0F611A">
              <w:rPr>
                <w:rFonts w:ascii="Calibri" w:eastAsia="Calibri" w:hAnsi="Calibri" w:cs="Calibri"/>
                <w:b/>
                <w:bCs/>
                <w:lang w:val="en-US"/>
              </w:rPr>
              <w:t>Duration</w:t>
            </w:r>
            <w:r w:rsidRPr="2F0F611A">
              <w:rPr>
                <w:rFonts w:ascii="Calibri" w:eastAsia="Calibri" w:hAnsi="Calibri" w:cs="Calibri"/>
                <w:lang w:val="en-US"/>
              </w:rPr>
              <w:t xml:space="preserve"> (minutes, best guess)</w:t>
            </w:r>
          </w:p>
        </w:tc>
      </w:tr>
      <w:tr w:rsidR="2F0F611A" w14:paraId="5B583417" w14:textId="77777777" w:rsidTr="2F0F611A">
        <w:trPr>
          <w:trHeight w:val="300"/>
        </w:trPr>
        <w:tc>
          <w:tcPr>
            <w:tcW w:w="2469" w:type="dxa"/>
            <w:tcMar>
              <w:left w:w="105" w:type="dxa"/>
              <w:right w:w="105" w:type="dxa"/>
            </w:tcMar>
            <w:vAlign w:val="center"/>
          </w:tcPr>
          <w:p w14:paraId="4B06D55A" w14:textId="0EAC769F" w:rsidR="2F0F611A" w:rsidRDefault="2F0F611A" w:rsidP="2F0F611A">
            <w:pPr>
              <w:spacing w:line="259" w:lineRule="auto"/>
              <w:rPr>
                <w:rFonts w:ascii="Calibri" w:eastAsia="Calibri" w:hAnsi="Calibri" w:cs="Calibri"/>
              </w:rPr>
            </w:pPr>
            <w:r w:rsidRPr="2F0F611A">
              <w:rPr>
                <w:rFonts w:ascii="Calibri" w:eastAsia="Calibri" w:hAnsi="Calibri" w:cs="Calibri"/>
                <w:b/>
                <w:bCs/>
                <w:lang w:val="en-US"/>
              </w:rPr>
              <w:t>Tuesday</w:t>
            </w:r>
          </w:p>
          <w:p w14:paraId="7E86D05E" w14:textId="3E75293B" w:rsidR="2F0F611A" w:rsidRDefault="2F0F611A" w:rsidP="2F0F611A">
            <w:pPr>
              <w:spacing w:line="259" w:lineRule="auto"/>
              <w:rPr>
                <w:rFonts w:ascii="Calibri" w:eastAsia="Calibri" w:hAnsi="Calibri" w:cs="Calibri"/>
              </w:rPr>
            </w:pPr>
            <w:r w:rsidRPr="2F0F611A">
              <w:rPr>
                <w:rFonts w:ascii="Calibri" w:eastAsia="Calibri" w:hAnsi="Calibri" w:cs="Calibri"/>
                <w:lang w:val="en-US"/>
              </w:rPr>
              <w:t>(HEADS: UP day)</w:t>
            </w:r>
          </w:p>
          <w:p w14:paraId="51B936C1" w14:textId="77DF3D9D" w:rsidR="2F0F611A" w:rsidRDefault="2F0F611A" w:rsidP="2F0F611A">
            <w:pPr>
              <w:spacing w:line="259" w:lineRule="auto"/>
              <w:rPr>
                <w:rFonts w:ascii="Calibri" w:eastAsia="Calibri" w:hAnsi="Calibri" w:cs="Calibri"/>
              </w:rPr>
            </w:pPr>
            <w:r w:rsidRPr="2F0F611A">
              <w:rPr>
                <w:rFonts w:ascii="Calibri" w:eastAsia="Calibri" w:hAnsi="Calibri" w:cs="Calibri"/>
                <w:lang w:val="en-US"/>
              </w:rPr>
              <w:t>Date – Session No.</w:t>
            </w:r>
          </w:p>
        </w:tc>
        <w:tc>
          <w:tcPr>
            <w:tcW w:w="3298" w:type="dxa"/>
            <w:tcMar>
              <w:left w:w="105" w:type="dxa"/>
              <w:right w:w="105" w:type="dxa"/>
            </w:tcMar>
            <w:vAlign w:val="center"/>
          </w:tcPr>
          <w:p w14:paraId="6D11C48D" w14:textId="3B1A3251" w:rsidR="2F0F611A" w:rsidRDefault="2F0F611A" w:rsidP="2F0F611A">
            <w:pPr>
              <w:spacing w:line="259" w:lineRule="auto"/>
              <w:rPr>
                <w:rFonts w:ascii="Calibri" w:eastAsia="Calibri" w:hAnsi="Calibri" w:cs="Calibri"/>
              </w:rPr>
            </w:pPr>
          </w:p>
          <w:p w14:paraId="336219AC" w14:textId="284AED17" w:rsidR="2F0F611A" w:rsidRDefault="2F0F611A" w:rsidP="2F0F611A">
            <w:pPr>
              <w:spacing w:line="259" w:lineRule="auto"/>
              <w:rPr>
                <w:rFonts w:ascii="Calibri" w:eastAsia="Calibri" w:hAnsi="Calibri" w:cs="Calibri"/>
              </w:rPr>
            </w:pPr>
          </w:p>
          <w:p w14:paraId="2B54A6F7" w14:textId="2C58F206" w:rsidR="2F0F611A" w:rsidRDefault="2F0F611A" w:rsidP="2F0F611A">
            <w:pPr>
              <w:spacing w:line="259" w:lineRule="auto"/>
              <w:rPr>
                <w:rFonts w:ascii="Calibri" w:eastAsia="Calibri" w:hAnsi="Calibri" w:cs="Calibri"/>
              </w:rPr>
            </w:pPr>
          </w:p>
        </w:tc>
        <w:tc>
          <w:tcPr>
            <w:tcW w:w="3388" w:type="dxa"/>
            <w:tcMar>
              <w:left w:w="105" w:type="dxa"/>
              <w:right w:w="105" w:type="dxa"/>
            </w:tcMar>
            <w:vAlign w:val="center"/>
          </w:tcPr>
          <w:p w14:paraId="228BA72E" w14:textId="0E874B09" w:rsidR="2F0F611A" w:rsidRDefault="2F0F611A" w:rsidP="2F0F611A">
            <w:pPr>
              <w:spacing w:line="259" w:lineRule="auto"/>
              <w:rPr>
                <w:rFonts w:ascii="Calibri" w:eastAsia="Calibri" w:hAnsi="Calibri" w:cs="Calibri"/>
              </w:rPr>
            </w:pPr>
          </w:p>
        </w:tc>
      </w:tr>
      <w:tr w:rsidR="2F0F611A" w14:paraId="16AB9D05" w14:textId="77777777" w:rsidTr="2F0F611A">
        <w:trPr>
          <w:trHeight w:val="300"/>
        </w:trPr>
        <w:tc>
          <w:tcPr>
            <w:tcW w:w="2469" w:type="dxa"/>
            <w:tcMar>
              <w:left w:w="105" w:type="dxa"/>
              <w:right w:w="105" w:type="dxa"/>
            </w:tcMar>
            <w:vAlign w:val="center"/>
          </w:tcPr>
          <w:p w14:paraId="291B8271" w14:textId="65C47F70" w:rsidR="2F0F611A" w:rsidRDefault="2F0F611A" w:rsidP="2F0F611A">
            <w:pPr>
              <w:spacing w:line="259" w:lineRule="auto"/>
              <w:rPr>
                <w:rFonts w:ascii="Calibri" w:eastAsia="Calibri" w:hAnsi="Calibri" w:cs="Calibri"/>
              </w:rPr>
            </w:pPr>
            <w:r w:rsidRPr="2F0F611A">
              <w:rPr>
                <w:rFonts w:ascii="Calibri" w:eastAsia="Calibri" w:hAnsi="Calibri" w:cs="Calibri"/>
                <w:b/>
                <w:bCs/>
                <w:lang w:val="en-US"/>
              </w:rPr>
              <w:t>Wednesday</w:t>
            </w:r>
          </w:p>
        </w:tc>
        <w:tc>
          <w:tcPr>
            <w:tcW w:w="3298" w:type="dxa"/>
            <w:tcMar>
              <w:left w:w="105" w:type="dxa"/>
              <w:right w:w="105" w:type="dxa"/>
            </w:tcMar>
            <w:vAlign w:val="center"/>
          </w:tcPr>
          <w:p w14:paraId="1FFFA38C" w14:textId="2AEBEDC5" w:rsidR="2F0F611A" w:rsidRDefault="2F0F611A" w:rsidP="2F0F611A">
            <w:pPr>
              <w:spacing w:line="259" w:lineRule="auto"/>
              <w:rPr>
                <w:rFonts w:ascii="Calibri" w:eastAsia="Calibri" w:hAnsi="Calibri" w:cs="Calibri"/>
              </w:rPr>
            </w:pPr>
          </w:p>
          <w:p w14:paraId="427A3B5B" w14:textId="7FF647A8" w:rsidR="2F0F611A" w:rsidRDefault="2F0F611A" w:rsidP="2F0F611A">
            <w:pPr>
              <w:spacing w:line="259" w:lineRule="auto"/>
              <w:rPr>
                <w:rFonts w:ascii="Calibri" w:eastAsia="Calibri" w:hAnsi="Calibri" w:cs="Calibri"/>
              </w:rPr>
            </w:pPr>
          </w:p>
          <w:p w14:paraId="3EC9DB89" w14:textId="60190D90" w:rsidR="2F0F611A" w:rsidRDefault="2F0F611A" w:rsidP="2F0F611A">
            <w:pPr>
              <w:spacing w:line="259" w:lineRule="auto"/>
              <w:rPr>
                <w:rFonts w:ascii="Calibri" w:eastAsia="Calibri" w:hAnsi="Calibri" w:cs="Calibri"/>
              </w:rPr>
            </w:pPr>
          </w:p>
        </w:tc>
        <w:tc>
          <w:tcPr>
            <w:tcW w:w="3388" w:type="dxa"/>
            <w:tcMar>
              <w:left w:w="105" w:type="dxa"/>
              <w:right w:w="105" w:type="dxa"/>
            </w:tcMar>
            <w:vAlign w:val="center"/>
          </w:tcPr>
          <w:p w14:paraId="2DE55AF4" w14:textId="10FA8968" w:rsidR="2F0F611A" w:rsidRDefault="2F0F611A" w:rsidP="2F0F611A">
            <w:pPr>
              <w:spacing w:line="259" w:lineRule="auto"/>
              <w:rPr>
                <w:rFonts w:ascii="Calibri" w:eastAsia="Calibri" w:hAnsi="Calibri" w:cs="Calibri"/>
              </w:rPr>
            </w:pPr>
          </w:p>
        </w:tc>
      </w:tr>
      <w:tr w:rsidR="2F0F611A" w14:paraId="4537D02F" w14:textId="77777777" w:rsidTr="2F0F611A">
        <w:trPr>
          <w:trHeight w:val="300"/>
        </w:trPr>
        <w:tc>
          <w:tcPr>
            <w:tcW w:w="2469" w:type="dxa"/>
            <w:tcMar>
              <w:left w:w="105" w:type="dxa"/>
              <w:right w:w="105" w:type="dxa"/>
            </w:tcMar>
            <w:vAlign w:val="center"/>
          </w:tcPr>
          <w:p w14:paraId="7F9BE8B7" w14:textId="4C1F1771" w:rsidR="2F0F611A" w:rsidRDefault="2F0F611A" w:rsidP="2F0F611A">
            <w:pPr>
              <w:spacing w:line="259" w:lineRule="auto"/>
              <w:rPr>
                <w:rFonts w:ascii="Calibri" w:eastAsia="Calibri" w:hAnsi="Calibri" w:cs="Calibri"/>
              </w:rPr>
            </w:pPr>
            <w:r w:rsidRPr="2F0F611A">
              <w:rPr>
                <w:rFonts w:ascii="Calibri" w:eastAsia="Calibri" w:hAnsi="Calibri" w:cs="Calibri"/>
                <w:b/>
                <w:bCs/>
                <w:lang w:val="en-US"/>
              </w:rPr>
              <w:t>Thursday</w:t>
            </w:r>
          </w:p>
        </w:tc>
        <w:tc>
          <w:tcPr>
            <w:tcW w:w="3298" w:type="dxa"/>
            <w:tcMar>
              <w:left w:w="105" w:type="dxa"/>
              <w:right w:w="105" w:type="dxa"/>
            </w:tcMar>
            <w:vAlign w:val="center"/>
          </w:tcPr>
          <w:p w14:paraId="1A02B00D" w14:textId="374CFC89" w:rsidR="2F0F611A" w:rsidRDefault="2F0F611A" w:rsidP="2F0F611A">
            <w:pPr>
              <w:spacing w:line="259" w:lineRule="auto"/>
              <w:rPr>
                <w:rFonts w:ascii="Calibri" w:eastAsia="Calibri" w:hAnsi="Calibri" w:cs="Calibri"/>
              </w:rPr>
            </w:pPr>
          </w:p>
          <w:p w14:paraId="2FB53A48" w14:textId="7CE882C7" w:rsidR="2F0F611A" w:rsidRDefault="2F0F611A" w:rsidP="2F0F611A">
            <w:pPr>
              <w:spacing w:line="259" w:lineRule="auto"/>
              <w:rPr>
                <w:rFonts w:ascii="Calibri" w:eastAsia="Calibri" w:hAnsi="Calibri" w:cs="Calibri"/>
              </w:rPr>
            </w:pPr>
          </w:p>
          <w:p w14:paraId="5BD9337C" w14:textId="2904B11E" w:rsidR="2F0F611A" w:rsidRDefault="2F0F611A" w:rsidP="2F0F611A">
            <w:pPr>
              <w:spacing w:line="259" w:lineRule="auto"/>
              <w:rPr>
                <w:rFonts w:ascii="Calibri" w:eastAsia="Calibri" w:hAnsi="Calibri" w:cs="Calibri"/>
              </w:rPr>
            </w:pPr>
          </w:p>
        </w:tc>
        <w:tc>
          <w:tcPr>
            <w:tcW w:w="3388" w:type="dxa"/>
            <w:tcMar>
              <w:left w:w="105" w:type="dxa"/>
              <w:right w:w="105" w:type="dxa"/>
            </w:tcMar>
            <w:vAlign w:val="center"/>
          </w:tcPr>
          <w:p w14:paraId="57F5DCA5" w14:textId="277D28BE" w:rsidR="2F0F611A" w:rsidRDefault="2F0F611A" w:rsidP="2F0F611A">
            <w:pPr>
              <w:spacing w:line="259" w:lineRule="auto"/>
              <w:rPr>
                <w:rFonts w:ascii="Calibri" w:eastAsia="Calibri" w:hAnsi="Calibri" w:cs="Calibri"/>
              </w:rPr>
            </w:pPr>
          </w:p>
        </w:tc>
      </w:tr>
      <w:tr w:rsidR="2F0F611A" w14:paraId="2006F24D" w14:textId="77777777" w:rsidTr="2F0F611A">
        <w:trPr>
          <w:trHeight w:val="300"/>
        </w:trPr>
        <w:tc>
          <w:tcPr>
            <w:tcW w:w="2469" w:type="dxa"/>
            <w:tcMar>
              <w:left w:w="105" w:type="dxa"/>
              <w:right w:w="105" w:type="dxa"/>
            </w:tcMar>
            <w:vAlign w:val="center"/>
          </w:tcPr>
          <w:p w14:paraId="4AB7DDE7" w14:textId="0C16D72B" w:rsidR="2F0F611A" w:rsidRDefault="2F0F611A" w:rsidP="2F0F611A">
            <w:pPr>
              <w:spacing w:line="259" w:lineRule="auto"/>
              <w:rPr>
                <w:rFonts w:ascii="Calibri" w:eastAsia="Calibri" w:hAnsi="Calibri" w:cs="Calibri"/>
              </w:rPr>
            </w:pPr>
            <w:r w:rsidRPr="2F0F611A">
              <w:rPr>
                <w:rFonts w:ascii="Calibri" w:eastAsia="Calibri" w:hAnsi="Calibri" w:cs="Calibri"/>
                <w:b/>
                <w:bCs/>
                <w:lang w:val="en-US"/>
              </w:rPr>
              <w:t>Friday</w:t>
            </w:r>
          </w:p>
        </w:tc>
        <w:tc>
          <w:tcPr>
            <w:tcW w:w="3298" w:type="dxa"/>
            <w:tcMar>
              <w:left w:w="105" w:type="dxa"/>
              <w:right w:w="105" w:type="dxa"/>
            </w:tcMar>
            <w:vAlign w:val="center"/>
          </w:tcPr>
          <w:p w14:paraId="3AF9F8A0" w14:textId="216FC1C2" w:rsidR="2F0F611A" w:rsidRDefault="2F0F611A" w:rsidP="2F0F611A">
            <w:pPr>
              <w:spacing w:line="259" w:lineRule="auto"/>
              <w:rPr>
                <w:rFonts w:ascii="Calibri" w:eastAsia="Calibri" w:hAnsi="Calibri" w:cs="Calibri"/>
              </w:rPr>
            </w:pPr>
          </w:p>
          <w:p w14:paraId="1D1C8815" w14:textId="60291F0D" w:rsidR="2F0F611A" w:rsidRDefault="2F0F611A" w:rsidP="2F0F611A">
            <w:pPr>
              <w:spacing w:line="259" w:lineRule="auto"/>
              <w:rPr>
                <w:rFonts w:ascii="Calibri" w:eastAsia="Calibri" w:hAnsi="Calibri" w:cs="Calibri"/>
              </w:rPr>
            </w:pPr>
          </w:p>
          <w:p w14:paraId="704C3135" w14:textId="5391D5E4" w:rsidR="2F0F611A" w:rsidRDefault="2F0F611A" w:rsidP="2F0F611A">
            <w:pPr>
              <w:spacing w:line="259" w:lineRule="auto"/>
              <w:rPr>
                <w:rFonts w:ascii="Calibri" w:eastAsia="Calibri" w:hAnsi="Calibri" w:cs="Calibri"/>
              </w:rPr>
            </w:pPr>
          </w:p>
        </w:tc>
        <w:tc>
          <w:tcPr>
            <w:tcW w:w="3388" w:type="dxa"/>
            <w:tcMar>
              <w:left w:w="105" w:type="dxa"/>
              <w:right w:w="105" w:type="dxa"/>
            </w:tcMar>
            <w:vAlign w:val="center"/>
          </w:tcPr>
          <w:p w14:paraId="6D8CBF75" w14:textId="24D9AABF" w:rsidR="2F0F611A" w:rsidRDefault="2F0F611A" w:rsidP="2F0F611A">
            <w:pPr>
              <w:spacing w:line="259" w:lineRule="auto"/>
              <w:rPr>
                <w:rFonts w:ascii="Calibri" w:eastAsia="Calibri" w:hAnsi="Calibri" w:cs="Calibri"/>
              </w:rPr>
            </w:pPr>
          </w:p>
        </w:tc>
      </w:tr>
      <w:tr w:rsidR="2F0F611A" w14:paraId="3F33C4D0" w14:textId="77777777" w:rsidTr="2F0F611A">
        <w:trPr>
          <w:trHeight w:val="300"/>
        </w:trPr>
        <w:tc>
          <w:tcPr>
            <w:tcW w:w="2469" w:type="dxa"/>
            <w:tcMar>
              <w:left w:w="105" w:type="dxa"/>
              <w:right w:w="105" w:type="dxa"/>
            </w:tcMar>
            <w:vAlign w:val="center"/>
          </w:tcPr>
          <w:p w14:paraId="5A8B05DD" w14:textId="163D27F2" w:rsidR="2F0F611A" w:rsidRDefault="2F0F611A" w:rsidP="2F0F611A">
            <w:pPr>
              <w:spacing w:line="259" w:lineRule="auto"/>
              <w:rPr>
                <w:rFonts w:ascii="Calibri" w:eastAsia="Calibri" w:hAnsi="Calibri" w:cs="Calibri"/>
              </w:rPr>
            </w:pPr>
            <w:r w:rsidRPr="2F0F611A">
              <w:rPr>
                <w:rFonts w:ascii="Calibri" w:eastAsia="Calibri" w:hAnsi="Calibri" w:cs="Calibri"/>
                <w:b/>
                <w:bCs/>
                <w:lang w:val="en-US"/>
              </w:rPr>
              <w:t>Saturday</w:t>
            </w:r>
          </w:p>
        </w:tc>
        <w:tc>
          <w:tcPr>
            <w:tcW w:w="3298" w:type="dxa"/>
            <w:tcMar>
              <w:left w:w="105" w:type="dxa"/>
              <w:right w:w="105" w:type="dxa"/>
            </w:tcMar>
            <w:vAlign w:val="center"/>
          </w:tcPr>
          <w:p w14:paraId="3ABAB905" w14:textId="0274188E" w:rsidR="2F0F611A" w:rsidRDefault="2F0F611A" w:rsidP="2F0F611A">
            <w:pPr>
              <w:spacing w:line="259" w:lineRule="auto"/>
              <w:rPr>
                <w:rFonts w:ascii="Calibri" w:eastAsia="Calibri" w:hAnsi="Calibri" w:cs="Calibri"/>
              </w:rPr>
            </w:pPr>
          </w:p>
          <w:p w14:paraId="267E7F73" w14:textId="6D3BD006" w:rsidR="2F0F611A" w:rsidRDefault="2F0F611A" w:rsidP="2F0F611A">
            <w:pPr>
              <w:spacing w:line="259" w:lineRule="auto"/>
              <w:rPr>
                <w:rFonts w:ascii="Calibri" w:eastAsia="Calibri" w:hAnsi="Calibri" w:cs="Calibri"/>
              </w:rPr>
            </w:pPr>
          </w:p>
          <w:p w14:paraId="6F22DFA5" w14:textId="2CCE29B6" w:rsidR="2F0F611A" w:rsidRDefault="2F0F611A" w:rsidP="2F0F611A">
            <w:pPr>
              <w:spacing w:line="259" w:lineRule="auto"/>
              <w:rPr>
                <w:rFonts w:ascii="Calibri" w:eastAsia="Calibri" w:hAnsi="Calibri" w:cs="Calibri"/>
              </w:rPr>
            </w:pPr>
          </w:p>
        </w:tc>
        <w:tc>
          <w:tcPr>
            <w:tcW w:w="3388" w:type="dxa"/>
            <w:tcMar>
              <w:left w:w="105" w:type="dxa"/>
              <w:right w:w="105" w:type="dxa"/>
            </w:tcMar>
            <w:vAlign w:val="center"/>
          </w:tcPr>
          <w:p w14:paraId="25403679" w14:textId="07D84FC2" w:rsidR="2F0F611A" w:rsidRDefault="2F0F611A" w:rsidP="2F0F611A">
            <w:pPr>
              <w:spacing w:line="259" w:lineRule="auto"/>
              <w:rPr>
                <w:rFonts w:ascii="Calibri" w:eastAsia="Calibri" w:hAnsi="Calibri" w:cs="Calibri"/>
              </w:rPr>
            </w:pPr>
          </w:p>
        </w:tc>
      </w:tr>
      <w:tr w:rsidR="2F0F611A" w14:paraId="49ACEA06" w14:textId="77777777" w:rsidTr="2F0F611A">
        <w:trPr>
          <w:trHeight w:val="300"/>
        </w:trPr>
        <w:tc>
          <w:tcPr>
            <w:tcW w:w="2469" w:type="dxa"/>
            <w:tcMar>
              <w:left w:w="105" w:type="dxa"/>
              <w:right w:w="105" w:type="dxa"/>
            </w:tcMar>
            <w:vAlign w:val="center"/>
          </w:tcPr>
          <w:p w14:paraId="26E9CD2A" w14:textId="6040A2B4" w:rsidR="2F0F611A" w:rsidRDefault="2F0F611A" w:rsidP="2F0F611A">
            <w:pPr>
              <w:spacing w:line="259" w:lineRule="auto"/>
              <w:rPr>
                <w:rFonts w:ascii="Calibri" w:eastAsia="Calibri" w:hAnsi="Calibri" w:cs="Calibri"/>
              </w:rPr>
            </w:pPr>
            <w:r w:rsidRPr="2F0F611A">
              <w:rPr>
                <w:rFonts w:ascii="Calibri" w:eastAsia="Calibri" w:hAnsi="Calibri" w:cs="Calibri"/>
                <w:b/>
                <w:bCs/>
                <w:lang w:val="en-US"/>
              </w:rPr>
              <w:t>Sunday</w:t>
            </w:r>
          </w:p>
        </w:tc>
        <w:tc>
          <w:tcPr>
            <w:tcW w:w="3298" w:type="dxa"/>
            <w:tcMar>
              <w:left w:w="105" w:type="dxa"/>
              <w:right w:w="105" w:type="dxa"/>
            </w:tcMar>
            <w:vAlign w:val="center"/>
          </w:tcPr>
          <w:p w14:paraId="1FF71289" w14:textId="149A1455" w:rsidR="2F0F611A" w:rsidRDefault="2F0F611A" w:rsidP="2F0F611A">
            <w:pPr>
              <w:spacing w:line="259" w:lineRule="auto"/>
              <w:rPr>
                <w:rFonts w:ascii="Calibri" w:eastAsia="Calibri" w:hAnsi="Calibri" w:cs="Calibri"/>
              </w:rPr>
            </w:pPr>
          </w:p>
          <w:p w14:paraId="307F7E07" w14:textId="36ADD45E" w:rsidR="2F0F611A" w:rsidRDefault="2F0F611A" w:rsidP="2F0F611A">
            <w:pPr>
              <w:spacing w:line="259" w:lineRule="auto"/>
              <w:rPr>
                <w:rFonts w:ascii="Calibri" w:eastAsia="Calibri" w:hAnsi="Calibri" w:cs="Calibri"/>
              </w:rPr>
            </w:pPr>
          </w:p>
          <w:p w14:paraId="2B35AFA7" w14:textId="26826738" w:rsidR="2F0F611A" w:rsidRDefault="2F0F611A" w:rsidP="2F0F611A">
            <w:pPr>
              <w:spacing w:line="259" w:lineRule="auto"/>
              <w:rPr>
                <w:rFonts w:ascii="Calibri" w:eastAsia="Calibri" w:hAnsi="Calibri" w:cs="Calibri"/>
              </w:rPr>
            </w:pPr>
          </w:p>
        </w:tc>
        <w:tc>
          <w:tcPr>
            <w:tcW w:w="3388" w:type="dxa"/>
            <w:tcMar>
              <w:left w:w="105" w:type="dxa"/>
              <w:right w:w="105" w:type="dxa"/>
            </w:tcMar>
            <w:vAlign w:val="center"/>
          </w:tcPr>
          <w:p w14:paraId="055D76F4" w14:textId="1113D5BA" w:rsidR="2F0F611A" w:rsidRDefault="2F0F611A" w:rsidP="2F0F611A">
            <w:pPr>
              <w:spacing w:line="259" w:lineRule="auto"/>
              <w:rPr>
                <w:rFonts w:ascii="Calibri" w:eastAsia="Calibri" w:hAnsi="Calibri" w:cs="Calibri"/>
              </w:rPr>
            </w:pPr>
          </w:p>
        </w:tc>
      </w:tr>
      <w:tr w:rsidR="2F0F611A" w14:paraId="34CF1EC4" w14:textId="77777777" w:rsidTr="2F0F611A">
        <w:trPr>
          <w:trHeight w:val="300"/>
        </w:trPr>
        <w:tc>
          <w:tcPr>
            <w:tcW w:w="2469" w:type="dxa"/>
            <w:tcMar>
              <w:left w:w="105" w:type="dxa"/>
              <w:right w:w="105" w:type="dxa"/>
            </w:tcMar>
            <w:vAlign w:val="center"/>
          </w:tcPr>
          <w:p w14:paraId="01A0E00E" w14:textId="5AC2AD47" w:rsidR="2F0F611A" w:rsidRDefault="2F0F611A" w:rsidP="2F0F611A">
            <w:pPr>
              <w:spacing w:line="259" w:lineRule="auto"/>
              <w:rPr>
                <w:rFonts w:ascii="Calibri" w:eastAsia="Calibri" w:hAnsi="Calibri" w:cs="Calibri"/>
              </w:rPr>
            </w:pPr>
            <w:r w:rsidRPr="2F0F611A">
              <w:rPr>
                <w:rFonts w:ascii="Calibri" w:eastAsia="Calibri" w:hAnsi="Calibri" w:cs="Calibri"/>
                <w:b/>
                <w:bCs/>
                <w:lang w:val="en-US"/>
              </w:rPr>
              <w:t>Monday</w:t>
            </w:r>
          </w:p>
        </w:tc>
        <w:tc>
          <w:tcPr>
            <w:tcW w:w="3298" w:type="dxa"/>
            <w:tcMar>
              <w:left w:w="105" w:type="dxa"/>
              <w:right w:w="105" w:type="dxa"/>
            </w:tcMar>
            <w:vAlign w:val="center"/>
          </w:tcPr>
          <w:p w14:paraId="1ACDBDB2" w14:textId="6A40F048" w:rsidR="2F0F611A" w:rsidRDefault="2F0F611A" w:rsidP="2F0F611A">
            <w:pPr>
              <w:spacing w:line="259" w:lineRule="auto"/>
              <w:rPr>
                <w:rFonts w:ascii="Calibri" w:eastAsia="Calibri" w:hAnsi="Calibri" w:cs="Calibri"/>
              </w:rPr>
            </w:pPr>
          </w:p>
          <w:p w14:paraId="1A999ADC" w14:textId="1400A4EB" w:rsidR="2F0F611A" w:rsidRDefault="2F0F611A" w:rsidP="2F0F611A">
            <w:pPr>
              <w:spacing w:line="259" w:lineRule="auto"/>
              <w:rPr>
                <w:rFonts w:ascii="Calibri" w:eastAsia="Calibri" w:hAnsi="Calibri" w:cs="Calibri"/>
              </w:rPr>
            </w:pPr>
          </w:p>
          <w:p w14:paraId="03016981" w14:textId="3A42098B" w:rsidR="2F0F611A" w:rsidRDefault="2F0F611A" w:rsidP="2F0F611A">
            <w:pPr>
              <w:spacing w:line="259" w:lineRule="auto"/>
              <w:rPr>
                <w:rFonts w:ascii="Calibri" w:eastAsia="Calibri" w:hAnsi="Calibri" w:cs="Calibri"/>
              </w:rPr>
            </w:pPr>
          </w:p>
        </w:tc>
        <w:tc>
          <w:tcPr>
            <w:tcW w:w="3388" w:type="dxa"/>
            <w:tcMar>
              <w:left w:w="105" w:type="dxa"/>
              <w:right w:w="105" w:type="dxa"/>
            </w:tcMar>
            <w:vAlign w:val="center"/>
          </w:tcPr>
          <w:p w14:paraId="0615E4B6" w14:textId="284B34CA" w:rsidR="2F0F611A" w:rsidRDefault="2F0F611A" w:rsidP="2F0F611A">
            <w:pPr>
              <w:spacing w:line="259" w:lineRule="auto"/>
              <w:rPr>
                <w:rFonts w:ascii="Calibri" w:eastAsia="Calibri" w:hAnsi="Calibri" w:cs="Calibri"/>
              </w:rPr>
            </w:pPr>
          </w:p>
        </w:tc>
      </w:tr>
    </w:tbl>
    <w:p w14:paraId="0DE23EA7" w14:textId="337C6B5F" w:rsidR="3DF4EDFD" w:rsidRDefault="3DF4EDFD" w:rsidP="0871B9FF">
      <w:pPr>
        <w:rPr>
          <w:rFonts w:eastAsia="Calibri"/>
          <w:b/>
          <w:bCs/>
          <w:sz w:val="24"/>
          <w:szCs w:val="24"/>
        </w:rPr>
      </w:pPr>
      <w:r w:rsidRPr="0871B9FF">
        <w:rPr>
          <w:rFonts w:eastAsia="Calibri"/>
          <w:b/>
          <w:bCs/>
          <w:sz w:val="24"/>
          <w:szCs w:val="24"/>
        </w:rPr>
        <w:t xml:space="preserve">Appendix 3 </w:t>
      </w:r>
    </w:p>
    <w:p w14:paraId="3C0F0019" w14:textId="3FA49771" w:rsidR="00CD3104" w:rsidRDefault="499575C9" w:rsidP="2F0F611A">
      <w:pPr>
        <w:spacing w:line="480" w:lineRule="auto"/>
        <w:rPr>
          <w:rFonts w:eastAsia="Calibri"/>
          <w:sz w:val="24"/>
          <w:szCs w:val="24"/>
          <w:lang w:val="en-US"/>
        </w:rPr>
      </w:pPr>
      <w:r w:rsidRPr="2F0F611A">
        <w:rPr>
          <w:rFonts w:eastAsia="Calibri"/>
          <w:sz w:val="24"/>
          <w:szCs w:val="24"/>
          <w:lang w:val="en-US"/>
        </w:rPr>
        <w:t>Resource Use Questionnaire</w:t>
      </w:r>
    </w:p>
    <w:p w14:paraId="3A160841" w14:textId="60860F43" w:rsidR="2373C109" w:rsidRDefault="2373C109" w:rsidP="2F0F611A">
      <w:pPr>
        <w:spacing w:before="240" w:after="120" w:line="360" w:lineRule="auto"/>
        <w:jc w:val="center"/>
        <w:rPr>
          <w:rFonts w:ascii="Arial" w:eastAsia="Arial" w:hAnsi="Arial" w:cs="Arial"/>
          <w:sz w:val="36"/>
          <w:szCs w:val="36"/>
          <w:lang w:val="en-US"/>
        </w:rPr>
      </w:pPr>
      <w:r w:rsidRPr="2F0F611A">
        <w:rPr>
          <w:rFonts w:ascii="Arial" w:eastAsia="Arial" w:hAnsi="Arial" w:cs="Arial"/>
          <w:b/>
          <w:bCs/>
          <w:sz w:val="36"/>
          <w:szCs w:val="36"/>
        </w:rPr>
        <w:t>Resource Use Questionnaire</w:t>
      </w:r>
    </w:p>
    <w:p w14:paraId="38585548" w14:textId="456CF4B9" w:rsidR="2373C109" w:rsidRDefault="2373C109" w:rsidP="2F0F611A">
      <w:pPr>
        <w:spacing w:before="240" w:after="120" w:line="360" w:lineRule="auto"/>
        <w:rPr>
          <w:rFonts w:ascii="Arial" w:eastAsia="Arial" w:hAnsi="Arial" w:cs="Arial"/>
          <w:sz w:val="20"/>
          <w:szCs w:val="20"/>
          <w:lang w:val="en-US"/>
        </w:rPr>
      </w:pPr>
      <w:r w:rsidRPr="2F0F611A">
        <w:rPr>
          <w:rFonts w:ascii="Arial" w:eastAsia="Arial" w:hAnsi="Arial" w:cs="Arial"/>
          <w:sz w:val="20"/>
          <w:szCs w:val="20"/>
        </w:rPr>
        <w:t>v.2 29 MAY 2021</w:t>
      </w:r>
    </w:p>
    <w:p w14:paraId="5F806C57" w14:textId="2AFED555"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This questionnaire will ask you about your use of health services in relation to your </w:t>
      </w:r>
      <w:r w:rsidRPr="2F0F611A">
        <w:rPr>
          <w:rFonts w:ascii="Arial" w:eastAsia="Arial" w:hAnsi="Arial" w:cs="Arial"/>
          <w:b/>
          <w:bCs/>
          <w:sz w:val="28"/>
          <w:szCs w:val="28"/>
        </w:rPr>
        <w:t>anxiety and/or depression</w:t>
      </w:r>
      <w:r w:rsidRPr="2F0F611A">
        <w:rPr>
          <w:rFonts w:ascii="Arial" w:eastAsia="Arial" w:hAnsi="Arial" w:cs="Arial"/>
          <w:sz w:val="28"/>
          <w:szCs w:val="28"/>
        </w:rPr>
        <w:t xml:space="preserve"> over the </w:t>
      </w:r>
      <w:r w:rsidRPr="2F0F611A">
        <w:rPr>
          <w:rFonts w:ascii="Arial" w:eastAsia="Arial" w:hAnsi="Arial" w:cs="Arial"/>
          <w:b/>
          <w:bCs/>
          <w:sz w:val="28"/>
          <w:szCs w:val="28"/>
        </w:rPr>
        <w:t>last 3 months.</w:t>
      </w:r>
      <w:r w:rsidRPr="2F0F611A">
        <w:rPr>
          <w:rFonts w:ascii="Arial" w:eastAsia="Arial" w:hAnsi="Arial" w:cs="Arial"/>
          <w:sz w:val="28"/>
          <w:szCs w:val="28"/>
        </w:rPr>
        <w:t xml:space="preserve"> </w:t>
      </w:r>
    </w:p>
    <w:p w14:paraId="29CDD70E" w14:textId="66D006CE"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You will also be asked about your use of health services for </w:t>
      </w:r>
      <w:r w:rsidRPr="2F0F611A">
        <w:rPr>
          <w:rFonts w:ascii="Arial" w:eastAsia="Arial" w:hAnsi="Arial" w:cs="Arial"/>
          <w:b/>
          <w:bCs/>
          <w:sz w:val="28"/>
          <w:szCs w:val="28"/>
        </w:rPr>
        <w:t>other health problems</w:t>
      </w:r>
      <w:r w:rsidRPr="2F0F611A">
        <w:rPr>
          <w:rFonts w:ascii="Arial" w:eastAsia="Arial" w:hAnsi="Arial" w:cs="Arial"/>
          <w:sz w:val="28"/>
          <w:szCs w:val="28"/>
        </w:rPr>
        <w:t xml:space="preserve"> in general.</w:t>
      </w:r>
    </w:p>
    <w:p w14:paraId="2D72D310" w14:textId="51BE47CE"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There will be 6 questions. </w:t>
      </w:r>
      <w:r w:rsidRPr="2F0F611A">
        <w:rPr>
          <w:rFonts w:ascii="Arial" w:eastAsia="Arial" w:hAnsi="Arial" w:cs="Arial"/>
          <w:b/>
          <w:bCs/>
          <w:sz w:val="28"/>
          <w:szCs w:val="28"/>
          <w:lang w:val="en-US"/>
        </w:rPr>
        <w:t>Please make a note of when you start a questionnaire</w:t>
      </w:r>
      <w:r w:rsidRPr="2F0F611A">
        <w:rPr>
          <w:rFonts w:ascii="Arial" w:eastAsia="Arial" w:hAnsi="Arial" w:cs="Arial"/>
          <w:sz w:val="28"/>
          <w:szCs w:val="28"/>
          <w:lang w:val="en-US"/>
        </w:rPr>
        <w:t>. We will be asking how long it took you to complete it as part of your feedback.</w:t>
      </w:r>
    </w:p>
    <w:p w14:paraId="2C936586" w14:textId="1592F0AB"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Please answer </w:t>
      </w:r>
      <w:r w:rsidRPr="2F0F611A">
        <w:rPr>
          <w:rFonts w:ascii="Arial" w:eastAsia="Arial" w:hAnsi="Arial" w:cs="Arial"/>
          <w:b/>
          <w:bCs/>
          <w:sz w:val="28"/>
          <w:szCs w:val="28"/>
        </w:rPr>
        <w:t>‘Yes’ or ‘No’</w:t>
      </w:r>
      <w:r w:rsidRPr="2F0F611A">
        <w:rPr>
          <w:rFonts w:ascii="Arial" w:eastAsia="Arial" w:hAnsi="Arial" w:cs="Arial"/>
          <w:sz w:val="28"/>
          <w:szCs w:val="28"/>
        </w:rPr>
        <w:t xml:space="preserve"> to each question. </w:t>
      </w:r>
    </w:p>
    <w:p w14:paraId="612D446E" w14:textId="59C79C26"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If you answer ‘No’, move on to the next question. </w:t>
      </w:r>
    </w:p>
    <w:p w14:paraId="56BE05CD" w14:textId="246A8783"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If you answer ‘Yes’, please complete the relevant section next to your answer.</w:t>
      </w:r>
    </w:p>
    <w:p w14:paraId="21E77EB3" w14:textId="47A6B061"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You will also be asked about any medication you have been prescribed for anxiety and/or depression.</w:t>
      </w:r>
    </w:p>
    <w:p w14:paraId="2E14414C" w14:textId="4D947D72"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b/>
          <w:bCs/>
          <w:sz w:val="28"/>
          <w:szCs w:val="28"/>
        </w:rPr>
        <w:t>PLEASE NOTE:</w:t>
      </w:r>
      <w:r w:rsidRPr="2F0F611A">
        <w:rPr>
          <w:rFonts w:ascii="Arial" w:eastAsia="Arial" w:hAnsi="Arial" w:cs="Arial"/>
          <w:sz w:val="28"/>
          <w:szCs w:val="28"/>
        </w:rPr>
        <w:t xml:space="preserve"> </w:t>
      </w:r>
      <w:r w:rsidRPr="2F0F611A">
        <w:rPr>
          <w:rFonts w:ascii="Arial" w:eastAsia="Arial" w:hAnsi="Arial" w:cs="Arial"/>
          <w:b/>
          <w:bCs/>
          <w:sz w:val="28"/>
          <w:szCs w:val="28"/>
        </w:rPr>
        <w:t>We do NOT need to know about any COVID-19 related treatment or vaccinations.</w:t>
      </w:r>
    </w:p>
    <w:p w14:paraId="5E1D7CD6" w14:textId="6B286B23"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b/>
          <w:bCs/>
          <w:sz w:val="28"/>
          <w:szCs w:val="28"/>
        </w:rPr>
        <w:lastRenderedPageBreak/>
        <w:t>1.</w:t>
      </w:r>
      <w:r w:rsidRPr="2F0F611A">
        <w:rPr>
          <w:rFonts w:ascii="Arial" w:eastAsia="Arial" w:hAnsi="Arial" w:cs="Arial"/>
          <w:sz w:val="28"/>
          <w:szCs w:val="28"/>
        </w:rPr>
        <w:t xml:space="preserve"> In the last </w:t>
      </w:r>
      <w:r w:rsidRPr="2F0F611A">
        <w:rPr>
          <w:rFonts w:ascii="Arial" w:eastAsia="Arial" w:hAnsi="Arial" w:cs="Arial"/>
          <w:b/>
          <w:bCs/>
          <w:sz w:val="28"/>
          <w:szCs w:val="28"/>
        </w:rPr>
        <w:t>3 months</w:t>
      </w:r>
      <w:r w:rsidRPr="2F0F611A">
        <w:rPr>
          <w:rFonts w:ascii="Arial" w:eastAsia="Arial" w:hAnsi="Arial" w:cs="Arial"/>
          <w:sz w:val="28"/>
          <w:szCs w:val="28"/>
        </w:rPr>
        <w:t>, have you been to hospital because of your depression and/or anxiety?</w:t>
      </w:r>
    </w:p>
    <w:p w14:paraId="695BCFD8" w14:textId="67A9E6E6"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Please tick </w:t>
      </w:r>
      <w:r w:rsidRPr="2F0F611A">
        <w:rPr>
          <w:rFonts w:ascii="Arial" w:eastAsia="Arial" w:hAnsi="Arial" w:cs="Arial"/>
          <w:b/>
          <w:bCs/>
          <w:sz w:val="28"/>
          <w:szCs w:val="28"/>
        </w:rPr>
        <w:t>'Yes' or 'No'</w:t>
      </w:r>
      <w:r w:rsidRPr="2F0F611A">
        <w:rPr>
          <w:rFonts w:ascii="Arial" w:eastAsia="Arial" w:hAnsi="Arial" w:cs="Arial"/>
          <w:sz w:val="28"/>
          <w:szCs w:val="28"/>
        </w:rPr>
        <w:t xml:space="preserve"> for each line. If you answer 'Yes' to any of them, please tell us how many times you used the service.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374"/>
        <w:gridCol w:w="774"/>
        <w:gridCol w:w="708"/>
        <w:gridCol w:w="1988"/>
        <w:gridCol w:w="1351"/>
      </w:tblGrid>
      <w:tr w:rsidR="2F0F611A" w14:paraId="6901C467" w14:textId="77777777" w:rsidTr="2F0F611A">
        <w:trPr>
          <w:trHeight w:val="300"/>
        </w:trPr>
        <w:tc>
          <w:tcPr>
            <w:tcW w:w="3374" w:type="dxa"/>
            <w:tcMar>
              <w:left w:w="105" w:type="dxa"/>
              <w:right w:w="105" w:type="dxa"/>
            </w:tcMar>
            <w:vAlign w:val="center"/>
          </w:tcPr>
          <w:p w14:paraId="70849686" w14:textId="17EE996D" w:rsidR="2F0F611A" w:rsidRDefault="2F0F611A" w:rsidP="2F0F611A">
            <w:pPr>
              <w:rPr>
                <w:rFonts w:ascii="Calibri" w:eastAsia="Calibri" w:hAnsi="Calibri" w:cs="Calibri"/>
                <w:sz w:val="28"/>
                <w:szCs w:val="28"/>
              </w:rPr>
            </w:pPr>
          </w:p>
        </w:tc>
        <w:tc>
          <w:tcPr>
            <w:tcW w:w="774" w:type="dxa"/>
            <w:tcMar>
              <w:left w:w="105" w:type="dxa"/>
              <w:right w:w="105" w:type="dxa"/>
            </w:tcMar>
            <w:vAlign w:val="center"/>
          </w:tcPr>
          <w:p w14:paraId="2B5615B4" w14:textId="72B0685A"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Yes</w:t>
            </w:r>
          </w:p>
        </w:tc>
        <w:tc>
          <w:tcPr>
            <w:tcW w:w="708" w:type="dxa"/>
            <w:tcMar>
              <w:left w:w="105" w:type="dxa"/>
              <w:right w:w="105" w:type="dxa"/>
            </w:tcMar>
            <w:vAlign w:val="center"/>
          </w:tcPr>
          <w:p w14:paraId="67A7EC7E" w14:textId="42963DB7"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No</w:t>
            </w:r>
          </w:p>
        </w:tc>
        <w:tc>
          <w:tcPr>
            <w:tcW w:w="1988" w:type="dxa"/>
            <w:tcMar>
              <w:left w:w="105" w:type="dxa"/>
              <w:right w:w="105" w:type="dxa"/>
            </w:tcMar>
            <w:vAlign w:val="center"/>
          </w:tcPr>
          <w:p w14:paraId="44F220F5" w14:textId="5A0FDCB1" w:rsidR="2F0F611A" w:rsidRDefault="2F0F611A" w:rsidP="2F0F611A">
            <w:pPr>
              <w:rPr>
                <w:rFonts w:ascii="Calibri" w:eastAsia="Calibri" w:hAnsi="Calibri" w:cs="Calibri"/>
                <w:sz w:val="28"/>
                <w:szCs w:val="28"/>
              </w:rPr>
            </w:pPr>
          </w:p>
        </w:tc>
        <w:tc>
          <w:tcPr>
            <w:tcW w:w="1351" w:type="dxa"/>
            <w:tcMar>
              <w:left w:w="105" w:type="dxa"/>
              <w:right w:w="105" w:type="dxa"/>
            </w:tcMar>
            <w:vAlign w:val="center"/>
          </w:tcPr>
          <w:p w14:paraId="772294A0" w14:textId="5F578E17"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Number</w:t>
            </w:r>
          </w:p>
        </w:tc>
      </w:tr>
      <w:tr w:rsidR="2F0F611A" w14:paraId="02615476" w14:textId="77777777" w:rsidTr="2F0F611A">
        <w:trPr>
          <w:trHeight w:val="300"/>
        </w:trPr>
        <w:tc>
          <w:tcPr>
            <w:tcW w:w="3374" w:type="dxa"/>
            <w:tcMar>
              <w:left w:w="105" w:type="dxa"/>
              <w:right w:w="105" w:type="dxa"/>
            </w:tcMar>
            <w:vAlign w:val="center"/>
          </w:tcPr>
          <w:p w14:paraId="36D73935" w14:textId="54D1133C"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 xml:space="preserve">Been to Accident and Emergency (casualty) </w:t>
            </w:r>
          </w:p>
        </w:tc>
        <w:tc>
          <w:tcPr>
            <w:tcW w:w="774" w:type="dxa"/>
            <w:tcMar>
              <w:left w:w="105" w:type="dxa"/>
              <w:right w:w="105" w:type="dxa"/>
            </w:tcMar>
            <w:vAlign w:val="center"/>
          </w:tcPr>
          <w:p w14:paraId="32949595" w14:textId="1355ECAA" w:rsidR="2F0F611A" w:rsidRDefault="2F0F611A" w:rsidP="2F0F611A">
            <w:pPr>
              <w:rPr>
                <w:rFonts w:ascii="Calibri" w:eastAsia="Calibri" w:hAnsi="Calibri" w:cs="Calibri"/>
                <w:sz w:val="28"/>
                <w:szCs w:val="28"/>
              </w:rPr>
            </w:pPr>
          </w:p>
        </w:tc>
        <w:tc>
          <w:tcPr>
            <w:tcW w:w="708" w:type="dxa"/>
            <w:tcMar>
              <w:left w:w="105" w:type="dxa"/>
              <w:right w:w="105" w:type="dxa"/>
            </w:tcMar>
            <w:vAlign w:val="center"/>
          </w:tcPr>
          <w:p w14:paraId="4E1BA49B" w14:textId="5DC9118E" w:rsidR="2F0F611A" w:rsidRDefault="2F0F611A" w:rsidP="2F0F611A">
            <w:pPr>
              <w:rPr>
                <w:rFonts w:ascii="Calibri" w:eastAsia="Calibri" w:hAnsi="Calibri" w:cs="Calibri"/>
                <w:sz w:val="28"/>
                <w:szCs w:val="28"/>
              </w:rPr>
            </w:pPr>
          </w:p>
        </w:tc>
        <w:tc>
          <w:tcPr>
            <w:tcW w:w="1988" w:type="dxa"/>
            <w:tcMar>
              <w:left w:w="105" w:type="dxa"/>
              <w:right w:w="105" w:type="dxa"/>
            </w:tcMar>
            <w:vAlign w:val="center"/>
          </w:tcPr>
          <w:p w14:paraId="638B4B9E" w14:textId="68FA2A60"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Total number of visits</w:t>
            </w:r>
          </w:p>
        </w:tc>
        <w:tc>
          <w:tcPr>
            <w:tcW w:w="1351" w:type="dxa"/>
            <w:tcMar>
              <w:left w:w="105" w:type="dxa"/>
              <w:right w:w="105" w:type="dxa"/>
            </w:tcMar>
            <w:vAlign w:val="center"/>
          </w:tcPr>
          <w:p w14:paraId="281D2112" w14:textId="6DACA743" w:rsidR="2F0F611A" w:rsidRDefault="2F0F611A" w:rsidP="2F0F611A">
            <w:pPr>
              <w:rPr>
                <w:rFonts w:ascii="Calibri" w:eastAsia="Calibri" w:hAnsi="Calibri" w:cs="Calibri"/>
                <w:sz w:val="28"/>
                <w:szCs w:val="28"/>
              </w:rPr>
            </w:pPr>
          </w:p>
        </w:tc>
      </w:tr>
      <w:tr w:rsidR="2F0F611A" w14:paraId="6812FAC2" w14:textId="77777777" w:rsidTr="2F0F611A">
        <w:trPr>
          <w:trHeight w:val="300"/>
        </w:trPr>
        <w:tc>
          <w:tcPr>
            <w:tcW w:w="3374" w:type="dxa"/>
            <w:tcMar>
              <w:left w:w="105" w:type="dxa"/>
              <w:right w:w="105" w:type="dxa"/>
            </w:tcMar>
            <w:vAlign w:val="center"/>
          </w:tcPr>
          <w:p w14:paraId="1F30023C" w14:textId="4FD63402"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Stayed in hospital overnight</w:t>
            </w:r>
          </w:p>
        </w:tc>
        <w:tc>
          <w:tcPr>
            <w:tcW w:w="774" w:type="dxa"/>
            <w:tcMar>
              <w:left w:w="105" w:type="dxa"/>
              <w:right w:w="105" w:type="dxa"/>
            </w:tcMar>
            <w:vAlign w:val="center"/>
          </w:tcPr>
          <w:p w14:paraId="2A93108D" w14:textId="38C4FD25" w:rsidR="2F0F611A" w:rsidRDefault="2F0F611A" w:rsidP="2F0F611A">
            <w:pPr>
              <w:rPr>
                <w:rFonts w:ascii="Calibri" w:eastAsia="Calibri" w:hAnsi="Calibri" w:cs="Calibri"/>
                <w:sz w:val="28"/>
                <w:szCs w:val="28"/>
              </w:rPr>
            </w:pPr>
          </w:p>
        </w:tc>
        <w:tc>
          <w:tcPr>
            <w:tcW w:w="708" w:type="dxa"/>
            <w:tcMar>
              <w:left w:w="105" w:type="dxa"/>
              <w:right w:w="105" w:type="dxa"/>
            </w:tcMar>
            <w:vAlign w:val="center"/>
          </w:tcPr>
          <w:p w14:paraId="3DBE2A7E" w14:textId="0E82C2E6" w:rsidR="2F0F611A" w:rsidRDefault="2F0F611A" w:rsidP="2F0F611A">
            <w:pPr>
              <w:rPr>
                <w:rFonts w:ascii="Calibri" w:eastAsia="Calibri" w:hAnsi="Calibri" w:cs="Calibri"/>
                <w:sz w:val="28"/>
                <w:szCs w:val="28"/>
              </w:rPr>
            </w:pPr>
          </w:p>
        </w:tc>
        <w:tc>
          <w:tcPr>
            <w:tcW w:w="1988" w:type="dxa"/>
            <w:tcMar>
              <w:left w:w="105" w:type="dxa"/>
              <w:right w:w="105" w:type="dxa"/>
            </w:tcMar>
            <w:vAlign w:val="center"/>
          </w:tcPr>
          <w:p w14:paraId="64E075DE" w14:textId="5742B6E2"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Total number of nights</w:t>
            </w:r>
          </w:p>
        </w:tc>
        <w:tc>
          <w:tcPr>
            <w:tcW w:w="1351" w:type="dxa"/>
            <w:tcMar>
              <w:left w:w="105" w:type="dxa"/>
              <w:right w:w="105" w:type="dxa"/>
            </w:tcMar>
            <w:vAlign w:val="center"/>
          </w:tcPr>
          <w:p w14:paraId="3D0B3CDF" w14:textId="0B14BBDD" w:rsidR="2F0F611A" w:rsidRDefault="2F0F611A" w:rsidP="2F0F611A">
            <w:pPr>
              <w:rPr>
                <w:rFonts w:ascii="Calibri" w:eastAsia="Calibri" w:hAnsi="Calibri" w:cs="Calibri"/>
                <w:sz w:val="28"/>
                <w:szCs w:val="28"/>
              </w:rPr>
            </w:pPr>
          </w:p>
        </w:tc>
      </w:tr>
      <w:tr w:rsidR="2F0F611A" w14:paraId="2033011B" w14:textId="77777777" w:rsidTr="2F0F611A">
        <w:trPr>
          <w:trHeight w:val="300"/>
        </w:trPr>
        <w:tc>
          <w:tcPr>
            <w:tcW w:w="3374" w:type="dxa"/>
            <w:tcMar>
              <w:left w:w="105" w:type="dxa"/>
              <w:right w:w="105" w:type="dxa"/>
            </w:tcMar>
            <w:vAlign w:val="center"/>
          </w:tcPr>
          <w:p w14:paraId="427A41E0" w14:textId="6DE3EC92"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Had a hospital outpatient appointment</w:t>
            </w:r>
          </w:p>
        </w:tc>
        <w:tc>
          <w:tcPr>
            <w:tcW w:w="774" w:type="dxa"/>
            <w:tcMar>
              <w:left w:w="105" w:type="dxa"/>
              <w:right w:w="105" w:type="dxa"/>
            </w:tcMar>
            <w:vAlign w:val="center"/>
          </w:tcPr>
          <w:p w14:paraId="00EA9B9C" w14:textId="5F2E333E" w:rsidR="2F0F611A" w:rsidRDefault="2F0F611A" w:rsidP="2F0F611A">
            <w:pPr>
              <w:rPr>
                <w:rFonts w:ascii="Calibri" w:eastAsia="Calibri" w:hAnsi="Calibri" w:cs="Calibri"/>
                <w:sz w:val="28"/>
                <w:szCs w:val="28"/>
              </w:rPr>
            </w:pPr>
          </w:p>
        </w:tc>
        <w:tc>
          <w:tcPr>
            <w:tcW w:w="708" w:type="dxa"/>
            <w:tcMar>
              <w:left w:w="105" w:type="dxa"/>
              <w:right w:w="105" w:type="dxa"/>
            </w:tcMar>
            <w:vAlign w:val="center"/>
          </w:tcPr>
          <w:p w14:paraId="16D31B00" w14:textId="577D0D69" w:rsidR="2F0F611A" w:rsidRDefault="2F0F611A" w:rsidP="2F0F611A">
            <w:pPr>
              <w:rPr>
                <w:rFonts w:ascii="Calibri" w:eastAsia="Calibri" w:hAnsi="Calibri" w:cs="Calibri"/>
                <w:sz w:val="28"/>
                <w:szCs w:val="28"/>
              </w:rPr>
            </w:pPr>
          </w:p>
        </w:tc>
        <w:tc>
          <w:tcPr>
            <w:tcW w:w="1988" w:type="dxa"/>
            <w:tcMar>
              <w:left w:w="105" w:type="dxa"/>
              <w:right w:w="105" w:type="dxa"/>
            </w:tcMar>
            <w:vAlign w:val="center"/>
          </w:tcPr>
          <w:p w14:paraId="727F62D9" w14:textId="58331FCE"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Total number of appointments</w:t>
            </w:r>
          </w:p>
        </w:tc>
        <w:tc>
          <w:tcPr>
            <w:tcW w:w="1351" w:type="dxa"/>
            <w:tcMar>
              <w:left w:w="105" w:type="dxa"/>
              <w:right w:w="105" w:type="dxa"/>
            </w:tcMar>
            <w:vAlign w:val="center"/>
          </w:tcPr>
          <w:p w14:paraId="00433440" w14:textId="35274109" w:rsidR="2F0F611A" w:rsidRDefault="2F0F611A" w:rsidP="2F0F611A">
            <w:pPr>
              <w:rPr>
                <w:rFonts w:ascii="Calibri" w:eastAsia="Calibri" w:hAnsi="Calibri" w:cs="Calibri"/>
                <w:sz w:val="28"/>
                <w:szCs w:val="28"/>
              </w:rPr>
            </w:pPr>
          </w:p>
        </w:tc>
      </w:tr>
    </w:tbl>
    <w:p w14:paraId="5C1B3F0E" w14:textId="2231048F" w:rsidR="2F0F611A" w:rsidRDefault="2F0F611A" w:rsidP="2F0F611A">
      <w:pPr>
        <w:spacing w:before="240" w:after="120" w:line="360" w:lineRule="auto"/>
        <w:rPr>
          <w:rFonts w:ascii="Arial" w:eastAsia="Arial" w:hAnsi="Arial" w:cs="Arial"/>
          <w:sz w:val="28"/>
          <w:szCs w:val="28"/>
          <w:lang w:val="en-US"/>
        </w:rPr>
      </w:pPr>
    </w:p>
    <w:p w14:paraId="22CCC447" w14:textId="3C795F13" w:rsidR="2373C109" w:rsidRDefault="2373C109" w:rsidP="0871B9FF">
      <w:pPr>
        <w:spacing w:before="240" w:after="120" w:line="360" w:lineRule="auto"/>
        <w:rPr>
          <w:rFonts w:ascii="Arial" w:eastAsia="Arial" w:hAnsi="Arial" w:cs="Arial"/>
          <w:sz w:val="28"/>
          <w:szCs w:val="28"/>
          <w:lang w:val="en-US"/>
        </w:rPr>
      </w:pPr>
      <w:r w:rsidRPr="0871B9FF">
        <w:rPr>
          <w:rFonts w:ascii="Arial" w:eastAsia="Arial" w:hAnsi="Arial" w:cs="Arial"/>
          <w:b/>
          <w:bCs/>
          <w:sz w:val="28"/>
          <w:szCs w:val="28"/>
        </w:rPr>
        <w:t>2.</w:t>
      </w:r>
      <w:r w:rsidRPr="0871B9FF">
        <w:rPr>
          <w:rFonts w:ascii="Arial" w:eastAsia="Arial" w:hAnsi="Arial" w:cs="Arial"/>
          <w:sz w:val="28"/>
          <w:szCs w:val="28"/>
        </w:rPr>
        <w:t xml:space="preserve"> In the last </w:t>
      </w:r>
      <w:r w:rsidRPr="0871B9FF">
        <w:rPr>
          <w:rFonts w:ascii="Arial" w:eastAsia="Arial" w:hAnsi="Arial" w:cs="Arial"/>
          <w:b/>
          <w:bCs/>
          <w:sz w:val="28"/>
          <w:szCs w:val="28"/>
        </w:rPr>
        <w:t>3 months</w:t>
      </w:r>
      <w:r w:rsidRPr="0871B9FF">
        <w:rPr>
          <w:rFonts w:ascii="Arial" w:eastAsia="Arial" w:hAnsi="Arial" w:cs="Arial"/>
          <w:sz w:val="28"/>
          <w:szCs w:val="28"/>
        </w:rPr>
        <w:t xml:space="preserve">, have you been to hospital for </w:t>
      </w:r>
      <w:r w:rsidRPr="0871B9FF">
        <w:rPr>
          <w:rFonts w:ascii="Arial" w:eastAsia="Arial" w:hAnsi="Arial" w:cs="Arial"/>
          <w:b/>
          <w:bCs/>
          <w:sz w:val="28"/>
          <w:szCs w:val="28"/>
        </w:rPr>
        <w:t>other health problems</w:t>
      </w:r>
      <w:r w:rsidRPr="0871B9FF">
        <w:rPr>
          <w:rFonts w:ascii="Arial" w:eastAsia="Arial" w:hAnsi="Arial" w:cs="Arial"/>
          <w:sz w:val="28"/>
          <w:szCs w:val="28"/>
        </w:rPr>
        <w:t xml:space="preserve">? This does </w:t>
      </w:r>
      <w:r w:rsidRPr="0871B9FF">
        <w:rPr>
          <w:rFonts w:ascii="Arial" w:eastAsia="Arial" w:hAnsi="Arial" w:cs="Arial"/>
          <w:b/>
          <w:bCs/>
          <w:sz w:val="28"/>
          <w:szCs w:val="28"/>
        </w:rPr>
        <w:t>NOT</w:t>
      </w:r>
      <w:r w:rsidRPr="0871B9FF">
        <w:rPr>
          <w:rFonts w:ascii="Arial" w:eastAsia="Arial" w:hAnsi="Arial" w:cs="Arial"/>
          <w:sz w:val="28"/>
          <w:szCs w:val="28"/>
        </w:rPr>
        <w:t xml:space="preserve"> include any COVID-19 related health care.</w:t>
      </w:r>
    </w:p>
    <w:p w14:paraId="66D9B33F" w14:textId="5FDDBEDC"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Please tick </w:t>
      </w:r>
      <w:r w:rsidRPr="2F0F611A">
        <w:rPr>
          <w:rFonts w:ascii="Arial" w:eastAsia="Arial" w:hAnsi="Arial" w:cs="Arial"/>
          <w:b/>
          <w:bCs/>
          <w:sz w:val="28"/>
          <w:szCs w:val="28"/>
        </w:rPr>
        <w:t>'Yes' or 'No'</w:t>
      </w:r>
      <w:r w:rsidRPr="2F0F611A">
        <w:rPr>
          <w:rFonts w:ascii="Arial" w:eastAsia="Arial" w:hAnsi="Arial" w:cs="Arial"/>
          <w:sz w:val="28"/>
          <w:szCs w:val="28"/>
        </w:rPr>
        <w:t xml:space="preserve"> for each line. If you answer 'Yes' to any of them, please tell us how many times you used the service.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374"/>
        <w:gridCol w:w="774"/>
        <w:gridCol w:w="708"/>
        <w:gridCol w:w="1988"/>
        <w:gridCol w:w="1351"/>
      </w:tblGrid>
      <w:tr w:rsidR="2F0F611A" w14:paraId="0D4E36B6" w14:textId="77777777" w:rsidTr="2F0F611A">
        <w:trPr>
          <w:trHeight w:val="300"/>
        </w:trPr>
        <w:tc>
          <w:tcPr>
            <w:tcW w:w="3374" w:type="dxa"/>
            <w:tcMar>
              <w:left w:w="105" w:type="dxa"/>
              <w:right w:w="105" w:type="dxa"/>
            </w:tcMar>
            <w:vAlign w:val="center"/>
          </w:tcPr>
          <w:p w14:paraId="2EB341B4" w14:textId="66947F12" w:rsidR="2F0F611A" w:rsidRDefault="2F0F611A" w:rsidP="2F0F611A">
            <w:pPr>
              <w:rPr>
                <w:rFonts w:ascii="Calibri" w:eastAsia="Calibri" w:hAnsi="Calibri" w:cs="Calibri"/>
                <w:sz w:val="28"/>
                <w:szCs w:val="28"/>
              </w:rPr>
            </w:pPr>
          </w:p>
        </w:tc>
        <w:tc>
          <w:tcPr>
            <w:tcW w:w="774" w:type="dxa"/>
            <w:tcMar>
              <w:left w:w="105" w:type="dxa"/>
              <w:right w:w="105" w:type="dxa"/>
            </w:tcMar>
            <w:vAlign w:val="center"/>
          </w:tcPr>
          <w:p w14:paraId="6310F360" w14:textId="102F3C8B"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Yes</w:t>
            </w:r>
          </w:p>
        </w:tc>
        <w:tc>
          <w:tcPr>
            <w:tcW w:w="708" w:type="dxa"/>
            <w:tcMar>
              <w:left w:w="105" w:type="dxa"/>
              <w:right w:w="105" w:type="dxa"/>
            </w:tcMar>
            <w:vAlign w:val="center"/>
          </w:tcPr>
          <w:p w14:paraId="2D0B6404" w14:textId="10AEDEA0"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No</w:t>
            </w:r>
          </w:p>
        </w:tc>
        <w:tc>
          <w:tcPr>
            <w:tcW w:w="1988" w:type="dxa"/>
            <w:tcMar>
              <w:left w:w="105" w:type="dxa"/>
              <w:right w:w="105" w:type="dxa"/>
            </w:tcMar>
            <w:vAlign w:val="center"/>
          </w:tcPr>
          <w:p w14:paraId="322FFBFB" w14:textId="34A7F9E0" w:rsidR="2F0F611A" w:rsidRDefault="2F0F611A" w:rsidP="2F0F611A">
            <w:pPr>
              <w:rPr>
                <w:rFonts w:ascii="Calibri" w:eastAsia="Calibri" w:hAnsi="Calibri" w:cs="Calibri"/>
                <w:sz w:val="28"/>
                <w:szCs w:val="28"/>
              </w:rPr>
            </w:pPr>
          </w:p>
        </w:tc>
        <w:tc>
          <w:tcPr>
            <w:tcW w:w="1351" w:type="dxa"/>
            <w:tcMar>
              <w:left w:w="105" w:type="dxa"/>
              <w:right w:w="105" w:type="dxa"/>
            </w:tcMar>
            <w:vAlign w:val="center"/>
          </w:tcPr>
          <w:p w14:paraId="1F1B34FB" w14:textId="17CDD061"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Number</w:t>
            </w:r>
          </w:p>
        </w:tc>
      </w:tr>
      <w:tr w:rsidR="2F0F611A" w14:paraId="23F9EFD8" w14:textId="77777777" w:rsidTr="2F0F611A">
        <w:trPr>
          <w:trHeight w:val="300"/>
        </w:trPr>
        <w:tc>
          <w:tcPr>
            <w:tcW w:w="3374" w:type="dxa"/>
            <w:tcMar>
              <w:left w:w="105" w:type="dxa"/>
              <w:right w:w="105" w:type="dxa"/>
            </w:tcMar>
            <w:vAlign w:val="center"/>
          </w:tcPr>
          <w:p w14:paraId="13194440" w14:textId="143D149F"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 xml:space="preserve">Been to Accident and Emergency (casualty) </w:t>
            </w:r>
          </w:p>
        </w:tc>
        <w:tc>
          <w:tcPr>
            <w:tcW w:w="774" w:type="dxa"/>
            <w:tcMar>
              <w:left w:w="105" w:type="dxa"/>
              <w:right w:w="105" w:type="dxa"/>
            </w:tcMar>
            <w:vAlign w:val="center"/>
          </w:tcPr>
          <w:p w14:paraId="24EFDDD9" w14:textId="4C757C37" w:rsidR="2F0F611A" w:rsidRDefault="2F0F611A" w:rsidP="2F0F611A">
            <w:pPr>
              <w:rPr>
                <w:rFonts w:ascii="Calibri" w:eastAsia="Calibri" w:hAnsi="Calibri" w:cs="Calibri"/>
                <w:sz w:val="28"/>
                <w:szCs w:val="28"/>
              </w:rPr>
            </w:pPr>
          </w:p>
        </w:tc>
        <w:tc>
          <w:tcPr>
            <w:tcW w:w="708" w:type="dxa"/>
            <w:tcMar>
              <w:left w:w="105" w:type="dxa"/>
              <w:right w:w="105" w:type="dxa"/>
            </w:tcMar>
            <w:vAlign w:val="center"/>
          </w:tcPr>
          <w:p w14:paraId="4ECCFAB3" w14:textId="416B66DE" w:rsidR="2F0F611A" w:rsidRDefault="2F0F611A" w:rsidP="2F0F611A">
            <w:pPr>
              <w:rPr>
                <w:rFonts w:ascii="Calibri" w:eastAsia="Calibri" w:hAnsi="Calibri" w:cs="Calibri"/>
                <w:sz w:val="28"/>
                <w:szCs w:val="28"/>
              </w:rPr>
            </w:pPr>
          </w:p>
        </w:tc>
        <w:tc>
          <w:tcPr>
            <w:tcW w:w="1988" w:type="dxa"/>
            <w:tcMar>
              <w:left w:w="105" w:type="dxa"/>
              <w:right w:w="105" w:type="dxa"/>
            </w:tcMar>
            <w:vAlign w:val="center"/>
          </w:tcPr>
          <w:p w14:paraId="5335C554" w14:textId="2749B5C1"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Total number of visits</w:t>
            </w:r>
          </w:p>
        </w:tc>
        <w:tc>
          <w:tcPr>
            <w:tcW w:w="1351" w:type="dxa"/>
            <w:tcMar>
              <w:left w:w="105" w:type="dxa"/>
              <w:right w:w="105" w:type="dxa"/>
            </w:tcMar>
            <w:vAlign w:val="center"/>
          </w:tcPr>
          <w:p w14:paraId="5C9AD72D" w14:textId="421045DE" w:rsidR="2F0F611A" w:rsidRDefault="2F0F611A" w:rsidP="2F0F611A">
            <w:pPr>
              <w:rPr>
                <w:rFonts w:ascii="Calibri" w:eastAsia="Calibri" w:hAnsi="Calibri" w:cs="Calibri"/>
                <w:sz w:val="28"/>
                <w:szCs w:val="28"/>
              </w:rPr>
            </w:pPr>
          </w:p>
        </w:tc>
      </w:tr>
      <w:tr w:rsidR="2F0F611A" w14:paraId="7C094040" w14:textId="77777777" w:rsidTr="2F0F611A">
        <w:trPr>
          <w:trHeight w:val="300"/>
        </w:trPr>
        <w:tc>
          <w:tcPr>
            <w:tcW w:w="3374" w:type="dxa"/>
            <w:tcMar>
              <w:left w:w="105" w:type="dxa"/>
              <w:right w:w="105" w:type="dxa"/>
            </w:tcMar>
            <w:vAlign w:val="center"/>
          </w:tcPr>
          <w:p w14:paraId="7C812536" w14:textId="23857181"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Stayed in hospital overnight</w:t>
            </w:r>
          </w:p>
        </w:tc>
        <w:tc>
          <w:tcPr>
            <w:tcW w:w="774" w:type="dxa"/>
            <w:tcMar>
              <w:left w:w="105" w:type="dxa"/>
              <w:right w:w="105" w:type="dxa"/>
            </w:tcMar>
            <w:vAlign w:val="center"/>
          </w:tcPr>
          <w:p w14:paraId="187B29FE" w14:textId="2AC00857" w:rsidR="2F0F611A" w:rsidRDefault="2F0F611A" w:rsidP="2F0F611A">
            <w:pPr>
              <w:rPr>
                <w:rFonts w:ascii="Calibri" w:eastAsia="Calibri" w:hAnsi="Calibri" w:cs="Calibri"/>
                <w:sz w:val="28"/>
                <w:szCs w:val="28"/>
              </w:rPr>
            </w:pPr>
          </w:p>
        </w:tc>
        <w:tc>
          <w:tcPr>
            <w:tcW w:w="708" w:type="dxa"/>
            <w:tcMar>
              <w:left w:w="105" w:type="dxa"/>
              <w:right w:w="105" w:type="dxa"/>
            </w:tcMar>
            <w:vAlign w:val="center"/>
          </w:tcPr>
          <w:p w14:paraId="10E3606A" w14:textId="01EB2EBA" w:rsidR="2F0F611A" w:rsidRDefault="2F0F611A" w:rsidP="2F0F611A">
            <w:pPr>
              <w:rPr>
                <w:rFonts w:ascii="Calibri" w:eastAsia="Calibri" w:hAnsi="Calibri" w:cs="Calibri"/>
                <w:sz w:val="28"/>
                <w:szCs w:val="28"/>
              </w:rPr>
            </w:pPr>
          </w:p>
        </w:tc>
        <w:tc>
          <w:tcPr>
            <w:tcW w:w="1988" w:type="dxa"/>
            <w:tcMar>
              <w:left w:w="105" w:type="dxa"/>
              <w:right w:w="105" w:type="dxa"/>
            </w:tcMar>
            <w:vAlign w:val="center"/>
          </w:tcPr>
          <w:p w14:paraId="557CA683" w14:textId="2FAE4BB5"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Total number of nights</w:t>
            </w:r>
          </w:p>
        </w:tc>
        <w:tc>
          <w:tcPr>
            <w:tcW w:w="1351" w:type="dxa"/>
            <w:tcMar>
              <w:left w:w="105" w:type="dxa"/>
              <w:right w:w="105" w:type="dxa"/>
            </w:tcMar>
            <w:vAlign w:val="center"/>
          </w:tcPr>
          <w:p w14:paraId="149F193E" w14:textId="19A5087F" w:rsidR="2F0F611A" w:rsidRDefault="2F0F611A" w:rsidP="2F0F611A">
            <w:pPr>
              <w:rPr>
                <w:rFonts w:ascii="Calibri" w:eastAsia="Calibri" w:hAnsi="Calibri" w:cs="Calibri"/>
                <w:sz w:val="28"/>
                <w:szCs w:val="28"/>
              </w:rPr>
            </w:pPr>
          </w:p>
        </w:tc>
      </w:tr>
      <w:tr w:rsidR="2F0F611A" w14:paraId="4BCE81E8" w14:textId="77777777" w:rsidTr="2F0F611A">
        <w:trPr>
          <w:trHeight w:val="300"/>
        </w:trPr>
        <w:tc>
          <w:tcPr>
            <w:tcW w:w="3374" w:type="dxa"/>
            <w:tcMar>
              <w:left w:w="105" w:type="dxa"/>
              <w:right w:w="105" w:type="dxa"/>
            </w:tcMar>
            <w:vAlign w:val="center"/>
          </w:tcPr>
          <w:p w14:paraId="040C186D" w14:textId="5515D628"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Had a hospital outpatient appointment</w:t>
            </w:r>
          </w:p>
        </w:tc>
        <w:tc>
          <w:tcPr>
            <w:tcW w:w="774" w:type="dxa"/>
            <w:tcMar>
              <w:left w:w="105" w:type="dxa"/>
              <w:right w:w="105" w:type="dxa"/>
            </w:tcMar>
            <w:vAlign w:val="center"/>
          </w:tcPr>
          <w:p w14:paraId="6AAE5535" w14:textId="2D2012CD" w:rsidR="2F0F611A" w:rsidRDefault="2F0F611A" w:rsidP="2F0F611A">
            <w:pPr>
              <w:rPr>
                <w:rFonts w:ascii="Calibri" w:eastAsia="Calibri" w:hAnsi="Calibri" w:cs="Calibri"/>
                <w:sz w:val="28"/>
                <w:szCs w:val="28"/>
              </w:rPr>
            </w:pPr>
          </w:p>
        </w:tc>
        <w:tc>
          <w:tcPr>
            <w:tcW w:w="708" w:type="dxa"/>
            <w:tcMar>
              <w:left w:w="105" w:type="dxa"/>
              <w:right w:w="105" w:type="dxa"/>
            </w:tcMar>
            <w:vAlign w:val="center"/>
          </w:tcPr>
          <w:p w14:paraId="3B17CCED" w14:textId="636E28FC" w:rsidR="2F0F611A" w:rsidRDefault="2F0F611A" w:rsidP="2F0F611A">
            <w:pPr>
              <w:rPr>
                <w:rFonts w:ascii="Calibri" w:eastAsia="Calibri" w:hAnsi="Calibri" w:cs="Calibri"/>
                <w:sz w:val="28"/>
                <w:szCs w:val="28"/>
              </w:rPr>
            </w:pPr>
          </w:p>
        </w:tc>
        <w:tc>
          <w:tcPr>
            <w:tcW w:w="1988" w:type="dxa"/>
            <w:tcMar>
              <w:left w:w="105" w:type="dxa"/>
              <w:right w:w="105" w:type="dxa"/>
            </w:tcMar>
            <w:vAlign w:val="center"/>
          </w:tcPr>
          <w:p w14:paraId="2A890D31" w14:textId="2F672B3F"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Total number of appointments</w:t>
            </w:r>
          </w:p>
        </w:tc>
        <w:tc>
          <w:tcPr>
            <w:tcW w:w="1351" w:type="dxa"/>
            <w:tcMar>
              <w:left w:w="105" w:type="dxa"/>
              <w:right w:w="105" w:type="dxa"/>
            </w:tcMar>
            <w:vAlign w:val="center"/>
          </w:tcPr>
          <w:p w14:paraId="429FBFF7" w14:textId="062771F8" w:rsidR="2F0F611A" w:rsidRDefault="2F0F611A" w:rsidP="2F0F611A">
            <w:pPr>
              <w:rPr>
                <w:rFonts w:ascii="Calibri" w:eastAsia="Calibri" w:hAnsi="Calibri" w:cs="Calibri"/>
                <w:sz w:val="28"/>
                <w:szCs w:val="28"/>
              </w:rPr>
            </w:pPr>
          </w:p>
        </w:tc>
      </w:tr>
    </w:tbl>
    <w:p w14:paraId="1AC4AA6D" w14:textId="4E891759" w:rsidR="2F0F611A" w:rsidRDefault="2F0F611A" w:rsidP="2F0F611A">
      <w:pPr>
        <w:spacing w:before="240" w:after="120" w:line="360" w:lineRule="auto"/>
        <w:rPr>
          <w:rFonts w:ascii="Arial" w:eastAsia="Arial" w:hAnsi="Arial" w:cs="Arial"/>
          <w:sz w:val="28"/>
          <w:szCs w:val="28"/>
          <w:lang w:val="en-US"/>
        </w:rPr>
      </w:pPr>
    </w:p>
    <w:p w14:paraId="33A8C7E1" w14:textId="3BF89605"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b/>
          <w:bCs/>
          <w:sz w:val="28"/>
          <w:szCs w:val="28"/>
        </w:rPr>
        <w:t>3.</w:t>
      </w:r>
      <w:r w:rsidRPr="2F0F611A">
        <w:rPr>
          <w:rFonts w:ascii="Arial" w:eastAsia="Arial" w:hAnsi="Arial" w:cs="Arial"/>
          <w:sz w:val="28"/>
          <w:szCs w:val="28"/>
        </w:rPr>
        <w:t xml:space="preserve"> In the last </w:t>
      </w:r>
      <w:r w:rsidRPr="2F0F611A">
        <w:rPr>
          <w:rFonts w:ascii="Arial" w:eastAsia="Arial" w:hAnsi="Arial" w:cs="Arial"/>
          <w:b/>
          <w:bCs/>
          <w:sz w:val="28"/>
          <w:szCs w:val="28"/>
        </w:rPr>
        <w:t>3 months</w:t>
      </w:r>
      <w:r w:rsidRPr="2F0F611A">
        <w:rPr>
          <w:rFonts w:ascii="Arial" w:eastAsia="Arial" w:hAnsi="Arial" w:cs="Arial"/>
          <w:sz w:val="28"/>
          <w:szCs w:val="28"/>
        </w:rPr>
        <w:t xml:space="preserve">, have you received care from any of the services below because of your anxiety and/or depression? </w:t>
      </w:r>
    </w:p>
    <w:p w14:paraId="567286A2" w14:textId="57AFFB7B"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lastRenderedPageBreak/>
        <w:t xml:space="preserve">Please tick </w:t>
      </w:r>
      <w:r w:rsidRPr="2F0F611A">
        <w:rPr>
          <w:rFonts w:ascii="Arial" w:eastAsia="Arial" w:hAnsi="Arial" w:cs="Arial"/>
          <w:b/>
          <w:bCs/>
          <w:sz w:val="28"/>
          <w:szCs w:val="28"/>
        </w:rPr>
        <w:t>'Yes' or 'No'</w:t>
      </w:r>
      <w:r w:rsidRPr="2F0F611A">
        <w:rPr>
          <w:rFonts w:ascii="Arial" w:eastAsia="Arial" w:hAnsi="Arial" w:cs="Arial"/>
          <w:sz w:val="28"/>
          <w:szCs w:val="28"/>
        </w:rPr>
        <w:t xml:space="preserve"> for each line. If you answer 'Yes' to any of them, please tell us how many times you used the service. </w:t>
      </w:r>
    </w:p>
    <w:tbl>
      <w:tblPr>
        <w:tblStyle w:val="TableGrid"/>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850"/>
        <w:gridCol w:w="1152"/>
        <w:gridCol w:w="1042"/>
        <w:gridCol w:w="2003"/>
      </w:tblGrid>
      <w:tr w:rsidR="2F0F611A" w14:paraId="25A89CA1" w14:textId="77777777" w:rsidTr="2F0F611A">
        <w:trPr>
          <w:trHeight w:val="300"/>
        </w:trPr>
        <w:tc>
          <w:tcPr>
            <w:tcW w:w="4850" w:type="dxa"/>
            <w:tcMar>
              <w:left w:w="105" w:type="dxa"/>
              <w:right w:w="105" w:type="dxa"/>
            </w:tcMar>
            <w:vAlign w:val="center"/>
          </w:tcPr>
          <w:p w14:paraId="409795A8" w14:textId="584C8251" w:rsidR="2F0F611A" w:rsidRDefault="2F0F611A" w:rsidP="2F0F611A">
            <w:pPr>
              <w:rPr>
                <w:rFonts w:ascii="Calibri" w:eastAsia="Calibri" w:hAnsi="Calibri" w:cs="Calibri"/>
                <w:sz w:val="28"/>
                <w:szCs w:val="28"/>
              </w:rPr>
            </w:pPr>
          </w:p>
        </w:tc>
        <w:tc>
          <w:tcPr>
            <w:tcW w:w="1152" w:type="dxa"/>
            <w:tcMar>
              <w:left w:w="105" w:type="dxa"/>
              <w:right w:w="105" w:type="dxa"/>
            </w:tcMar>
            <w:vAlign w:val="center"/>
          </w:tcPr>
          <w:p w14:paraId="5CBC95C0" w14:textId="639FFAAD"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 xml:space="preserve">Yes </w:t>
            </w:r>
          </w:p>
        </w:tc>
        <w:tc>
          <w:tcPr>
            <w:tcW w:w="1042" w:type="dxa"/>
            <w:tcMar>
              <w:left w:w="105" w:type="dxa"/>
              <w:right w:w="105" w:type="dxa"/>
            </w:tcMar>
            <w:vAlign w:val="center"/>
          </w:tcPr>
          <w:p w14:paraId="7CE91A4B" w14:textId="798F4A26"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 xml:space="preserve">No </w:t>
            </w:r>
          </w:p>
        </w:tc>
        <w:tc>
          <w:tcPr>
            <w:tcW w:w="2003" w:type="dxa"/>
            <w:tcMar>
              <w:left w:w="105" w:type="dxa"/>
              <w:right w:w="105" w:type="dxa"/>
            </w:tcMar>
            <w:vAlign w:val="center"/>
          </w:tcPr>
          <w:p w14:paraId="48AE74FD" w14:textId="05DA3A21"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Number of times</w:t>
            </w:r>
          </w:p>
        </w:tc>
      </w:tr>
      <w:tr w:rsidR="2F0F611A" w14:paraId="049E8345" w14:textId="77777777" w:rsidTr="2F0F611A">
        <w:trPr>
          <w:trHeight w:val="300"/>
        </w:trPr>
        <w:tc>
          <w:tcPr>
            <w:tcW w:w="4850" w:type="dxa"/>
            <w:tcMar>
              <w:left w:w="105" w:type="dxa"/>
              <w:right w:w="105" w:type="dxa"/>
            </w:tcMar>
            <w:vAlign w:val="center"/>
          </w:tcPr>
          <w:p w14:paraId="6300B878" w14:textId="3EBD6A4F"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GP at the surgery</w:t>
            </w:r>
          </w:p>
          <w:p w14:paraId="302CECCC" w14:textId="78E8C4C8" w:rsidR="2F0F611A" w:rsidRDefault="2F0F611A" w:rsidP="2F0F611A">
            <w:pPr>
              <w:rPr>
                <w:rFonts w:ascii="Calibri" w:eastAsia="Calibri" w:hAnsi="Calibri" w:cs="Calibri"/>
                <w:sz w:val="28"/>
                <w:szCs w:val="28"/>
              </w:rPr>
            </w:pPr>
          </w:p>
        </w:tc>
        <w:tc>
          <w:tcPr>
            <w:tcW w:w="1152" w:type="dxa"/>
            <w:tcMar>
              <w:left w:w="105" w:type="dxa"/>
              <w:right w:w="105" w:type="dxa"/>
            </w:tcMar>
            <w:vAlign w:val="center"/>
          </w:tcPr>
          <w:p w14:paraId="613130E0" w14:textId="0888A6D9" w:rsidR="2F0F611A" w:rsidRDefault="2F0F611A" w:rsidP="2F0F611A">
            <w:pPr>
              <w:rPr>
                <w:rFonts w:ascii="Calibri" w:eastAsia="Calibri" w:hAnsi="Calibri" w:cs="Calibri"/>
                <w:sz w:val="28"/>
                <w:szCs w:val="28"/>
              </w:rPr>
            </w:pPr>
          </w:p>
        </w:tc>
        <w:tc>
          <w:tcPr>
            <w:tcW w:w="1042" w:type="dxa"/>
            <w:tcMar>
              <w:left w:w="105" w:type="dxa"/>
              <w:right w:w="105" w:type="dxa"/>
            </w:tcMar>
            <w:vAlign w:val="center"/>
          </w:tcPr>
          <w:p w14:paraId="3A422F6F" w14:textId="663EDBC3" w:rsidR="2F0F611A" w:rsidRDefault="2F0F611A" w:rsidP="2F0F611A">
            <w:pPr>
              <w:rPr>
                <w:rFonts w:ascii="Calibri" w:eastAsia="Calibri" w:hAnsi="Calibri" w:cs="Calibri"/>
                <w:sz w:val="28"/>
                <w:szCs w:val="28"/>
              </w:rPr>
            </w:pPr>
          </w:p>
        </w:tc>
        <w:tc>
          <w:tcPr>
            <w:tcW w:w="2003" w:type="dxa"/>
            <w:tcMar>
              <w:left w:w="105" w:type="dxa"/>
              <w:right w:w="105" w:type="dxa"/>
            </w:tcMar>
            <w:vAlign w:val="center"/>
          </w:tcPr>
          <w:p w14:paraId="01BF5962" w14:textId="141C41D3" w:rsidR="2F0F611A" w:rsidRDefault="2F0F611A" w:rsidP="2F0F611A">
            <w:pPr>
              <w:rPr>
                <w:rFonts w:ascii="Calibri" w:eastAsia="Calibri" w:hAnsi="Calibri" w:cs="Calibri"/>
                <w:sz w:val="28"/>
                <w:szCs w:val="28"/>
              </w:rPr>
            </w:pPr>
          </w:p>
        </w:tc>
      </w:tr>
      <w:tr w:rsidR="2F0F611A" w14:paraId="424576C6" w14:textId="77777777" w:rsidTr="2F0F611A">
        <w:trPr>
          <w:trHeight w:val="300"/>
        </w:trPr>
        <w:tc>
          <w:tcPr>
            <w:tcW w:w="4850" w:type="dxa"/>
            <w:tcMar>
              <w:left w:w="105" w:type="dxa"/>
              <w:right w:w="105" w:type="dxa"/>
            </w:tcMar>
            <w:vAlign w:val="center"/>
          </w:tcPr>
          <w:p w14:paraId="547AAC9B" w14:textId="5989B408"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 xml:space="preserve">GP via telephone or video call </w:t>
            </w:r>
          </w:p>
          <w:p w14:paraId="41CF0155" w14:textId="29A60A33" w:rsidR="2F0F611A" w:rsidRDefault="2F0F611A" w:rsidP="2F0F611A">
            <w:pPr>
              <w:rPr>
                <w:rFonts w:ascii="Calibri" w:eastAsia="Calibri" w:hAnsi="Calibri" w:cs="Calibri"/>
                <w:sz w:val="28"/>
                <w:szCs w:val="28"/>
              </w:rPr>
            </w:pPr>
          </w:p>
        </w:tc>
        <w:tc>
          <w:tcPr>
            <w:tcW w:w="1152" w:type="dxa"/>
            <w:tcMar>
              <w:left w:w="105" w:type="dxa"/>
              <w:right w:w="105" w:type="dxa"/>
            </w:tcMar>
            <w:vAlign w:val="center"/>
          </w:tcPr>
          <w:p w14:paraId="44B0C615" w14:textId="03C70227" w:rsidR="2F0F611A" w:rsidRDefault="2F0F611A" w:rsidP="2F0F611A">
            <w:pPr>
              <w:rPr>
                <w:rFonts w:ascii="Calibri" w:eastAsia="Calibri" w:hAnsi="Calibri" w:cs="Calibri"/>
                <w:sz w:val="28"/>
                <w:szCs w:val="28"/>
              </w:rPr>
            </w:pPr>
          </w:p>
        </w:tc>
        <w:tc>
          <w:tcPr>
            <w:tcW w:w="1042" w:type="dxa"/>
            <w:tcMar>
              <w:left w:w="105" w:type="dxa"/>
              <w:right w:w="105" w:type="dxa"/>
            </w:tcMar>
            <w:vAlign w:val="center"/>
          </w:tcPr>
          <w:p w14:paraId="0F1CC074" w14:textId="5CFE5C13" w:rsidR="2F0F611A" w:rsidRDefault="2F0F611A" w:rsidP="2F0F611A">
            <w:pPr>
              <w:rPr>
                <w:rFonts w:ascii="Calibri" w:eastAsia="Calibri" w:hAnsi="Calibri" w:cs="Calibri"/>
                <w:sz w:val="28"/>
                <w:szCs w:val="28"/>
              </w:rPr>
            </w:pPr>
          </w:p>
        </w:tc>
        <w:tc>
          <w:tcPr>
            <w:tcW w:w="2003" w:type="dxa"/>
            <w:tcMar>
              <w:left w:w="105" w:type="dxa"/>
              <w:right w:w="105" w:type="dxa"/>
            </w:tcMar>
            <w:vAlign w:val="center"/>
          </w:tcPr>
          <w:p w14:paraId="07890BEC" w14:textId="0B5B27BD" w:rsidR="2F0F611A" w:rsidRDefault="2F0F611A" w:rsidP="2F0F611A">
            <w:pPr>
              <w:rPr>
                <w:rFonts w:ascii="Calibri" w:eastAsia="Calibri" w:hAnsi="Calibri" w:cs="Calibri"/>
                <w:sz w:val="28"/>
                <w:szCs w:val="28"/>
              </w:rPr>
            </w:pPr>
          </w:p>
        </w:tc>
      </w:tr>
      <w:tr w:rsidR="2F0F611A" w14:paraId="7422C44F" w14:textId="77777777" w:rsidTr="2F0F611A">
        <w:trPr>
          <w:trHeight w:val="300"/>
        </w:trPr>
        <w:tc>
          <w:tcPr>
            <w:tcW w:w="4850" w:type="dxa"/>
            <w:tcMar>
              <w:left w:w="105" w:type="dxa"/>
              <w:right w:w="105" w:type="dxa"/>
            </w:tcMar>
            <w:vAlign w:val="center"/>
          </w:tcPr>
          <w:p w14:paraId="351FF1B9" w14:textId="15444DFE"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GP at your home</w:t>
            </w:r>
          </w:p>
          <w:p w14:paraId="4E123DA1" w14:textId="4E75754B" w:rsidR="2F0F611A" w:rsidRDefault="2F0F611A" w:rsidP="2F0F611A">
            <w:pPr>
              <w:rPr>
                <w:rFonts w:ascii="Calibri" w:eastAsia="Calibri" w:hAnsi="Calibri" w:cs="Calibri"/>
                <w:sz w:val="28"/>
                <w:szCs w:val="28"/>
              </w:rPr>
            </w:pPr>
          </w:p>
        </w:tc>
        <w:tc>
          <w:tcPr>
            <w:tcW w:w="1152" w:type="dxa"/>
            <w:tcMar>
              <w:left w:w="105" w:type="dxa"/>
              <w:right w:w="105" w:type="dxa"/>
            </w:tcMar>
            <w:vAlign w:val="center"/>
          </w:tcPr>
          <w:p w14:paraId="3E425554" w14:textId="4C42539F" w:rsidR="2F0F611A" w:rsidRDefault="2F0F611A" w:rsidP="2F0F611A">
            <w:pPr>
              <w:rPr>
                <w:rFonts w:ascii="Calibri" w:eastAsia="Calibri" w:hAnsi="Calibri" w:cs="Calibri"/>
                <w:sz w:val="28"/>
                <w:szCs w:val="28"/>
              </w:rPr>
            </w:pPr>
          </w:p>
        </w:tc>
        <w:tc>
          <w:tcPr>
            <w:tcW w:w="1042" w:type="dxa"/>
            <w:tcMar>
              <w:left w:w="105" w:type="dxa"/>
              <w:right w:w="105" w:type="dxa"/>
            </w:tcMar>
            <w:vAlign w:val="center"/>
          </w:tcPr>
          <w:p w14:paraId="3C80FF23" w14:textId="7BF5A642" w:rsidR="2F0F611A" w:rsidRDefault="2F0F611A" w:rsidP="2F0F611A">
            <w:pPr>
              <w:rPr>
                <w:rFonts w:ascii="Calibri" w:eastAsia="Calibri" w:hAnsi="Calibri" w:cs="Calibri"/>
                <w:sz w:val="28"/>
                <w:szCs w:val="28"/>
              </w:rPr>
            </w:pPr>
          </w:p>
        </w:tc>
        <w:tc>
          <w:tcPr>
            <w:tcW w:w="2003" w:type="dxa"/>
            <w:tcMar>
              <w:left w:w="105" w:type="dxa"/>
              <w:right w:w="105" w:type="dxa"/>
            </w:tcMar>
            <w:vAlign w:val="center"/>
          </w:tcPr>
          <w:p w14:paraId="2BA504EA" w14:textId="467E4DB8" w:rsidR="2F0F611A" w:rsidRDefault="2F0F611A" w:rsidP="2F0F611A">
            <w:pPr>
              <w:rPr>
                <w:rFonts w:ascii="Calibri" w:eastAsia="Calibri" w:hAnsi="Calibri" w:cs="Calibri"/>
                <w:sz w:val="28"/>
                <w:szCs w:val="28"/>
              </w:rPr>
            </w:pPr>
          </w:p>
        </w:tc>
      </w:tr>
      <w:tr w:rsidR="2F0F611A" w14:paraId="473D4EDE" w14:textId="77777777" w:rsidTr="2F0F611A">
        <w:trPr>
          <w:trHeight w:val="300"/>
        </w:trPr>
        <w:tc>
          <w:tcPr>
            <w:tcW w:w="4850" w:type="dxa"/>
            <w:tcMar>
              <w:left w:w="105" w:type="dxa"/>
              <w:right w:w="105" w:type="dxa"/>
            </w:tcMar>
            <w:vAlign w:val="center"/>
          </w:tcPr>
          <w:p w14:paraId="1D5A2F7F" w14:textId="703C6E91"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Practice nurse at the surgery</w:t>
            </w:r>
          </w:p>
          <w:p w14:paraId="2E88FD3A" w14:textId="4BA5D5FA" w:rsidR="2F0F611A" w:rsidRDefault="2F0F611A" w:rsidP="2F0F611A">
            <w:pPr>
              <w:rPr>
                <w:rFonts w:ascii="Calibri" w:eastAsia="Calibri" w:hAnsi="Calibri" w:cs="Calibri"/>
                <w:sz w:val="28"/>
                <w:szCs w:val="28"/>
              </w:rPr>
            </w:pPr>
          </w:p>
        </w:tc>
        <w:tc>
          <w:tcPr>
            <w:tcW w:w="1152" w:type="dxa"/>
            <w:tcMar>
              <w:left w:w="105" w:type="dxa"/>
              <w:right w:w="105" w:type="dxa"/>
            </w:tcMar>
            <w:vAlign w:val="center"/>
          </w:tcPr>
          <w:p w14:paraId="7CD7D595" w14:textId="692B2B77" w:rsidR="2F0F611A" w:rsidRDefault="2F0F611A" w:rsidP="2F0F611A">
            <w:pPr>
              <w:rPr>
                <w:rFonts w:ascii="Calibri" w:eastAsia="Calibri" w:hAnsi="Calibri" w:cs="Calibri"/>
                <w:sz w:val="28"/>
                <w:szCs w:val="28"/>
              </w:rPr>
            </w:pPr>
          </w:p>
        </w:tc>
        <w:tc>
          <w:tcPr>
            <w:tcW w:w="1042" w:type="dxa"/>
            <w:tcMar>
              <w:left w:w="105" w:type="dxa"/>
              <w:right w:w="105" w:type="dxa"/>
            </w:tcMar>
            <w:vAlign w:val="center"/>
          </w:tcPr>
          <w:p w14:paraId="303C22C1" w14:textId="72F8E7CA" w:rsidR="2F0F611A" w:rsidRDefault="2F0F611A" w:rsidP="2F0F611A">
            <w:pPr>
              <w:rPr>
                <w:rFonts w:ascii="Calibri" w:eastAsia="Calibri" w:hAnsi="Calibri" w:cs="Calibri"/>
                <w:sz w:val="28"/>
                <w:szCs w:val="28"/>
              </w:rPr>
            </w:pPr>
          </w:p>
        </w:tc>
        <w:tc>
          <w:tcPr>
            <w:tcW w:w="2003" w:type="dxa"/>
            <w:tcMar>
              <w:left w:w="105" w:type="dxa"/>
              <w:right w:w="105" w:type="dxa"/>
            </w:tcMar>
            <w:vAlign w:val="center"/>
          </w:tcPr>
          <w:p w14:paraId="29935A82" w14:textId="41D654DF" w:rsidR="2F0F611A" w:rsidRDefault="2F0F611A" w:rsidP="2F0F611A">
            <w:pPr>
              <w:rPr>
                <w:rFonts w:ascii="Calibri" w:eastAsia="Calibri" w:hAnsi="Calibri" w:cs="Calibri"/>
                <w:sz w:val="28"/>
                <w:szCs w:val="28"/>
              </w:rPr>
            </w:pPr>
          </w:p>
        </w:tc>
      </w:tr>
      <w:tr w:rsidR="2F0F611A" w14:paraId="3C3EB9ED" w14:textId="77777777" w:rsidTr="2F0F611A">
        <w:trPr>
          <w:trHeight w:val="300"/>
        </w:trPr>
        <w:tc>
          <w:tcPr>
            <w:tcW w:w="4850" w:type="dxa"/>
            <w:tcMar>
              <w:left w:w="105" w:type="dxa"/>
              <w:right w:w="105" w:type="dxa"/>
            </w:tcMar>
            <w:vAlign w:val="center"/>
          </w:tcPr>
          <w:p w14:paraId="48C37D8F" w14:textId="228E680A"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Practice nurse via telephone or video call</w:t>
            </w:r>
          </w:p>
          <w:p w14:paraId="2D27E12A" w14:textId="190D5FE0" w:rsidR="2F0F611A" w:rsidRDefault="2F0F611A" w:rsidP="2F0F611A">
            <w:pPr>
              <w:rPr>
                <w:rFonts w:ascii="Calibri" w:eastAsia="Calibri" w:hAnsi="Calibri" w:cs="Calibri"/>
                <w:sz w:val="28"/>
                <w:szCs w:val="28"/>
              </w:rPr>
            </w:pPr>
          </w:p>
        </w:tc>
        <w:tc>
          <w:tcPr>
            <w:tcW w:w="1152" w:type="dxa"/>
            <w:tcMar>
              <w:left w:w="105" w:type="dxa"/>
              <w:right w:w="105" w:type="dxa"/>
            </w:tcMar>
            <w:vAlign w:val="center"/>
          </w:tcPr>
          <w:p w14:paraId="2CF9F19F" w14:textId="5CDFEA87" w:rsidR="2F0F611A" w:rsidRDefault="2F0F611A" w:rsidP="2F0F611A">
            <w:pPr>
              <w:rPr>
                <w:rFonts w:ascii="Calibri" w:eastAsia="Calibri" w:hAnsi="Calibri" w:cs="Calibri"/>
                <w:sz w:val="28"/>
                <w:szCs w:val="28"/>
              </w:rPr>
            </w:pPr>
          </w:p>
        </w:tc>
        <w:tc>
          <w:tcPr>
            <w:tcW w:w="1042" w:type="dxa"/>
            <w:tcMar>
              <w:left w:w="105" w:type="dxa"/>
              <w:right w:w="105" w:type="dxa"/>
            </w:tcMar>
            <w:vAlign w:val="center"/>
          </w:tcPr>
          <w:p w14:paraId="06489424" w14:textId="1B22FD44" w:rsidR="2F0F611A" w:rsidRDefault="2F0F611A" w:rsidP="2F0F611A">
            <w:pPr>
              <w:rPr>
                <w:rFonts w:ascii="Calibri" w:eastAsia="Calibri" w:hAnsi="Calibri" w:cs="Calibri"/>
                <w:sz w:val="28"/>
                <w:szCs w:val="28"/>
              </w:rPr>
            </w:pPr>
          </w:p>
        </w:tc>
        <w:tc>
          <w:tcPr>
            <w:tcW w:w="2003" w:type="dxa"/>
            <w:tcMar>
              <w:left w:w="105" w:type="dxa"/>
              <w:right w:w="105" w:type="dxa"/>
            </w:tcMar>
            <w:vAlign w:val="center"/>
          </w:tcPr>
          <w:p w14:paraId="7E875077" w14:textId="57B9D737" w:rsidR="2F0F611A" w:rsidRDefault="2F0F611A" w:rsidP="2F0F611A">
            <w:pPr>
              <w:rPr>
                <w:rFonts w:ascii="Calibri" w:eastAsia="Calibri" w:hAnsi="Calibri" w:cs="Calibri"/>
                <w:sz w:val="28"/>
                <w:szCs w:val="28"/>
              </w:rPr>
            </w:pPr>
          </w:p>
        </w:tc>
      </w:tr>
      <w:tr w:rsidR="2F0F611A" w14:paraId="670682F4" w14:textId="77777777" w:rsidTr="2F0F611A">
        <w:trPr>
          <w:trHeight w:val="300"/>
        </w:trPr>
        <w:tc>
          <w:tcPr>
            <w:tcW w:w="4850" w:type="dxa"/>
            <w:tcMar>
              <w:left w:w="105" w:type="dxa"/>
              <w:right w:w="105" w:type="dxa"/>
            </w:tcMar>
            <w:vAlign w:val="center"/>
          </w:tcPr>
          <w:p w14:paraId="4449212E" w14:textId="160D817C"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Practice nurse at home</w:t>
            </w:r>
          </w:p>
          <w:p w14:paraId="02B6CC16" w14:textId="13769771" w:rsidR="2F0F611A" w:rsidRDefault="2F0F611A" w:rsidP="2F0F611A">
            <w:pPr>
              <w:rPr>
                <w:rFonts w:ascii="Calibri" w:eastAsia="Calibri" w:hAnsi="Calibri" w:cs="Calibri"/>
                <w:sz w:val="28"/>
                <w:szCs w:val="28"/>
              </w:rPr>
            </w:pPr>
          </w:p>
        </w:tc>
        <w:tc>
          <w:tcPr>
            <w:tcW w:w="1152" w:type="dxa"/>
            <w:tcMar>
              <w:left w:w="105" w:type="dxa"/>
              <w:right w:w="105" w:type="dxa"/>
            </w:tcMar>
            <w:vAlign w:val="center"/>
          </w:tcPr>
          <w:p w14:paraId="5A5ECEC4" w14:textId="6EBD22B9" w:rsidR="2F0F611A" w:rsidRDefault="2F0F611A" w:rsidP="2F0F611A">
            <w:pPr>
              <w:rPr>
                <w:rFonts w:ascii="Calibri" w:eastAsia="Calibri" w:hAnsi="Calibri" w:cs="Calibri"/>
                <w:sz w:val="28"/>
                <w:szCs w:val="28"/>
              </w:rPr>
            </w:pPr>
          </w:p>
        </w:tc>
        <w:tc>
          <w:tcPr>
            <w:tcW w:w="1042" w:type="dxa"/>
            <w:tcMar>
              <w:left w:w="105" w:type="dxa"/>
              <w:right w:w="105" w:type="dxa"/>
            </w:tcMar>
            <w:vAlign w:val="center"/>
          </w:tcPr>
          <w:p w14:paraId="5A495B80" w14:textId="4DF066A6" w:rsidR="2F0F611A" w:rsidRDefault="2F0F611A" w:rsidP="2F0F611A">
            <w:pPr>
              <w:rPr>
                <w:rFonts w:ascii="Calibri" w:eastAsia="Calibri" w:hAnsi="Calibri" w:cs="Calibri"/>
                <w:sz w:val="28"/>
                <w:szCs w:val="28"/>
              </w:rPr>
            </w:pPr>
          </w:p>
        </w:tc>
        <w:tc>
          <w:tcPr>
            <w:tcW w:w="2003" w:type="dxa"/>
            <w:tcMar>
              <w:left w:w="105" w:type="dxa"/>
              <w:right w:w="105" w:type="dxa"/>
            </w:tcMar>
            <w:vAlign w:val="center"/>
          </w:tcPr>
          <w:p w14:paraId="69EE42DD" w14:textId="396F6827" w:rsidR="2F0F611A" w:rsidRDefault="2F0F611A" w:rsidP="2F0F611A">
            <w:pPr>
              <w:rPr>
                <w:rFonts w:ascii="Calibri" w:eastAsia="Calibri" w:hAnsi="Calibri" w:cs="Calibri"/>
                <w:sz w:val="28"/>
                <w:szCs w:val="28"/>
              </w:rPr>
            </w:pPr>
          </w:p>
        </w:tc>
      </w:tr>
      <w:tr w:rsidR="2F0F611A" w14:paraId="3074FA9F" w14:textId="77777777" w:rsidTr="2F0F611A">
        <w:trPr>
          <w:trHeight w:val="300"/>
        </w:trPr>
        <w:tc>
          <w:tcPr>
            <w:tcW w:w="4850" w:type="dxa"/>
            <w:tcMar>
              <w:left w:w="105" w:type="dxa"/>
              <w:right w:w="105" w:type="dxa"/>
            </w:tcMar>
            <w:vAlign w:val="center"/>
          </w:tcPr>
          <w:p w14:paraId="4EA4B714" w14:textId="3C6E8622"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Home visit from district nurse</w:t>
            </w:r>
          </w:p>
          <w:p w14:paraId="291BE839" w14:textId="14ACFBC1" w:rsidR="2F0F611A" w:rsidRDefault="2F0F611A" w:rsidP="2F0F611A">
            <w:pPr>
              <w:rPr>
                <w:rFonts w:ascii="Calibri" w:eastAsia="Calibri" w:hAnsi="Calibri" w:cs="Calibri"/>
                <w:sz w:val="28"/>
                <w:szCs w:val="28"/>
              </w:rPr>
            </w:pPr>
          </w:p>
        </w:tc>
        <w:tc>
          <w:tcPr>
            <w:tcW w:w="1152" w:type="dxa"/>
            <w:tcMar>
              <w:left w:w="105" w:type="dxa"/>
              <w:right w:w="105" w:type="dxa"/>
            </w:tcMar>
            <w:vAlign w:val="center"/>
          </w:tcPr>
          <w:p w14:paraId="43C85893" w14:textId="201598B8" w:rsidR="2F0F611A" w:rsidRDefault="2F0F611A" w:rsidP="2F0F611A">
            <w:pPr>
              <w:rPr>
                <w:rFonts w:ascii="Calibri" w:eastAsia="Calibri" w:hAnsi="Calibri" w:cs="Calibri"/>
                <w:sz w:val="28"/>
                <w:szCs w:val="28"/>
              </w:rPr>
            </w:pPr>
          </w:p>
        </w:tc>
        <w:tc>
          <w:tcPr>
            <w:tcW w:w="1042" w:type="dxa"/>
            <w:tcMar>
              <w:left w:w="105" w:type="dxa"/>
              <w:right w:w="105" w:type="dxa"/>
            </w:tcMar>
            <w:vAlign w:val="center"/>
          </w:tcPr>
          <w:p w14:paraId="00661616" w14:textId="721AC6C8" w:rsidR="2F0F611A" w:rsidRDefault="2F0F611A" w:rsidP="2F0F611A">
            <w:pPr>
              <w:rPr>
                <w:rFonts w:ascii="Calibri" w:eastAsia="Calibri" w:hAnsi="Calibri" w:cs="Calibri"/>
                <w:sz w:val="28"/>
                <w:szCs w:val="28"/>
              </w:rPr>
            </w:pPr>
          </w:p>
        </w:tc>
        <w:tc>
          <w:tcPr>
            <w:tcW w:w="2003" w:type="dxa"/>
            <w:tcMar>
              <w:left w:w="105" w:type="dxa"/>
              <w:right w:w="105" w:type="dxa"/>
            </w:tcMar>
            <w:vAlign w:val="center"/>
          </w:tcPr>
          <w:p w14:paraId="49847433" w14:textId="3FA4EF60" w:rsidR="2F0F611A" w:rsidRDefault="2F0F611A" w:rsidP="2F0F611A">
            <w:pPr>
              <w:rPr>
                <w:rFonts w:ascii="Calibri" w:eastAsia="Calibri" w:hAnsi="Calibri" w:cs="Calibri"/>
                <w:sz w:val="28"/>
                <w:szCs w:val="28"/>
              </w:rPr>
            </w:pPr>
          </w:p>
        </w:tc>
      </w:tr>
      <w:tr w:rsidR="2F0F611A" w14:paraId="4F7C7815" w14:textId="77777777" w:rsidTr="2F0F611A">
        <w:trPr>
          <w:trHeight w:val="300"/>
        </w:trPr>
        <w:tc>
          <w:tcPr>
            <w:tcW w:w="4850" w:type="dxa"/>
            <w:tcMar>
              <w:left w:w="105" w:type="dxa"/>
              <w:right w:w="105" w:type="dxa"/>
            </w:tcMar>
            <w:vAlign w:val="center"/>
          </w:tcPr>
          <w:p w14:paraId="57A674E8" w14:textId="51EBAEFA"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Psychologist</w:t>
            </w:r>
          </w:p>
          <w:p w14:paraId="523C66DD" w14:textId="5E8392B1" w:rsidR="2F0F611A" w:rsidRDefault="2F0F611A" w:rsidP="2F0F611A">
            <w:pPr>
              <w:rPr>
                <w:rFonts w:ascii="Calibri" w:eastAsia="Calibri" w:hAnsi="Calibri" w:cs="Calibri"/>
                <w:sz w:val="28"/>
                <w:szCs w:val="28"/>
              </w:rPr>
            </w:pPr>
          </w:p>
        </w:tc>
        <w:tc>
          <w:tcPr>
            <w:tcW w:w="1152" w:type="dxa"/>
            <w:tcMar>
              <w:left w:w="105" w:type="dxa"/>
              <w:right w:w="105" w:type="dxa"/>
            </w:tcMar>
            <w:vAlign w:val="center"/>
          </w:tcPr>
          <w:p w14:paraId="40847B9E" w14:textId="20464093" w:rsidR="2F0F611A" w:rsidRDefault="2F0F611A" w:rsidP="2F0F611A">
            <w:pPr>
              <w:rPr>
                <w:rFonts w:ascii="Calibri" w:eastAsia="Calibri" w:hAnsi="Calibri" w:cs="Calibri"/>
                <w:sz w:val="28"/>
                <w:szCs w:val="28"/>
              </w:rPr>
            </w:pPr>
          </w:p>
        </w:tc>
        <w:tc>
          <w:tcPr>
            <w:tcW w:w="1042" w:type="dxa"/>
            <w:tcMar>
              <w:left w:w="105" w:type="dxa"/>
              <w:right w:w="105" w:type="dxa"/>
            </w:tcMar>
            <w:vAlign w:val="center"/>
          </w:tcPr>
          <w:p w14:paraId="088CB173" w14:textId="5D7A3BFB" w:rsidR="2F0F611A" w:rsidRDefault="2F0F611A" w:rsidP="2F0F611A">
            <w:pPr>
              <w:rPr>
                <w:rFonts w:ascii="Calibri" w:eastAsia="Calibri" w:hAnsi="Calibri" w:cs="Calibri"/>
                <w:sz w:val="28"/>
                <w:szCs w:val="28"/>
              </w:rPr>
            </w:pPr>
          </w:p>
        </w:tc>
        <w:tc>
          <w:tcPr>
            <w:tcW w:w="2003" w:type="dxa"/>
            <w:tcMar>
              <w:left w:w="105" w:type="dxa"/>
              <w:right w:w="105" w:type="dxa"/>
            </w:tcMar>
            <w:vAlign w:val="center"/>
          </w:tcPr>
          <w:p w14:paraId="5DB8E964" w14:textId="3C9A89F7" w:rsidR="2F0F611A" w:rsidRDefault="2F0F611A" w:rsidP="2F0F611A">
            <w:pPr>
              <w:rPr>
                <w:rFonts w:ascii="Calibri" w:eastAsia="Calibri" w:hAnsi="Calibri" w:cs="Calibri"/>
                <w:sz w:val="28"/>
                <w:szCs w:val="28"/>
              </w:rPr>
            </w:pPr>
          </w:p>
        </w:tc>
      </w:tr>
    </w:tbl>
    <w:p w14:paraId="131E50DD" w14:textId="002BA851" w:rsidR="2F0F611A" w:rsidRDefault="2F0F611A" w:rsidP="2F0F611A">
      <w:pPr>
        <w:spacing w:before="240" w:after="120" w:line="360" w:lineRule="auto"/>
        <w:rPr>
          <w:rFonts w:ascii="Arial" w:eastAsia="Arial" w:hAnsi="Arial" w:cs="Arial"/>
          <w:sz w:val="28"/>
          <w:szCs w:val="28"/>
          <w:lang w:val="en-US"/>
        </w:rPr>
      </w:pPr>
    </w:p>
    <w:p w14:paraId="36B14B39" w14:textId="5A3197DE"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b/>
          <w:bCs/>
          <w:sz w:val="28"/>
          <w:szCs w:val="28"/>
        </w:rPr>
        <w:t>4.</w:t>
      </w:r>
      <w:r w:rsidRPr="2F0F611A">
        <w:rPr>
          <w:rFonts w:ascii="Arial" w:eastAsia="Arial" w:hAnsi="Arial" w:cs="Arial"/>
          <w:sz w:val="28"/>
          <w:szCs w:val="28"/>
        </w:rPr>
        <w:t xml:space="preserve"> In the last </w:t>
      </w:r>
      <w:r w:rsidRPr="2F0F611A">
        <w:rPr>
          <w:rFonts w:ascii="Arial" w:eastAsia="Arial" w:hAnsi="Arial" w:cs="Arial"/>
          <w:b/>
          <w:bCs/>
          <w:sz w:val="28"/>
          <w:szCs w:val="28"/>
        </w:rPr>
        <w:t>3 months</w:t>
      </w:r>
      <w:r w:rsidRPr="2F0F611A">
        <w:rPr>
          <w:rFonts w:ascii="Arial" w:eastAsia="Arial" w:hAnsi="Arial" w:cs="Arial"/>
          <w:sz w:val="28"/>
          <w:szCs w:val="28"/>
        </w:rPr>
        <w:t xml:space="preserve">, have you received care from any of the services below for </w:t>
      </w:r>
      <w:r w:rsidRPr="2F0F611A">
        <w:rPr>
          <w:rFonts w:ascii="Arial" w:eastAsia="Arial" w:hAnsi="Arial" w:cs="Arial"/>
          <w:b/>
          <w:bCs/>
          <w:sz w:val="28"/>
          <w:szCs w:val="28"/>
        </w:rPr>
        <w:t>other health problems?</w:t>
      </w:r>
      <w:r w:rsidRPr="2F0F611A">
        <w:rPr>
          <w:rFonts w:ascii="Arial" w:eastAsia="Arial" w:hAnsi="Arial" w:cs="Arial"/>
          <w:sz w:val="28"/>
          <w:szCs w:val="28"/>
        </w:rPr>
        <w:t xml:space="preserve"> This does </w:t>
      </w:r>
      <w:r w:rsidRPr="2F0F611A">
        <w:rPr>
          <w:rFonts w:ascii="Arial" w:eastAsia="Arial" w:hAnsi="Arial" w:cs="Arial"/>
          <w:b/>
          <w:bCs/>
          <w:sz w:val="28"/>
          <w:szCs w:val="28"/>
        </w:rPr>
        <w:t>NOT</w:t>
      </w:r>
      <w:r w:rsidRPr="2F0F611A">
        <w:rPr>
          <w:rFonts w:ascii="Arial" w:eastAsia="Arial" w:hAnsi="Arial" w:cs="Arial"/>
          <w:sz w:val="28"/>
          <w:szCs w:val="28"/>
        </w:rPr>
        <w:t xml:space="preserve"> include any COVID-19 related health care.</w:t>
      </w:r>
    </w:p>
    <w:p w14:paraId="66CC9AD0" w14:textId="75C8044C"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Please tick </w:t>
      </w:r>
      <w:r w:rsidRPr="2F0F611A">
        <w:rPr>
          <w:rFonts w:ascii="Arial" w:eastAsia="Arial" w:hAnsi="Arial" w:cs="Arial"/>
          <w:b/>
          <w:bCs/>
          <w:sz w:val="28"/>
          <w:szCs w:val="28"/>
        </w:rPr>
        <w:t>'Yes' or 'No'</w:t>
      </w:r>
      <w:r w:rsidRPr="2F0F611A">
        <w:rPr>
          <w:rFonts w:ascii="Arial" w:eastAsia="Arial" w:hAnsi="Arial" w:cs="Arial"/>
          <w:sz w:val="28"/>
          <w:szCs w:val="28"/>
        </w:rPr>
        <w:t xml:space="preserve"> for each line. If you answer 'Yes' to any of them, please tell us how many times you used the service. </w:t>
      </w:r>
    </w:p>
    <w:tbl>
      <w:tblPr>
        <w:tblStyle w:val="TableGrid"/>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975"/>
        <w:gridCol w:w="852"/>
        <w:gridCol w:w="843"/>
        <w:gridCol w:w="3689"/>
      </w:tblGrid>
      <w:tr w:rsidR="2F0F611A" w14:paraId="78FAE71B" w14:textId="77777777" w:rsidTr="2F0F611A">
        <w:trPr>
          <w:trHeight w:val="300"/>
        </w:trPr>
        <w:tc>
          <w:tcPr>
            <w:tcW w:w="3975" w:type="dxa"/>
            <w:tcMar>
              <w:left w:w="105" w:type="dxa"/>
              <w:right w:w="105" w:type="dxa"/>
            </w:tcMar>
            <w:vAlign w:val="center"/>
          </w:tcPr>
          <w:p w14:paraId="0D50CD06" w14:textId="200D9D34" w:rsidR="2F0F611A" w:rsidRDefault="2F0F611A" w:rsidP="2F0F611A">
            <w:pPr>
              <w:rPr>
                <w:rFonts w:ascii="Calibri" w:eastAsia="Calibri" w:hAnsi="Calibri" w:cs="Calibri"/>
                <w:sz w:val="28"/>
                <w:szCs w:val="28"/>
              </w:rPr>
            </w:pPr>
          </w:p>
        </w:tc>
        <w:tc>
          <w:tcPr>
            <w:tcW w:w="852" w:type="dxa"/>
            <w:tcMar>
              <w:left w:w="105" w:type="dxa"/>
              <w:right w:w="105" w:type="dxa"/>
            </w:tcMar>
            <w:vAlign w:val="center"/>
          </w:tcPr>
          <w:p w14:paraId="7A232CC2" w14:textId="30631D3C"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 xml:space="preserve">Yes </w:t>
            </w:r>
          </w:p>
        </w:tc>
        <w:tc>
          <w:tcPr>
            <w:tcW w:w="843" w:type="dxa"/>
            <w:tcMar>
              <w:left w:w="105" w:type="dxa"/>
              <w:right w:w="105" w:type="dxa"/>
            </w:tcMar>
            <w:vAlign w:val="center"/>
          </w:tcPr>
          <w:p w14:paraId="012212E7" w14:textId="574888D8"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No</w:t>
            </w:r>
          </w:p>
        </w:tc>
        <w:tc>
          <w:tcPr>
            <w:tcW w:w="3689" w:type="dxa"/>
            <w:tcMar>
              <w:left w:w="105" w:type="dxa"/>
              <w:right w:w="105" w:type="dxa"/>
            </w:tcMar>
            <w:vAlign w:val="center"/>
          </w:tcPr>
          <w:p w14:paraId="71A5D3CB" w14:textId="1905EA9D" w:rsidR="2F0F611A" w:rsidRDefault="2F0F611A" w:rsidP="2F0F611A">
            <w:pPr>
              <w:pStyle w:val="NoSpacing"/>
              <w:rPr>
                <w:rFonts w:ascii="Calibri" w:eastAsia="Calibri" w:hAnsi="Calibri" w:cs="Calibri"/>
                <w:sz w:val="28"/>
                <w:szCs w:val="28"/>
              </w:rPr>
            </w:pPr>
            <w:r w:rsidRPr="2F0F611A">
              <w:rPr>
                <w:rFonts w:ascii="Calibri" w:eastAsia="Calibri" w:hAnsi="Calibri" w:cs="Calibri"/>
                <w:b/>
                <w:bCs/>
                <w:sz w:val="28"/>
                <w:szCs w:val="28"/>
              </w:rPr>
              <w:t>Number of times</w:t>
            </w:r>
          </w:p>
        </w:tc>
      </w:tr>
      <w:tr w:rsidR="2F0F611A" w14:paraId="745426DA" w14:textId="77777777" w:rsidTr="2F0F611A">
        <w:trPr>
          <w:trHeight w:val="300"/>
        </w:trPr>
        <w:tc>
          <w:tcPr>
            <w:tcW w:w="3975" w:type="dxa"/>
            <w:tcMar>
              <w:left w:w="105" w:type="dxa"/>
              <w:right w:w="105" w:type="dxa"/>
            </w:tcMar>
            <w:vAlign w:val="center"/>
          </w:tcPr>
          <w:p w14:paraId="47FD4322" w14:textId="5FE60A96"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GP at the surgery</w:t>
            </w:r>
          </w:p>
          <w:p w14:paraId="5E24586F" w14:textId="05276045" w:rsidR="2F0F611A" w:rsidRDefault="2F0F611A" w:rsidP="2F0F611A">
            <w:pPr>
              <w:rPr>
                <w:rFonts w:ascii="Calibri" w:eastAsia="Calibri" w:hAnsi="Calibri" w:cs="Calibri"/>
                <w:sz w:val="28"/>
                <w:szCs w:val="28"/>
              </w:rPr>
            </w:pPr>
          </w:p>
        </w:tc>
        <w:tc>
          <w:tcPr>
            <w:tcW w:w="852" w:type="dxa"/>
            <w:tcMar>
              <w:left w:w="105" w:type="dxa"/>
              <w:right w:w="105" w:type="dxa"/>
            </w:tcMar>
            <w:vAlign w:val="center"/>
          </w:tcPr>
          <w:p w14:paraId="760F3CF9" w14:textId="77E15328" w:rsidR="2F0F611A" w:rsidRDefault="2F0F611A" w:rsidP="2F0F611A">
            <w:pPr>
              <w:rPr>
                <w:rFonts w:ascii="Calibri" w:eastAsia="Calibri" w:hAnsi="Calibri" w:cs="Calibri"/>
                <w:sz w:val="28"/>
                <w:szCs w:val="28"/>
              </w:rPr>
            </w:pPr>
          </w:p>
        </w:tc>
        <w:tc>
          <w:tcPr>
            <w:tcW w:w="843" w:type="dxa"/>
            <w:tcMar>
              <w:left w:w="105" w:type="dxa"/>
              <w:right w:w="105" w:type="dxa"/>
            </w:tcMar>
            <w:vAlign w:val="center"/>
          </w:tcPr>
          <w:p w14:paraId="41344EB0" w14:textId="44355F58" w:rsidR="2F0F611A" w:rsidRDefault="2F0F611A" w:rsidP="2F0F611A">
            <w:pPr>
              <w:rPr>
                <w:rFonts w:ascii="Calibri" w:eastAsia="Calibri" w:hAnsi="Calibri" w:cs="Calibri"/>
                <w:sz w:val="28"/>
                <w:szCs w:val="28"/>
              </w:rPr>
            </w:pPr>
          </w:p>
        </w:tc>
        <w:tc>
          <w:tcPr>
            <w:tcW w:w="3689" w:type="dxa"/>
            <w:tcMar>
              <w:left w:w="105" w:type="dxa"/>
              <w:right w:w="105" w:type="dxa"/>
            </w:tcMar>
            <w:vAlign w:val="center"/>
          </w:tcPr>
          <w:p w14:paraId="6DECDE33" w14:textId="46F18372" w:rsidR="2F0F611A" w:rsidRDefault="2F0F611A" w:rsidP="2F0F611A">
            <w:pPr>
              <w:rPr>
                <w:rFonts w:ascii="Calibri" w:eastAsia="Calibri" w:hAnsi="Calibri" w:cs="Calibri"/>
                <w:sz w:val="28"/>
                <w:szCs w:val="28"/>
              </w:rPr>
            </w:pPr>
          </w:p>
        </w:tc>
      </w:tr>
      <w:tr w:rsidR="2F0F611A" w14:paraId="129936D0" w14:textId="77777777" w:rsidTr="2F0F611A">
        <w:trPr>
          <w:trHeight w:val="300"/>
        </w:trPr>
        <w:tc>
          <w:tcPr>
            <w:tcW w:w="3975" w:type="dxa"/>
            <w:tcMar>
              <w:left w:w="105" w:type="dxa"/>
              <w:right w:w="105" w:type="dxa"/>
            </w:tcMar>
            <w:vAlign w:val="center"/>
          </w:tcPr>
          <w:p w14:paraId="7FE81EE3" w14:textId="13B3239F"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 xml:space="preserve">GP via telephone or video call </w:t>
            </w:r>
          </w:p>
          <w:p w14:paraId="6BED2D47" w14:textId="24F87AB2" w:rsidR="2F0F611A" w:rsidRDefault="2F0F611A" w:rsidP="2F0F611A">
            <w:pPr>
              <w:rPr>
                <w:rFonts w:ascii="Calibri" w:eastAsia="Calibri" w:hAnsi="Calibri" w:cs="Calibri"/>
                <w:sz w:val="28"/>
                <w:szCs w:val="28"/>
              </w:rPr>
            </w:pPr>
          </w:p>
        </w:tc>
        <w:tc>
          <w:tcPr>
            <w:tcW w:w="852" w:type="dxa"/>
            <w:tcMar>
              <w:left w:w="105" w:type="dxa"/>
              <w:right w:w="105" w:type="dxa"/>
            </w:tcMar>
            <w:vAlign w:val="center"/>
          </w:tcPr>
          <w:p w14:paraId="757BF249" w14:textId="3D5E23C3" w:rsidR="2F0F611A" w:rsidRDefault="2F0F611A" w:rsidP="2F0F611A">
            <w:pPr>
              <w:rPr>
                <w:rFonts w:ascii="Calibri" w:eastAsia="Calibri" w:hAnsi="Calibri" w:cs="Calibri"/>
                <w:sz w:val="28"/>
                <w:szCs w:val="28"/>
              </w:rPr>
            </w:pPr>
          </w:p>
        </w:tc>
        <w:tc>
          <w:tcPr>
            <w:tcW w:w="843" w:type="dxa"/>
            <w:tcMar>
              <w:left w:w="105" w:type="dxa"/>
              <w:right w:w="105" w:type="dxa"/>
            </w:tcMar>
            <w:vAlign w:val="center"/>
          </w:tcPr>
          <w:p w14:paraId="3CC8A530" w14:textId="66A9933C" w:rsidR="2F0F611A" w:rsidRDefault="2F0F611A" w:rsidP="2F0F611A">
            <w:pPr>
              <w:rPr>
                <w:rFonts w:ascii="Calibri" w:eastAsia="Calibri" w:hAnsi="Calibri" w:cs="Calibri"/>
                <w:sz w:val="28"/>
                <w:szCs w:val="28"/>
              </w:rPr>
            </w:pPr>
          </w:p>
        </w:tc>
        <w:tc>
          <w:tcPr>
            <w:tcW w:w="3689" w:type="dxa"/>
            <w:tcMar>
              <w:left w:w="105" w:type="dxa"/>
              <w:right w:w="105" w:type="dxa"/>
            </w:tcMar>
            <w:vAlign w:val="center"/>
          </w:tcPr>
          <w:p w14:paraId="1AFE87A3" w14:textId="516EECC1" w:rsidR="2F0F611A" w:rsidRDefault="2F0F611A" w:rsidP="2F0F611A">
            <w:pPr>
              <w:rPr>
                <w:rFonts w:ascii="Calibri" w:eastAsia="Calibri" w:hAnsi="Calibri" w:cs="Calibri"/>
                <w:sz w:val="28"/>
                <w:szCs w:val="28"/>
              </w:rPr>
            </w:pPr>
          </w:p>
        </w:tc>
      </w:tr>
      <w:tr w:rsidR="2F0F611A" w14:paraId="288BE655" w14:textId="77777777" w:rsidTr="2F0F611A">
        <w:trPr>
          <w:trHeight w:val="300"/>
        </w:trPr>
        <w:tc>
          <w:tcPr>
            <w:tcW w:w="3975" w:type="dxa"/>
            <w:tcMar>
              <w:left w:w="105" w:type="dxa"/>
              <w:right w:w="105" w:type="dxa"/>
            </w:tcMar>
            <w:vAlign w:val="center"/>
          </w:tcPr>
          <w:p w14:paraId="2EAF2AAC" w14:textId="03AD20ED"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GP at your home</w:t>
            </w:r>
          </w:p>
          <w:p w14:paraId="19DABDB2" w14:textId="342B6642" w:rsidR="2F0F611A" w:rsidRDefault="2F0F611A" w:rsidP="2F0F611A">
            <w:pPr>
              <w:rPr>
                <w:rFonts w:ascii="Calibri" w:eastAsia="Calibri" w:hAnsi="Calibri" w:cs="Calibri"/>
                <w:sz w:val="28"/>
                <w:szCs w:val="28"/>
              </w:rPr>
            </w:pPr>
          </w:p>
        </w:tc>
        <w:tc>
          <w:tcPr>
            <w:tcW w:w="852" w:type="dxa"/>
            <w:tcMar>
              <w:left w:w="105" w:type="dxa"/>
              <w:right w:w="105" w:type="dxa"/>
            </w:tcMar>
            <w:vAlign w:val="center"/>
          </w:tcPr>
          <w:p w14:paraId="5B83010F" w14:textId="7E1C7C7E" w:rsidR="2F0F611A" w:rsidRDefault="2F0F611A" w:rsidP="2F0F611A">
            <w:pPr>
              <w:rPr>
                <w:rFonts w:ascii="Calibri" w:eastAsia="Calibri" w:hAnsi="Calibri" w:cs="Calibri"/>
                <w:sz w:val="28"/>
                <w:szCs w:val="28"/>
              </w:rPr>
            </w:pPr>
          </w:p>
        </w:tc>
        <w:tc>
          <w:tcPr>
            <w:tcW w:w="843" w:type="dxa"/>
            <w:tcMar>
              <w:left w:w="105" w:type="dxa"/>
              <w:right w:w="105" w:type="dxa"/>
            </w:tcMar>
            <w:vAlign w:val="center"/>
          </w:tcPr>
          <w:p w14:paraId="19A78706" w14:textId="7E5D38ED" w:rsidR="2F0F611A" w:rsidRDefault="2F0F611A" w:rsidP="2F0F611A">
            <w:pPr>
              <w:rPr>
                <w:rFonts w:ascii="Calibri" w:eastAsia="Calibri" w:hAnsi="Calibri" w:cs="Calibri"/>
                <w:sz w:val="28"/>
                <w:szCs w:val="28"/>
              </w:rPr>
            </w:pPr>
          </w:p>
        </w:tc>
        <w:tc>
          <w:tcPr>
            <w:tcW w:w="3689" w:type="dxa"/>
            <w:tcMar>
              <w:left w:w="105" w:type="dxa"/>
              <w:right w:w="105" w:type="dxa"/>
            </w:tcMar>
            <w:vAlign w:val="center"/>
          </w:tcPr>
          <w:p w14:paraId="7A8836EE" w14:textId="4AE93A36" w:rsidR="2F0F611A" w:rsidRDefault="2F0F611A" w:rsidP="2F0F611A">
            <w:pPr>
              <w:rPr>
                <w:rFonts w:ascii="Calibri" w:eastAsia="Calibri" w:hAnsi="Calibri" w:cs="Calibri"/>
                <w:sz w:val="28"/>
                <w:szCs w:val="28"/>
              </w:rPr>
            </w:pPr>
          </w:p>
        </w:tc>
      </w:tr>
      <w:tr w:rsidR="2F0F611A" w14:paraId="0431F83C" w14:textId="77777777" w:rsidTr="2F0F611A">
        <w:trPr>
          <w:trHeight w:val="300"/>
        </w:trPr>
        <w:tc>
          <w:tcPr>
            <w:tcW w:w="3975" w:type="dxa"/>
            <w:tcMar>
              <w:left w:w="105" w:type="dxa"/>
              <w:right w:w="105" w:type="dxa"/>
            </w:tcMar>
            <w:vAlign w:val="center"/>
          </w:tcPr>
          <w:p w14:paraId="195D2625" w14:textId="6ECEB6A3"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Practice nurse at the surgery</w:t>
            </w:r>
          </w:p>
          <w:p w14:paraId="214D9C0C" w14:textId="25BD0B98" w:rsidR="2F0F611A" w:rsidRDefault="2F0F611A" w:rsidP="2F0F611A">
            <w:pPr>
              <w:rPr>
                <w:rFonts w:ascii="Calibri" w:eastAsia="Calibri" w:hAnsi="Calibri" w:cs="Calibri"/>
                <w:sz w:val="28"/>
                <w:szCs w:val="28"/>
              </w:rPr>
            </w:pPr>
          </w:p>
        </w:tc>
        <w:tc>
          <w:tcPr>
            <w:tcW w:w="852" w:type="dxa"/>
            <w:tcMar>
              <w:left w:w="105" w:type="dxa"/>
              <w:right w:w="105" w:type="dxa"/>
            </w:tcMar>
            <w:vAlign w:val="center"/>
          </w:tcPr>
          <w:p w14:paraId="1135E6A3" w14:textId="5377799A" w:rsidR="2F0F611A" w:rsidRDefault="2F0F611A" w:rsidP="2F0F611A">
            <w:pPr>
              <w:rPr>
                <w:rFonts w:ascii="Calibri" w:eastAsia="Calibri" w:hAnsi="Calibri" w:cs="Calibri"/>
                <w:sz w:val="28"/>
                <w:szCs w:val="28"/>
              </w:rPr>
            </w:pPr>
          </w:p>
        </w:tc>
        <w:tc>
          <w:tcPr>
            <w:tcW w:w="843" w:type="dxa"/>
            <w:tcMar>
              <w:left w:w="105" w:type="dxa"/>
              <w:right w:w="105" w:type="dxa"/>
            </w:tcMar>
            <w:vAlign w:val="center"/>
          </w:tcPr>
          <w:p w14:paraId="6B4864F7" w14:textId="06B01AD3" w:rsidR="2F0F611A" w:rsidRDefault="2F0F611A" w:rsidP="2F0F611A">
            <w:pPr>
              <w:rPr>
                <w:rFonts w:ascii="Calibri" w:eastAsia="Calibri" w:hAnsi="Calibri" w:cs="Calibri"/>
                <w:sz w:val="28"/>
                <w:szCs w:val="28"/>
              </w:rPr>
            </w:pPr>
          </w:p>
        </w:tc>
        <w:tc>
          <w:tcPr>
            <w:tcW w:w="3689" w:type="dxa"/>
            <w:tcMar>
              <w:left w:w="105" w:type="dxa"/>
              <w:right w:w="105" w:type="dxa"/>
            </w:tcMar>
            <w:vAlign w:val="center"/>
          </w:tcPr>
          <w:p w14:paraId="568F0F36" w14:textId="1A1EDDE7" w:rsidR="2F0F611A" w:rsidRDefault="2F0F611A" w:rsidP="2F0F611A">
            <w:pPr>
              <w:rPr>
                <w:rFonts w:ascii="Calibri" w:eastAsia="Calibri" w:hAnsi="Calibri" w:cs="Calibri"/>
                <w:sz w:val="28"/>
                <w:szCs w:val="28"/>
              </w:rPr>
            </w:pPr>
          </w:p>
        </w:tc>
      </w:tr>
      <w:tr w:rsidR="2F0F611A" w14:paraId="4A89FF06" w14:textId="77777777" w:rsidTr="2F0F611A">
        <w:trPr>
          <w:trHeight w:val="300"/>
        </w:trPr>
        <w:tc>
          <w:tcPr>
            <w:tcW w:w="3975" w:type="dxa"/>
            <w:tcMar>
              <w:left w:w="105" w:type="dxa"/>
              <w:right w:w="105" w:type="dxa"/>
            </w:tcMar>
            <w:vAlign w:val="center"/>
          </w:tcPr>
          <w:p w14:paraId="410DE732" w14:textId="24CB6BAE"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Practice nurse via telephone or video call</w:t>
            </w:r>
          </w:p>
        </w:tc>
        <w:tc>
          <w:tcPr>
            <w:tcW w:w="852" w:type="dxa"/>
            <w:tcMar>
              <w:left w:w="105" w:type="dxa"/>
              <w:right w:w="105" w:type="dxa"/>
            </w:tcMar>
            <w:vAlign w:val="center"/>
          </w:tcPr>
          <w:p w14:paraId="30B54692" w14:textId="3F01119E" w:rsidR="2F0F611A" w:rsidRDefault="2F0F611A" w:rsidP="2F0F611A">
            <w:pPr>
              <w:rPr>
                <w:rFonts w:ascii="Calibri" w:eastAsia="Calibri" w:hAnsi="Calibri" w:cs="Calibri"/>
                <w:sz w:val="28"/>
                <w:szCs w:val="28"/>
              </w:rPr>
            </w:pPr>
          </w:p>
        </w:tc>
        <w:tc>
          <w:tcPr>
            <w:tcW w:w="843" w:type="dxa"/>
            <w:tcMar>
              <w:left w:w="105" w:type="dxa"/>
              <w:right w:w="105" w:type="dxa"/>
            </w:tcMar>
            <w:vAlign w:val="center"/>
          </w:tcPr>
          <w:p w14:paraId="7AFB857E" w14:textId="3F6CD9FE" w:rsidR="2F0F611A" w:rsidRDefault="2F0F611A" w:rsidP="2F0F611A">
            <w:pPr>
              <w:rPr>
                <w:rFonts w:ascii="Calibri" w:eastAsia="Calibri" w:hAnsi="Calibri" w:cs="Calibri"/>
                <w:sz w:val="28"/>
                <w:szCs w:val="28"/>
              </w:rPr>
            </w:pPr>
          </w:p>
        </w:tc>
        <w:tc>
          <w:tcPr>
            <w:tcW w:w="3689" w:type="dxa"/>
            <w:tcMar>
              <w:left w:w="105" w:type="dxa"/>
              <w:right w:w="105" w:type="dxa"/>
            </w:tcMar>
            <w:vAlign w:val="center"/>
          </w:tcPr>
          <w:p w14:paraId="249250CA" w14:textId="7BBE5C10" w:rsidR="2F0F611A" w:rsidRDefault="2F0F611A" w:rsidP="2F0F611A">
            <w:pPr>
              <w:rPr>
                <w:rFonts w:ascii="Calibri" w:eastAsia="Calibri" w:hAnsi="Calibri" w:cs="Calibri"/>
                <w:sz w:val="28"/>
                <w:szCs w:val="28"/>
              </w:rPr>
            </w:pPr>
          </w:p>
        </w:tc>
      </w:tr>
      <w:tr w:rsidR="2F0F611A" w14:paraId="23C3D4B9" w14:textId="77777777" w:rsidTr="2F0F611A">
        <w:trPr>
          <w:trHeight w:val="300"/>
        </w:trPr>
        <w:tc>
          <w:tcPr>
            <w:tcW w:w="3975" w:type="dxa"/>
            <w:tcMar>
              <w:left w:w="105" w:type="dxa"/>
              <w:right w:w="105" w:type="dxa"/>
            </w:tcMar>
            <w:vAlign w:val="center"/>
          </w:tcPr>
          <w:p w14:paraId="506D0E3F" w14:textId="19D2E3FC"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Practice nurse at home</w:t>
            </w:r>
          </w:p>
          <w:p w14:paraId="6723E810" w14:textId="003483E4" w:rsidR="2F0F611A" w:rsidRDefault="2F0F611A" w:rsidP="2F0F611A">
            <w:pPr>
              <w:rPr>
                <w:rFonts w:ascii="Calibri" w:eastAsia="Calibri" w:hAnsi="Calibri" w:cs="Calibri"/>
                <w:sz w:val="28"/>
                <w:szCs w:val="28"/>
              </w:rPr>
            </w:pPr>
          </w:p>
        </w:tc>
        <w:tc>
          <w:tcPr>
            <w:tcW w:w="852" w:type="dxa"/>
            <w:tcMar>
              <w:left w:w="105" w:type="dxa"/>
              <w:right w:w="105" w:type="dxa"/>
            </w:tcMar>
            <w:vAlign w:val="center"/>
          </w:tcPr>
          <w:p w14:paraId="4B8F6951" w14:textId="1782DE58" w:rsidR="2F0F611A" w:rsidRDefault="2F0F611A" w:rsidP="2F0F611A">
            <w:pPr>
              <w:rPr>
                <w:rFonts w:ascii="Calibri" w:eastAsia="Calibri" w:hAnsi="Calibri" w:cs="Calibri"/>
                <w:sz w:val="28"/>
                <w:szCs w:val="28"/>
              </w:rPr>
            </w:pPr>
          </w:p>
        </w:tc>
        <w:tc>
          <w:tcPr>
            <w:tcW w:w="843" w:type="dxa"/>
            <w:tcMar>
              <w:left w:w="105" w:type="dxa"/>
              <w:right w:w="105" w:type="dxa"/>
            </w:tcMar>
            <w:vAlign w:val="center"/>
          </w:tcPr>
          <w:p w14:paraId="34BD4C76" w14:textId="3554B343" w:rsidR="2F0F611A" w:rsidRDefault="2F0F611A" w:rsidP="2F0F611A">
            <w:pPr>
              <w:rPr>
                <w:rFonts w:ascii="Calibri" w:eastAsia="Calibri" w:hAnsi="Calibri" w:cs="Calibri"/>
                <w:sz w:val="28"/>
                <w:szCs w:val="28"/>
              </w:rPr>
            </w:pPr>
          </w:p>
        </w:tc>
        <w:tc>
          <w:tcPr>
            <w:tcW w:w="3689" w:type="dxa"/>
            <w:tcMar>
              <w:left w:w="105" w:type="dxa"/>
              <w:right w:w="105" w:type="dxa"/>
            </w:tcMar>
            <w:vAlign w:val="center"/>
          </w:tcPr>
          <w:p w14:paraId="48842CC9" w14:textId="51B89F41" w:rsidR="2F0F611A" w:rsidRDefault="2F0F611A" w:rsidP="2F0F611A">
            <w:pPr>
              <w:rPr>
                <w:rFonts w:ascii="Calibri" w:eastAsia="Calibri" w:hAnsi="Calibri" w:cs="Calibri"/>
                <w:sz w:val="28"/>
                <w:szCs w:val="28"/>
              </w:rPr>
            </w:pPr>
          </w:p>
        </w:tc>
      </w:tr>
      <w:tr w:rsidR="2F0F611A" w14:paraId="4D79285B" w14:textId="77777777" w:rsidTr="2F0F611A">
        <w:trPr>
          <w:trHeight w:val="300"/>
        </w:trPr>
        <w:tc>
          <w:tcPr>
            <w:tcW w:w="3975" w:type="dxa"/>
            <w:tcMar>
              <w:left w:w="105" w:type="dxa"/>
              <w:right w:w="105" w:type="dxa"/>
            </w:tcMar>
            <w:vAlign w:val="center"/>
          </w:tcPr>
          <w:p w14:paraId="25E278C1" w14:textId="1E7DD0B0"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Home visit from district nurse</w:t>
            </w:r>
          </w:p>
          <w:p w14:paraId="1EB40887" w14:textId="4EC0B02E" w:rsidR="2F0F611A" w:rsidRDefault="2F0F611A" w:rsidP="2F0F611A">
            <w:pPr>
              <w:rPr>
                <w:rFonts w:ascii="Calibri" w:eastAsia="Calibri" w:hAnsi="Calibri" w:cs="Calibri"/>
                <w:sz w:val="28"/>
                <w:szCs w:val="28"/>
              </w:rPr>
            </w:pPr>
          </w:p>
        </w:tc>
        <w:tc>
          <w:tcPr>
            <w:tcW w:w="852" w:type="dxa"/>
            <w:tcMar>
              <w:left w:w="105" w:type="dxa"/>
              <w:right w:w="105" w:type="dxa"/>
            </w:tcMar>
            <w:vAlign w:val="center"/>
          </w:tcPr>
          <w:p w14:paraId="12D1BF77" w14:textId="59FEB8B8" w:rsidR="2F0F611A" w:rsidRDefault="2F0F611A" w:rsidP="2F0F611A">
            <w:pPr>
              <w:rPr>
                <w:rFonts w:ascii="Calibri" w:eastAsia="Calibri" w:hAnsi="Calibri" w:cs="Calibri"/>
                <w:sz w:val="28"/>
                <w:szCs w:val="28"/>
              </w:rPr>
            </w:pPr>
          </w:p>
        </w:tc>
        <w:tc>
          <w:tcPr>
            <w:tcW w:w="843" w:type="dxa"/>
            <w:tcMar>
              <w:left w:w="105" w:type="dxa"/>
              <w:right w:w="105" w:type="dxa"/>
            </w:tcMar>
            <w:vAlign w:val="center"/>
          </w:tcPr>
          <w:p w14:paraId="2C28A558" w14:textId="36006B73" w:rsidR="2F0F611A" w:rsidRDefault="2F0F611A" w:rsidP="2F0F611A">
            <w:pPr>
              <w:rPr>
                <w:rFonts w:ascii="Calibri" w:eastAsia="Calibri" w:hAnsi="Calibri" w:cs="Calibri"/>
                <w:sz w:val="28"/>
                <w:szCs w:val="28"/>
              </w:rPr>
            </w:pPr>
          </w:p>
        </w:tc>
        <w:tc>
          <w:tcPr>
            <w:tcW w:w="3689" w:type="dxa"/>
            <w:tcMar>
              <w:left w:w="105" w:type="dxa"/>
              <w:right w:w="105" w:type="dxa"/>
            </w:tcMar>
            <w:vAlign w:val="center"/>
          </w:tcPr>
          <w:p w14:paraId="059EA16D" w14:textId="71C490D2" w:rsidR="2F0F611A" w:rsidRDefault="2F0F611A" w:rsidP="2F0F611A">
            <w:pPr>
              <w:rPr>
                <w:rFonts w:ascii="Calibri" w:eastAsia="Calibri" w:hAnsi="Calibri" w:cs="Calibri"/>
                <w:sz w:val="28"/>
                <w:szCs w:val="28"/>
              </w:rPr>
            </w:pPr>
          </w:p>
        </w:tc>
      </w:tr>
      <w:tr w:rsidR="2F0F611A" w14:paraId="0D67E2BE" w14:textId="77777777" w:rsidTr="2F0F611A">
        <w:trPr>
          <w:trHeight w:val="300"/>
        </w:trPr>
        <w:tc>
          <w:tcPr>
            <w:tcW w:w="3975" w:type="dxa"/>
            <w:tcMar>
              <w:left w:w="105" w:type="dxa"/>
              <w:right w:w="105" w:type="dxa"/>
            </w:tcMar>
            <w:vAlign w:val="center"/>
          </w:tcPr>
          <w:p w14:paraId="7C73FDA3" w14:textId="5C5CD777" w:rsidR="2F0F611A" w:rsidRDefault="2F0F611A" w:rsidP="2F0F611A">
            <w:pPr>
              <w:pStyle w:val="NoSpacing"/>
              <w:rPr>
                <w:rFonts w:ascii="Calibri" w:eastAsia="Calibri" w:hAnsi="Calibri" w:cs="Calibri"/>
                <w:sz w:val="28"/>
                <w:szCs w:val="28"/>
              </w:rPr>
            </w:pPr>
            <w:r w:rsidRPr="2F0F611A">
              <w:rPr>
                <w:rFonts w:ascii="Calibri" w:eastAsia="Calibri" w:hAnsi="Calibri" w:cs="Calibri"/>
                <w:sz w:val="28"/>
                <w:szCs w:val="28"/>
              </w:rPr>
              <w:t>Other</w:t>
            </w:r>
          </w:p>
          <w:p w14:paraId="6D1016D5" w14:textId="2E0C4222" w:rsidR="2F0F611A" w:rsidRDefault="2F0F611A" w:rsidP="2F0F611A">
            <w:pPr>
              <w:rPr>
                <w:rFonts w:ascii="Calibri" w:eastAsia="Calibri" w:hAnsi="Calibri" w:cs="Calibri"/>
                <w:sz w:val="28"/>
                <w:szCs w:val="28"/>
              </w:rPr>
            </w:pPr>
          </w:p>
        </w:tc>
        <w:tc>
          <w:tcPr>
            <w:tcW w:w="852" w:type="dxa"/>
            <w:tcMar>
              <w:left w:w="105" w:type="dxa"/>
              <w:right w:w="105" w:type="dxa"/>
            </w:tcMar>
            <w:vAlign w:val="center"/>
          </w:tcPr>
          <w:p w14:paraId="57D070A7" w14:textId="3CA5CF84" w:rsidR="2F0F611A" w:rsidRDefault="2F0F611A" w:rsidP="2F0F611A">
            <w:pPr>
              <w:rPr>
                <w:rFonts w:ascii="Calibri" w:eastAsia="Calibri" w:hAnsi="Calibri" w:cs="Calibri"/>
                <w:sz w:val="28"/>
                <w:szCs w:val="28"/>
              </w:rPr>
            </w:pPr>
          </w:p>
        </w:tc>
        <w:tc>
          <w:tcPr>
            <w:tcW w:w="843" w:type="dxa"/>
            <w:tcMar>
              <w:left w:w="105" w:type="dxa"/>
              <w:right w:w="105" w:type="dxa"/>
            </w:tcMar>
            <w:vAlign w:val="center"/>
          </w:tcPr>
          <w:p w14:paraId="6F266FB9" w14:textId="56D333AF" w:rsidR="2F0F611A" w:rsidRDefault="2F0F611A" w:rsidP="2F0F611A">
            <w:pPr>
              <w:rPr>
                <w:rFonts w:ascii="Calibri" w:eastAsia="Calibri" w:hAnsi="Calibri" w:cs="Calibri"/>
                <w:sz w:val="28"/>
                <w:szCs w:val="28"/>
              </w:rPr>
            </w:pPr>
          </w:p>
        </w:tc>
        <w:tc>
          <w:tcPr>
            <w:tcW w:w="3689" w:type="dxa"/>
            <w:tcMar>
              <w:left w:w="105" w:type="dxa"/>
              <w:right w:w="105" w:type="dxa"/>
            </w:tcMar>
            <w:vAlign w:val="center"/>
          </w:tcPr>
          <w:p w14:paraId="23F69DA8" w14:textId="1889D800" w:rsidR="2F0F611A" w:rsidRDefault="2F0F611A" w:rsidP="2F0F611A">
            <w:pPr>
              <w:rPr>
                <w:rFonts w:ascii="Calibri" w:eastAsia="Calibri" w:hAnsi="Calibri" w:cs="Calibri"/>
                <w:sz w:val="28"/>
                <w:szCs w:val="28"/>
              </w:rPr>
            </w:pPr>
          </w:p>
        </w:tc>
      </w:tr>
    </w:tbl>
    <w:p w14:paraId="6715C987" w14:textId="0FDA2F48" w:rsidR="2F0F611A" w:rsidRDefault="2F0F611A" w:rsidP="2F0F611A">
      <w:pPr>
        <w:spacing w:before="240" w:after="120" w:line="360" w:lineRule="auto"/>
        <w:rPr>
          <w:rFonts w:ascii="Arial" w:eastAsia="Arial" w:hAnsi="Arial" w:cs="Arial"/>
          <w:sz w:val="28"/>
          <w:szCs w:val="28"/>
          <w:lang w:val="en-US"/>
        </w:rPr>
      </w:pPr>
    </w:p>
    <w:p w14:paraId="20FDF7F2" w14:textId="7078E936"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b/>
          <w:bCs/>
          <w:sz w:val="28"/>
          <w:szCs w:val="28"/>
        </w:rPr>
        <w:t xml:space="preserve">5. Medication Usage </w:t>
      </w:r>
    </w:p>
    <w:p w14:paraId="08AF5116" w14:textId="4E88DDC6"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a) Over the last 3 months have you been prescribed any medications </w:t>
      </w:r>
      <w:r w:rsidRPr="2F0F611A">
        <w:rPr>
          <w:rFonts w:ascii="Arial" w:eastAsia="Arial" w:hAnsi="Arial" w:cs="Arial"/>
          <w:b/>
          <w:bCs/>
          <w:sz w:val="28"/>
          <w:szCs w:val="28"/>
        </w:rPr>
        <w:t>for your anxiety or depression</w:t>
      </w:r>
      <w:r w:rsidRPr="2F0F611A">
        <w:rPr>
          <w:rFonts w:ascii="Arial" w:eastAsia="Arial" w:hAnsi="Arial" w:cs="Arial"/>
          <w:sz w:val="28"/>
          <w:szCs w:val="28"/>
        </w:rPr>
        <w:t xml:space="preserve"> by a GP or hospital doctor? If no, please go to question 6.</w:t>
      </w:r>
    </w:p>
    <w:p w14:paraId="13D35FEB" w14:textId="0D01ACE8"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Yes </w:t>
      </w:r>
    </w:p>
    <w:p w14:paraId="00A3E251" w14:textId="4B72939E"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No</w:t>
      </w:r>
    </w:p>
    <w:p w14:paraId="36C7A587" w14:textId="6CD1F8C7"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b) If </w:t>
      </w:r>
      <w:r w:rsidRPr="2F0F611A">
        <w:rPr>
          <w:rFonts w:ascii="Arial" w:eastAsia="Arial" w:hAnsi="Arial" w:cs="Arial"/>
          <w:b/>
          <w:bCs/>
          <w:sz w:val="28"/>
          <w:szCs w:val="28"/>
        </w:rPr>
        <w:t>Yes</w:t>
      </w:r>
      <w:r w:rsidRPr="2F0F611A">
        <w:rPr>
          <w:rFonts w:ascii="Arial" w:eastAsia="Arial" w:hAnsi="Arial" w:cs="Arial"/>
          <w:sz w:val="28"/>
          <w:szCs w:val="28"/>
        </w:rPr>
        <w:t xml:space="preserve">, were you taking this medication before you had your stroke? </w:t>
      </w:r>
    </w:p>
    <w:p w14:paraId="2D77BE66" w14:textId="7295E698"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Yes </w:t>
      </w:r>
    </w:p>
    <w:p w14:paraId="5EEE2FAE" w14:textId="4A678E90"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No </w:t>
      </w:r>
      <w:r>
        <w:tab/>
      </w:r>
    </w:p>
    <w:p w14:paraId="467E8216" w14:textId="2FBE1262" w:rsidR="2373C109" w:rsidRDefault="2373C109" w:rsidP="0871B9FF">
      <w:pPr>
        <w:spacing w:before="240" w:after="120" w:line="360" w:lineRule="auto"/>
        <w:rPr>
          <w:rFonts w:ascii="Arial" w:eastAsia="Arial" w:hAnsi="Arial" w:cs="Arial"/>
          <w:sz w:val="28"/>
          <w:szCs w:val="28"/>
          <w:lang w:val="en-US"/>
        </w:rPr>
      </w:pPr>
      <w:r w:rsidRPr="0871B9FF">
        <w:rPr>
          <w:rFonts w:ascii="Arial" w:eastAsia="Arial" w:hAnsi="Arial" w:cs="Arial"/>
          <w:sz w:val="28"/>
          <w:szCs w:val="28"/>
        </w:rPr>
        <w:t xml:space="preserve">We would like to know what medication you take for </w:t>
      </w:r>
      <w:r w:rsidRPr="0871B9FF">
        <w:rPr>
          <w:rFonts w:ascii="Arial" w:eastAsia="Arial" w:hAnsi="Arial" w:cs="Arial"/>
          <w:b/>
          <w:bCs/>
          <w:sz w:val="28"/>
          <w:szCs w:val="28"/>
        </w:rPr>
        <w:t>anxiety or depression</w:t>
      </w:r>
      <w:r w:rsidRPr="0871B9FF">
        <w:rPr>
          <w:rFonts w:ascii="Arial" w:eastAsia="Arial" w:hAnsi="Arial" w:cs="Arial"/>
          <w:sz w:val="28"/>
          <w:szCs w:val="28"/>
        </w:rPr>
        <w:t xml:space="preserve">. We would also like to know how much you take and how often.  </w:t>
      </w:r>
    </w:p>
    <w:p w14:paraId="663B7B37" w14:textId="5274EDB9"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lastRenderedPageBreak/>
        <w:t xml:space="preserve">We have listed a number of common medications to help you, if you take any of the medications listed here, please tick the box. </w:t>
      </w:r>
    </w:p>
    <w:p w14:paraId="776AB40D" w14:textId="5933F17E"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If you don’t see your medication listed, please write this into the space named </w:t>
      </w:r>
      <w:r w:rsidRPr="2F0F611A">
        <w:rPr>
          <w:rFonts w:ascii="Arial" w:eastAsia="Arial" w:hAnsi="Arial" w:cs="Arial"/>
          <w:b/>
          <w:bCs/>
          <w:sz w:val="28"/>
          <w:szCs w:val="28"/>
        </w:rPr>
        <w:t>‘Other medication.’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87"/>
        <w:gridCol w:w="1130"/>
        <w:gridCol w:w="1130"/>
        <w:gridCol w:w="1973"/>
        <w:gridCol w:w="1837"/>
      </w:tblGrid>
      <w:tr w:rsidR="2F0F611A" w14:paraId="0D3697A4" w14:textId="77777777" w:rsidTr="2F0F611A">
        <w:trPr>
          <w:trHeight w:val="555"/>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C533F51" w14:textId="43884614" w:rsidR="2F0F611A" w:rsidRDefault="2F0F611A" w:rsidP="2F0F611A">
            <w:pPr>
              <w:spacing w:before="240" w:after="120" w:line="360" w:lineRule="auto"/>
              <w:rPr>
                <w:rFonts w:ascii="Arial" w:eastAsia="Arial" w:hAnsi="Arial" w:cs="Arial"/>
                <w:sz w:val="28"/>
                <w:szCs w:val="28"/>
              </w:rPr>
            </w:pPr>
            <w:r w:rsidRPr="2F0F611A">
              <w:rPr>
                <w:rFonts w:ascii="Arial" w:eastAsia="Arial" w:hAnsi="Arial" w:cs="Arial"/>
                <w:b/>
                <w:bCs/>
                <w:sz w:val="28"/>
                <w:szCs w:val="28"/>
              </w:rPr>
              <w:t>Medication you take for anxiety or depression</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5BA6A49" w14:textId="4347F8DC" w:rsidR="2F0F611A" w:rsidRDefault="2F0F611A" w:rsidP="2F0F611A">
            <w:pPr>
              <w:spacing w:before="240" w:after="120" w:line="360" w:lineRule="auto"/>
              <w:rPr>
                <w:rFonts w:ascii="Arial" w:eastAsia="Arial" w:hAnsi="Arial" w:cs="Arial"/>
                <w:sz w:val="28"/>
                <w:szCs w:val="28"/>
              </w:rPr>
            </w:pPr>
            <w:r w:rsidRPr="2F0F611A">
              <w:rPr>
                <w:rFonts w:ascii="Arial" w:eastAsia="Arial" w:hAnsi="Arial" w:cs="Arial"/>
                <w:b/>
                <w:bCs/>
                <w:sz w:val="28"/>
                <w:szCs w:val="28"/>
              </w:rPr>
              <w:t>YES</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826504A" w14:textId="1CA261E3" w:rsidR="2F0F611A" w:rsidRDefault="2F0F611A" w:rsidP="2F0F611A">
            <w:pPr>
              <w:spacing w:before="240" w:after="120" w:line="360" w:lineRule="auto"/>
              <w:rPr>
                <w:rFonts w:ascii="Arial" w:eastAsia="Arial" w:hAnsi="Arial" w:cs="Arial"/>
                <w:sz w:val="28"/>
                <w:szCs w:val="28"/>
              </w:rPr>
            </w:pPr>
            <w:r w:rsidRPr="2F0F611A">
              <w:rPr>
                <w:rFonts w:ascii="Arial" w:eastAsia="Arial" w:hAnsi="Arial" w:cs="Arial"/>
                <w:b/>
                <w:bCs/>
                <w:sz w:val="28"/>
                <w:szCs w:val="28"/>
              </w:rPr>
              <w:t>NO</w:t>
            </w: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C66120" w14:textId="44E9377C" w:rsidR="2F0F611A" w:rsidRDefault="2F0F611A" w:rsidP="2F0F611A">
            <w:pPr>
              <w:spacing w:before="240" w:after="120" w:line="360" w:lineRule="auto"/>
              <w:rPr>
                <w:rFonts w:ascii="Arial" w:eastAsia="Arial" w:hAnsi="Arial" w:cs="Arial"/>
                <w:sz w:val="28"/>
                <w:szCs w:val="28"/>
              </w:rPr>
            </w:pPr>
            <w:r w:rsidRPr="2F0F611A">
              <w:rPr>
                <w:rFonts w:ascii="Arial" w:eastAsia="Arial" w:hAnsi="Arial" w:cs="Arial"/>
                <w:b/>
                <w:bCs/>
                <w:sz w:val="28"/>
                <w:szCs w:val="28"/>
              </w:rPr>
              <w:t>How much do you take?</w:t>
            </w: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2D11341" w14:textId="77793905" w:rsidR="2F0F611A" w:rsidRDefault="2F0F611A" w:rsidP="2F0F611A">
            <w:pPr>
              <w:spacing w:before="240" w:after="120" w:line="360" w:lineRule="auto"/>
              <w:rPr>
                <w:rFonts w:ascii="Arial" w:eastAsia="Arial" w:hAnsi="Arial" w:cs="Arial"/>
                <w:sz w:val="28"/>
                <w:szCs w:val="28"/>
              </w:rPr>
            </w:pPr>
            <w:r w:rsidRPr="2F0F611A">
              <w:rPr>
                <w:rFonts w:ascii="Arial" w:eastAsia="Arial" w:hAnsi="Arial" w:cs="Arial"/>
                <w:b/>
                <w:bCs/>
                <w:sz w:val="28"/>
                <w:szCs w:val="28"/>
              </w:rPr>
              <w:t>How often do you take it?</w:t>
            </w:r>
          </w:p>
        </w:tc>
      </w:tr>
      <w:tr w:rsidR="2F0F611A" w14:paraId="73AC6984" w14:textId="77777777" w:rsidTr="2F0F611A">
        <w:trPr>
          <w:trHeight w:val="285"/>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8795FDD" w14:textId="523D2552" w:rsidR="2F0F611A" w:rsidRDefault="2F0F611A" w:rsidP="2F0F611A">
            <w:pPr>
              <w:spacing w:before="240" w:after="120" w:line="360" w:lineRule="auto"/>
              <w:rPr>
                <w:rFonts w:ascii="Arial" w:eastAsia="Arial" w:hAnsi="Arial" w:cs="Arial"/>
                <w:color w:val="000000" w:themeColor="text1"/>
                <w:sz w:val="28"/>
                <w:szCs w:val="28"/>
              </w:rPr>
            </w:pPr>
            <w:r w:rsidRPr="2F0F611A">
              <w:rPr>
                <w:rFonts w:ascii="Arial" w:eastAsia="Arial" w:hAnsi="Arial" w:cs="Arial"/>
                <w:color w:val="000000" w:themeColor="text1"/>
                <w:sz w:val="28"/>
                <w:szCs w:val="28"/>
              </w:rPr>
              <w:t>Sertraline</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FB3912B" w14:textId="5021020D" w:rsidR="2F0F611A" w:rsidRDefault="2F0F611A" w:rsidP="2F0F611A">
            <w:pPr>
              <w:spacing w:before="240" w:after="120" w:line="360" w:lineRule="auto"/>
              <w:rPr>
                <w:rFonts w:ascii="Arial" w:eastAsia="Arial" w:hAnsi="Arial" w:cs="Arial"/>
                <w:sz w:val="28"/>
                <w:szCs w:val="28"/>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18C4DB6" w14:textId="62DA197C" w:rsidR="2F0F611A" w:rsidRDefault="2F0F611A" w:rsidP="2F0F611A">
            <w:pPr>
              <w:spacing w:before="240" w:after="120" w:line="360" w:lineRule="auto"/>
              <w:rPr>
                <w:rFonts w:ascii="Arial" w:eastAsia="Arial" w:hAnsi="Arial" w:cs="Arial"/>
                <w:sz w:val="28"/>
                <w:szCs w:val="28"/>
              </w:rPr>
            </w:pP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829A9F" w14:textId="195D7B13" w:rsidR="2F0F611A" w:rsidRDefault="2F0F611A" w:rsidP="2F0F611A">
            <w:pPr>
              <w:spacing w:before="240" w:after="120" w:line="360" w:lineRule="auto"/>
              <w:rPr>
                <w:rFonts w:ascii="Arial" w:eastAsia="Arial" w:hAnsi="Arial" w:cs="Arial"/>
                <w:sz w:val="28"/>
                <w:szCs w:val="28"/>
              </w:rPr>
            </w:pP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4A7861E" w14:textId="48598FF7" w:rsidR="2F0F611A" w:rsidRDefault="2F0F611A" w:rsidP="2F0F611A">
            <w:pPr>
              <w:spacing w:before="240" w:after="120" w:line="360" w:lineRule="auto"/>
              <w:rPr>
                <w:rFonts w:ascii="Arial" w:eastAsia="Arial" w:hAnsi="Arial" w:cs="Arial"/>
                <w:sz w:val="28"/>
                <w:szCs w:val="28"/>
              </w:rPr>
            </w:pPr>
          </w:p>
        </w:tc>
      </w:tr>
      <w:tr w:rsidR="2F0F611A" w14:paraId="2556D7DD" w14:textId="77777777" w:rsidTr="2F0F611A">
        <w:trPr>
          <w:trHeight w:val="285"/>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5760617" w14:textId="3BCF7F70" w:rsidR="2F0F611A" w:rsidRDefault="2F0F611A" w:rsidP="2F0F611A">
            <w:pPr>
              <w:spacing w:before="240" w:after="120" w:line="360" w:lineRule="auto"/>
              <w:rPr>
                <w:rFonts w:ascii="Arial" w:eastAsia="Arial" w:hAnsi="Arial" w:cs="Arial"/>
                <w:color w:val="000000" w:themeColor="text1"/>
                <w:sz w:val="28"/>
                <w:szCs w:val="28"/>
              </w:rPr>
            </w:pPr>
            <w:r w:rsidRPr="2F0F611A">
              <w:rPr>
                <w:rFonts w:ascii="Arial" w:eastAsia="Arial" w:hAnsi="Arial" w:cs="Arial"/>
                <w:color w:val="000000" w:themeColor="text1"/>
                <w:sz w:val="28"/>
                <w:szCs w:val="28"/>
              </w:rPr>
              <w:t>Citalopram</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AAD7C9F" w14:textId="10F173C3" w:rsidR="2F0F611A" w:rsidRDefault="2F0F611A" w:rsidP="2F0F611A">
            <w:pPr>
              <w:spacing w:before="240" w:after="120" w:line="360" w:lineRule="auto"/>
              <w:rPr>
                <w:rFonts w:ascii="Arial" w:eastAsia="Arial" w:hAnsi="Arial" w:cs="Arial"/>
                <w:sz w:val="28"/>
                <w:szCs w:val="28"/>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49C2C8B" w14:textId="3523D10F" w:rsidR="2F0F611A" w:rsidRDefault="2F0F611A" w:rsidP="2F0F611A">
            <w:pPr>
              <w:spacing w:before="240" w:after="120" w:line="360" w:lineRule="auto"/>
              <w:rPr>
                <w:rFonts w:ascii="Arial" w:eastAsia="Arial" w:hAnsi="Arial" w:cs="Arial"/>
                <w:sz w:val="28"/>
                <w:szCs w:val="28"/>
              </w:rPr>
            </w:pP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8283499" w14:textId="407B65F7" w:rsidR="2F0F611A" w:rsidRDefault="2F0F611A" w:rsidP="2F0F611A">
            <w:pPr>
              <w:spacing w:before="240" w:after="120" w:line="360" w:lineRule="auto"/>
              <w:rPr>
                <w:rFonts w:ascii="Arial" w:eastAsia="Arial" w:hAnsi="Arial" w:cs="Arial"/>
                <w:sz w:val="28"/>
                <w:szCs w:val="28"/>
              </w:rPr>
            </w:pP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16A2F07" w14:textId="1E367D60" w:rsidR="2F0F611A" w:rsidRDefault="2F0F611A" w:rsidP="2F0F611A">
            <w:pPr>
              <w:spacing w:before="240" w:after="120" w:line="360" w:lineRule="auto"/>
              <w:rPr>
                <w:rFonts w:ascii="Arial" w:eastAsia="Arial" w:hAnsi="Arial" w:cs="Arial"/>
                <w:sz w:val="28"/>
                <w:szCs w:val="28"/>
              </w:rPr>
            </w:pPr>
          </w:p>
        </w:tc>
      </w:tr>
      <w:tr w:rsidR="2F0F611A" w14:paraId="669DEED8" w14:textId="77777777" w:rsidTr="2F0F611A">
        <w:trPr>
          <w:trHeight w:val="285"/>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822F39B" w14:textId="252F58D7" w:rsidR="2F0F611A" w:rsidRDefault="2F0F611A" w:rsidP="2F0F611A">
            <w:pPr>
              <w:spacing w:before="240" w:after="120" w:line="360" w:lineRule="auto"/>
              <w:rPr>
                <w:rFonts w:ascii="Arial" w:eastAsia="Arial" w:hAnsi="Arial" w:cs="Arial"/>
                <w:color w:val="000000" w:themeColor="text1"/>
                <w:sz w:val="28"/>
                <w:szCs w:val="28"/>
              </w:rPr>
            </w:pPr>
            <w:r w:rsidRPr="2F0F611A">
              <w:rPr>
                <w:rFonts w:ascii="Arial" w:eastAsia="Arial" w:hAnsi="Arial" w:cs="Arial"/>
                <w:color w:val="000000" w:themeColor="text1"/>
                <w:sz w:val="28"/>
                <w:szCs w:val="28"/>
              </w:rPr>
              <w:t>Amitriptyline</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77EF51E" w14:textId="3446F393" w:rsidR="2F0F611A" w:rsidRDefault="2F0F611A" w:rsidP="2F0F611A">
            <w:pPr>
              <w:spacing w:before="240" w:after="120" w:line="360" w:lineRule="auto"/>
              <w:rPr>
                <w:rFonts w:ascii="Arial" w:eastAsia="Arial" w:hAnsi="Arial" w:cs="Arial"/>
                <w:sz w:val="28"/>
                <w:szCs w:val="28"/>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FFD4465" w14:textId="47FB7784" w:rsidR="2F0F611A" w:rsidRDefault="2F0F611A" w:rsidP="2F0F611A">
            <w:pPr>
              <w:spacing w:before="240" w:after="120" w:line="360" w:lineRule="auto"/>
              <w:rPr>
                <w:rFonts w:ascii="Arial" w:eastAsia="Arial" w:hAnsi="Arial" w:cs="Arial"/>
                <w:sz w:val="28"/>
                <w:szCs w:val="28"/>
              </w:rPr>
            </w:pP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5B3A538" w14:textId="172763F2" w:rsidR="2F0F611A" w:rsidRDefault="2F0F611A" w:rsidP="2F0F611A">
            <w:pPr>
              <w:spacing w:before="240" w:after="120" w:line="360" w:lineRule="auto"/>
              <w:rPr>
                <w:rFonts w:ascii="Arial" w:eastAsia="Arial" w:hAnsi="Arial" w:cs="Arial"/>
                <w:sz w:val="28"/>
                <w:szCs w:val="28"/>
              </w:rPr>
            </w:pP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924A3D0" w14:textId="3C64E6AE" w:rsidR="2F0F611A" w:rsidRDefault="2F0F611A" w:rsidP="2F0F611A">
            <w:pPr>
              <w:spacing w:before="240" w:after="120" w:line="360" w:lineRule="auto"/>
              <w:rPr>
                <w:rFonts w:ascii="Arial" w:eastAsia="Arial" w:hAnsi="Arial" w:cs="Arial"/>
                <w:sz w:val="28"/>
                <w:szCs w:val="28"/>
              </w:rPr>
            </w:pPr>
          </w:p>
        </w:tc>
      </w:tr>
      <w:tr w:rsidR="2F0F611A" w14:paraId="0EA75190" w14:textId="77777777" w:rsidTr="2F0F611A">
        <w:trPr>
          <w:trHeight w:val="285"/>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08F584E" w14:textId="708E116C" w:rsidR="2F0F611A" w:rsidRDefault="2F0F611A" w:rsidP="2F0F611A">
            <w:pPr>
              <w:spacing w:before="240" w:after="120" w:line="360" w:lineRule="auto"/>
              <w:rPr>
                <w:rFonts w:ascii="Arial" w:eastAsia="Arial" w:hAnsi="Arial" w:cs="Arial"/>
                <w:color w:val="000000" w:themeColor="text1"/>
                <w:sz w:val="28"/>
                <w:szCs w:val="28"/>
              </w:rPr>
            </w:pPr>
            <w:r w:rsidRPr="2F0F611A">
              <w:rPr>
                <w:rFonts w:ascii="Arial" w:eastAsia="Arial" w:hAnsi="Arial" w:cs="Arial"/>
                <w:color w:val="000000" w:themeColor="text1"/>
                <w:sz w:val="28"/>
                <w:szCs w:val="28"/>
              </w:rPr>
              <w:t>Mirtazapine</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BFCA9F8" w14:textId="290D9CD1" w:rsidR="2F0F611A" w:rsidRDefault="2F0F611A" w:rsidP="2F0F611A">
            <w:pPr>
              <w:spacing w:before="240" w:after="120" w:line="360" w:lineRule="auto"/>
              <w:rPr>
                <w:rFonts w:ascii="Arial" w:eastAsia="Arial" w:hAnsi="Arial" w:cs="Arial"/>
                <w:sz w:val="28"/>
                <w:szCs w:val="28"/>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2DDE770" w14:textId="446818EA" w:rsidR="2F0F611A" w:rsidRDefault="2F0F611A" w:rsidP="2F0F611A">
            <w:pPr>
              <w:spacing w:before="240" w:after="120" w:line="360" w:lineRule="auto"/>
              <w:rPr>
                <w:rFonts w:ascii="Arial" w:eastAsia="Arial" w:hAnsi="Arial" w:cs="Arial"/>
                <w:sz w:val="28"/>
                <w:szCs w:val="28"/>
              </w:rPr>
            </w:pP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8E52169" w14:textId="4B2FA3D1" w:rsidR="2F0F611A" w:rsidRDefault="2F0F611A" w:rsidP="2F0F611A">
            <w:pPr>
              <w:spacing w:before="240" w:after="120" w:line="360" w:lineRule="auto"/>
              <w:rPr>
                <w:rFonts w:ascii="Arial" w:eastAsia="Arial" w:hAnsi="Arial" w:cs="Arial"/>
                <w:sz w:val="28"/>
                <w:szCs w:val="28"/>
              </w:rPr>
            </w:pP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3E6C50D" w14:textId="6E035F3D" w:rsidR="2F0F611A" w:rsidRDefault="2F0F611A" w:rsidP="2F0F611A">
            <w:pPr>
              <w:spacing w:before="240" w:after="120" w:line="360" w:lineRule="auto"/>
              <w:rPr>
                <w:rFonts w:ascii="Arial" w:eastAsia="Arial" w:hAnsi="Arial" w:cs="Arial"/>
                <w:sz w:val="28"/>
                <w:szCs w:val="28"/>
              </w:rPr>
            </w:pPr>
          </w:p>
        </w:tc>
      </w:tr>
      <w:tr w:rsidR="2F0F611A" w14:paraId="3428A679" w14:textId="77777777" w:rsidTr="2F0F611A">
        <w:trPr>
          <w:trHeight w:val="285"/>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790556C" w14:textId="1E98B802" w:rsidR="2F0F611A" w:rsidRDefault="2F0F611A" w:rsidP="2F0F611A">
            <w:pPr>
              <w:spacing w:before="240" w:after="120" w:line="360" w:lineRule="auto"/>
              <w:rPr>
                <w:rFonts w:ascii="Arial" w:eastAsia="Arial" w:hAnsi="Arial" w:cs="Arial"/>
                <w:color w:val="000000" w:themeColor="text1"/>
                <w:sz w:val="28"/>
                <w:szCs w:val="28"/>
              </w:rPr>
            </w:pPr>
            <w:r w:rsidRPr="2F0F611A">
              <w:rPr>
                <w:rFonts w:ascii="Arial" w:eastAsia="Arial" w:hAnsi="Arial" w:cs="Arial"/>
                <w:color w:val="000000" w:themeColor="text1"/>
                <w:sz w:val="28"/>
                <w:szCs w:val="28"/>
              </w:rPr>
              <w:t>Fluoxetine</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5B25C39" w14:textId="4BE5ABF2" w:rsidR="2F0F611A" w:rsidRDefault="2F0F611A" w:rsidP="2F0F611A">
            <w:pPr>
              <w:spacing w:before="240" w:after="120" w:line="360" w:lineRule="auto"/>
              <w:rPr>
                <w:rFonts w:ascii="Arial" w:eastAsia="Arial" w:hAnsi="Arial" w:cs="Arial"/>
                <w:sz w:val="28"/>
                <w:szCs w:val="28"/>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41713C4" w14:textId="17EA5EF0" w:rsidR="2F0F611A" w:rsidRDefault="2F0F611A" w:rsidP="2F0F611A">
            <w:pPr>
              <w:spacing w:before="240" w:after="120" w:line="360" w:lineRule="auto"/>
              <w:rPr>
                <w:rFonts w:ascii="Arial" w:eastAsia="Arial" w:hAnsi="Arial" w:cs="Arial"/>
                <w:sz w:val="28"/>
                <w:szCs w:val="28"/>
              </w:rPr>
            </w:pP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747F534" w14:textId="6FC1CB7D" w:rsidR="2F0F611A" w:rsidRDefault="2F0F611A" w:rsidP="2F0F611A">
            <w:pPr>
              <w:spacing w:before="240" w:after="120" w:line="360" w:lineRule="auto"/>
              <w:rPr>
                <w:rFonts w:ascii="Arial" w:eastAsia="Arial" w:hAnsi="Arial" w:cs="Arial"/>
                <w:sz w:val="28"/>
                <w:szCs w:val="28"/>
              </w:rPr>
            </w:pP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B98269C" w14:textId="23ABDF87" w:rsidR="2F0F611A" w:rsidRDefault="2F0F611A" w:rsidP="2F0F611A">
            <w:pPr>
              <w:spacing w:before="240" w:after="120" w:line="360" w:lineRule="auto"/>
              <w:rPr>
                <w:rFonts w:ascii="Arial" w:eastAsia="Arial" w:hAnsi="Arial" w:cs="Arial"/>
                <w:sz w:val="28"/>
                <w:szCs w:val="28"/>
              </w:rPr>
            </w:pPr>
          </w:p>
        </w:tc>
      </w:tr>
      <w:tr w:rsidR="2F0F611A" w14:paraId="4255724A" w14:textId="77777777" w:rsidTr="2F0F611A">
        <w:trPr>
          <w:trHeight w:val="285"/>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C1B99CA" w14:textId="07EC0A1A" w:rsidR="2F0F611A" w:rsidRDefault="2F0F611A" w:rsidP="2F0F611A">
            <w:pPr>
              <w:spacing w:before="240" w:after="120" w:line="360" w:lineRule="auto"/>
              <w:rPr>
                <w:rFonts w:ascii="Arial" w:eastAsia="Arial" w:hAnsi="Arial" w:cs="Arial"/>
                <w:color w:val="000000" w:themeColor="text1"/>
                <w:sz w:val="28"/>
                <w:szCs w:val="28"/>
              </w:rPr>
            </w:pPr>
            <w:r w:rsidRPr="2F0F611A">
              <w:rPr>
                <w:rFonts w:ascii="Arial" w:eastAsia="Arial" w:hAnsi="Arial" w:cs="Arial"/>
                <w:color w:val="000000" w:themeColor="text1"/>
                <w:sz w:val="28"/>
                <w:szCs w:val="28"/>
              </w:rPr>
              <w:t>Venlafaxine</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45AAE76" w14:textId="595B0D05" w:rsidR="2F0F611A" w:rsidRDefault="2F0F611A" w:rsidP="2F0F611A">
            <w:pPr>
              <w:spacing w:before="240" w:after="120" w:line="360" w:lineRule="auto"/>
              <w:rPr>
                <w:rFonts w:ascii="Arial" w:eastAsia="Arial" w:hAnsi="Arial" w:cs="Arial"/>
                <w:sz w:val="28"/>
                <w:szCs w:val="28"/>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93F58A" w14:textId="3EFACFB4" w:rsidR="2F0F611A" w:rsidRDefault="2F0F611A" w:rsidP="2F0F611A">
            <w:pPr>
              <w:spacing w:before="240" w:after="120" w:line="360" w:lineRule="auto"/>
              <w:rPr>
                <w:rFonts w:ascii="Arial" w:eastAsia="Arial" w:hAnsi="Arial" w:cs="Arial"/>
                <w:sz w:val="28"/>
                <w:szCs w:val="28"/>
              </w:rPr>
            </w:pP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657E803" w14:textId="38996015" w:rsidR="2F0F611A" w:rsidRDefault="2F0F611A" w:rsidP="2F0F611A">
            <w:pPr>
              <w:spacing w:before="240" w:after="120" w:line="360" w:lineRule="auto"/>
              <w:rPr>
                <w:rFonts w:ascii="Arial" w:eastAsia="Arial" w:hAnsi="Arial" w:cs="Arial"/>
                <w:sz w:val="28"/>
                <w:szCs w:val="28"/>
              </w:rPr>
            </w:pP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420158B" w14:textId="30A38D41" w:rsidR="2F0F611A" w:rsidRDefault="2F0F611A" w:rsidP="2F0F611A">
            <w:pPr>
              <w:spacing w:before="240" w:after="120" w:line="360" w:lineRule="auto"/>
              <w:rPr>
                <w:rFonts w:ascii="Arial" w:eastAsia="Arial" w:hAnsi="Arial" w:cs="Arial"/>
                <w:sz w:val="28"/>
                <w:szCs w:val="28"/>
              </w:rPr>
            </w:pPr>
          </w:p>
        </w:tc>
      </w:tr>
      <w:tr w:rsidR="2F0F611A" w14:paraId="2396ACC0" w14:textId="77777777" w:rsidTr="2F0F611A">
        <w:trPr>
          <w:trHeight w:val="285"/>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5AAA069" w14:textId="296B51E3" w:rsidR="2F0F611A" w:rsidRDefault="2F0F611A" w:rsidP="2F0F611A">
            <w:pPr>
              <w:spacing w:before="240" w:after="120" w:line="360" w:lineRule="auto"/>
              <w:rPr>
                <w:rFonts w:ascii="Arial" w:eastAsia="Arial" w:hAnsi="Arial" w:cs="Arial"/>
                <w:color w:val="000000" w:themeColor="text1"/>
                <w:sz w:val="28"/>
                <w:szCs w:val="28"/>
              </w:rPr>
            </w:pPr>
            <w:r w:rsidRPr="2F0F611A">
              <w:rPr>
                <w:rFonts w:ascii="Arial" w:eastAsia="Arial" w:hAnsi="Arial" w:cs="Arial"/>
                <w:color w:val="000000" w:themeColor="text1"/>
                <w:sz w:val="28"/>
                <w:szCs w:val="28"/>
              </w:rPr>
              <w:t>Duloxetine</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7F111B0" w14:textId="5178294A" w:rsidR="2F0F611A" w:rsidRDefault="2F0F611A" w:rsidP="2F0F611A">
            <w:pPr>
              <w:spacing w:before="240" w:after="120" w:line="360" w:lineRule="auto"/>
              <w:rPr>
                <w:rFonts w:ascii="Arial" w:eastAsia="Arial" w:hAnsi="Arial" w:cs="Arial"/>
                <w:sz w:val="28"/>
                <w:szCs w:val="28"/>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B789AE" w14:textId="5DCB9E42" w:rsidR="2F0F611A" w:rsidRDefault="2F0F611A" w:rsidP="2F0F611A">
            <w:pPr>
              <w:spacing w:before="240" w:after="120" w:line="360" w:lineRule="auto"/>
              <w:rPr>
                <w:rFonts w:ascii="Arial" w:eastAsia="Arial" w:hAnsi="Arial" w:cs="Arial"/>
                <w:sz w:val="28"/>
                <w:szCs w:val="28"/>
              </w:rPr>
            </w:pP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704C574" w14:textId="505A700E" w:rsidR="2F0F611A" w:rsidRDefault="2F0F611A" w:rsidP="2F0F611A">
            <w:pPr>
              <w:spacing w:before="240" w:after="120" w:line="360" w:lineRule="auto"/>
              <w:rPr>
                <w:rFonts w:ascii="Arial" w:eastAsia="Arial" w:hAnsi="Arial" w:cs="Arial"/>
                <w:sz w:val="28"/>
                <w:szCs w:val="28"/>
              </w:rPr>
            </w:pP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399512A" w14:textId="1BAA5686" w:rsidR="2F0F611A" w:rsidRDefault="2F0F611A" w:rsidP="2F0F611A">
            <w:pPr>
              <w:spacing w:before="240" w:after="120" w:line="360" w:lineRule="auto"/>
              <w:rPr>
                <w:rFonts w:ascii="Arial" w:eastAsia="Arial" w:hAnsi="Arial" w:cs="Arial"/>
                <w:sz w:val="28"/>
                <w:szCs w:val="28"/>
              </w:rPr>
            </w:pPr>
          </w:p>
        </w:tc>
      </w:tr>
      <w:tr w:rsidR="2F0F611A" w14:paraId="3ED38610" w14:textId="77777777" w:rsidTr="2F0F611A">
        <w:trPr>
          <w:trHeight w:val="285"/>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82A33BF" w14:textId="3D41D537" w:rsidR="2F0F611A" w:rsidRDefault="2F0F611A" w:rsidP="2F0F611A">
            <w:pPr>
              <w:spacing w:before="240" w:after="120" w:line="360" w:lineRule="auto"/>
              <w:rPr>
                <w:rFonts w:ascii="Arial" w:eastAsia="Arial" w:hAnsi="Arial" w:cs="Arial"/>
                <w:color w:val="000000" w:themeColor="text1"/>
                <w:sz w:val="28"/>
                <w:szCs w:val="28"/>
              </w:rPr>
            </w:pPr>
            <w:r w:rsidRPr="2F0F611A">
              <w:rPr>
                <w:rFonts w:ascii="Arial" w:eastAsia="Arial" w:hAnsi="Arial" w:cs="Arial"/>
                <w:color w:val="000000" w:themeColor="text1"/>
                <w:sz w:val="28"/>
                <w:szCs w:val="28"/>
              </w:rPr>
              <w:t>Paroxetine</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3F6A87D" w14:textId="5FBFAC44" w:rsidR="2F0F611A" w:rsidRDefault="2F0F611A" w:rsidP="2F0F611A">
            <w:pPr>
              <w:spacing w:before="240" w:after="120" w:line="360" w:lineRule="auto"/>
              <w:rPr>
                <w:rFonts w:ascii="Arial" w:eastAsia="Arial" w:hAnsi="Arial" w:cs="Arial"/>
                <w:sz w:val="28"/>
                <w:szCs w:val="28"/>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6CD95E5" w14:textId="60E4A4BE" w:rsidR="2F0F611A" w:rsidRDefault="2F0F611A" w:rsidP="2F0F611A">
            <w:pPr>
              <w:spacing w:before="240" w:after="120" w:line="360" w:lineRule="auto"/>
              <w:rPr>
                <w:rFonts w:ascii="Arial" w:eastAsia="Arial" w:hAnsi="Arial" w:cs="Arial"/>
                <w:sz w:val="28"/>
                <w:szCs w:val="28"/>
              </w:rPr>
            </w:pP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A02DD6A" w14:textId="2A7B49EB" w:rsidR="2F0F611A" w:rsidRDefault="2F0F611A" w:rsidP="2F0F611A">
            <w:pPr>
              <w:spacing w:before="240" w:after="120" w:line="360" w:lineRule="auto"/>
              <w:rPr>
                <w:rFonts w:ascii="Arial" w:eastAsia="Arial" w:hAnsi="Arial" w:cs="Arial"/>
                <w:sz w:val="28"/>
                <w:szCs w:val="28"/>
              </w:rPr>
            </w:pP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2678AD3" w14:textId="2E0CA5EE" w:rsidR="2F0F611A" w:rsidRDefault="2F0F611A" w:rsidP="2F0F611A">
            <w:pPr>
              <w:spacing w:before="240" w:after="120" w:line="360" w:lineRule="auto"/>
              <w:rPr>
                <w:rFonts w:ascii="Arial" w:eastAsia="Arial" w:hAnsi="Arial" w:cs="Arial"/>
                <w:sz w:val="28"/>
                <w:szCs w:val="28"/>
              </w:rPr>
            </w:pPr>
          </w:p>
        </w:tc>
      </w:tr>
      <w:tr w:rsidR="2F0F611A" w14:paraId="30A6E87E" w14:textId="77777777" w:rsidTr="2F0F611A">
        <w:trPr>
          <w:trHeight w:val="285"/>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4189A31" w14:textId="43D1DA74" w:rsidR="2F0F611A" w:rsidRDefault="2F0F611A" w:rsidP="2F0F611A">
            <w:pPr>
              <w:spacing w:before="240" w:after="120" w:line="360" w:lineRule="auto"/>
              <w:rPr>
                <w:rFonts w:ascii="Arial" w:eastAsia="Arial" w:hAnsi="Arial" w:cs="Arial"/>
                <w:color w:val="000000" w:themeColor="text1"/>
                <w:sz w:val="28"/>
                <w:szCs w:val="28"/>
              </w:rPr>
            </w:pPr>
            <w:r w:rsidRPr="2F0F611A">
              <w:rPr>
                <w:rFonts w:ascii="Arial" w:eastAsia="Arial" w:hAnsi="Arial" w:cs="Arial"/>
                <w:color w:val="000000" w:themeColor="text1"/>
                <w:sz w:val="28"/>
                <w:szCs w:val="28"/>
              </w:rPr>
              <w:t>Escitalopram</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466C3D5" w14:textId="03AC9153" w:rsidR="2F0F611A" w:rsidRDefault="2F0F611A" w:rsidP="2F0F611A">
            <w:pPr>
              <w:spacing w:before="240" w:after="120" w:line="360" w:lineRule="auto"/>
              <w:rPr>
                <w:rFonts w:ascii="Arial" w:eastAsia="Arial" w:hAnsi="Arial" w:cs="Arial"/>
                <w:sz w:val="28"/>
                <w:szCs w:val="28"/>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5CC9713" w14:textId="00EB5962" w:rsidR="2F0F611A" w:rsidRDefault="2F0F611A" w:rsidP="2F0F611A">
            <w:pPr>
              <w:spacing w:before="240" w:after="120" w:line="360" w:lineRule="auto"/>
              <w:rPr>
                <w:rFonts w:ascii="Arial" w:eastAsia="Arial" w:hAnsi="Arial" w:cs="Arial"/>
                <w:sz w:val="28"/>
                <w:szCs w:val="28"/>
              </w:rPr>
            </w:pP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2EB8316" w14:textId="2DD8A729" w:rsidR="2F0F611A" w:rsidRDefault="2F0F611A" w:rsidP="2F0F611A">
            <w:pPr>
              <w:spacing w:before="240" w:after="120" w:line="360" w:lineRule="auto"/>
              <w:rPr>
                <w:rFonts w:ascii="Arial" w:eastAsia="Arial" w:hAnsi="Arial" w:cs="Arial"/>
                <w:sz w:val="28"/>
                <w:szCs w:val="28"/>
              </w:rPr>
            </w:pP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DB6CAC" w14:textId="04416CF6" w:rsidR="2F0F611A" w:rsidRDefault="2F0F611A" w:rsidP="2F0F611A">
            <w:pPr>
              <w:spacing w:before="240" w:after="120" w:line="360" w:lineRule="auto"/>
              <w:rPr>
                <w:rFonts w:ascii="Arial" w:eastAsia="Arial" w:hAnsi="Arial" w:cs="Arial"/>
                <w:sz w:val="28"/>
                <w:szCs w:val="28"/>
              </w:rPr>
            </w:pPr>
          </w:p>
        </w:tc>
      </w:tr>
      <w:tr w:rsidR="2F0F611A" w14:paraId="09318913" w14:textId="77777777" w:rsidTr="2F0F611A">
        <w:trPr>
          <w:trHeight w:val="285"/>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72BC6A" w14:textId="3031463C" w:rsidR="2F0F611A" w:rsidRDefault="2F0F611A" w:rsidP="2F0F611A">
            <w:pPr>
              <w:spacing w:before="240" w:after="120" w:line="360" w:lineRule="auto"/>
              <w:rPr>
                <w:rFonts w:ascii="Arial" w:eastAsia="Arial" w:hAnsi="Arial" w:cs="Arial"/>
                <w:color w:val="000000" w:themeColor="text1"/>
                <w:sz w:val="28"/>
                <w:szCs w:val="28"/>
              </w:rPr>
            </w:pPr>
            <w:r w:rsidRPr="2F0F611A">
              <w:rPr>
                <w:rFonts w:ascii="Arial" w:eastAsia="Arial" w:hAnsi="Arial" w:cs="Arial"/>
                <w:color w:val="000000" w:themeColor="text1"/>
                <w:sz w:val="28"/>
                <w:szCs w:val="28"/>
              </w:rPr>
              <w:t>Trazodone</w:t>
            </w: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4C350AA" w14:textId="368E5F60" w:rsidR="2F0F611A" w:rsidRDefault="2F0F611A" w:rsidP="2F0F611A">
            <w:pPr>
              <w:spacing w:before="240" w:after="120" w:line="360" w:lineRule="auto"/>
              <w:rPr>
                <w:rFonts w:ascii="Arial" w:eastAsia="Arial" w:hAnsi="Arial" w:cs="Arial"/>
                <w:sz w:val="28"/>
                <w:szCs w:val="28"/>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DDB430" w14:textId="1EC76359" w:rsidR="2F0F611A" w:rsidRDefault="2F0F611A" w:rsidP="2F0F611A">
            <w:pPr>
              <w:spacing w:before="240" w:after="120" w:line="360" w:lineRule="auto"/>
              <w:rPr>
                <w:rFonts w:ascii="Arial" w:eastAsia="Arial" w:hAnsi="Arial" w:cs="Arial"/>
                <w:sz w:val="28"/>
                <w:szCs w:val="28"/>
              </w:rPr>
            </w:pP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AEDFE68" w14:textId="2CEC69EA" w:rsidR="2F0F611A" w:rsidRDefault="2F0F611A" w:rsidP="2F0F611A">
            <w:pPr>
              <w:spacing w:before="240" w:after="120" w:line="360" w:lineRule="auto"/>
              <w:rPr>
                <w:rFonts w:ascii="Arial" w:eastAsia="Arial" w:hAnsi="Arial" w:cs="Arial"/>
                <w:sz w:val="28"/>
                <w:szCs w:val="28"/>
              </w:rPr>
            </w:pP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E1B0B8" w14:textId="2A709DC0" w:rsidR="2F0F611A" w:rsidRDefault="2F0F611A" w:rsidP="2F0F611A">
            <w:pPr>
              <w:spacing w:before="240" w:after="120" w:line="360" w:lineRule="auto"/>
              <w:rPr>
                <w:rFonts w:ascii="Arial" w:eastAsia="Arial" w:hAnsi="Arial" w:cs="Arial"/>
                <w:sz w:val="28"/>
                <w:szCs w:val="28"/>
              </w:rPr>
            </w:pPr>
          </w:p>
        </w:tc>
      </w:tr>
      <w:tr w:rsidR="2F0F611A" w14:paraId="44DF136E" w14:textId="77777777" w:rsidTr="2F0F611A">
        <w:trPr>
          <w:trHeight w:val="1080"/>
        </w:trPr>
        <w:tc>
          <w:tcPr>
            <w:tcW w:w="308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065D1B" w14:textId="2B07F90E" w:rsidR="2F0F611A" w:rsidRDefault="2F0F611A" w:rsidP="2F0F611A">
            <w:pPr>
              <w:spacing w:before="240" w:after="120" w:line="360" w:lineRule="auto"/>
              <w:rPr>
                <w:rFonts w:ascii="Arial" w:eastAsia="Arial" w:hAnsi="Arial" w:cs="Arial"/>
                <w:sz w:val="28"/>
                <w:szCs w:val="28"/>
              </w:rPr>
            </w:pPr>
            <w:r w:rsidRPr="2F0F611A">
              <w:rPr>
                <w:rFonts w:ascii="Arial" w:eastAsia="Arial" w:hAnsi="Arial" w:cs="Arial"/>
                <w:sz w:val="28"/>
                <w:szCs w:val="28"/>
              </w:rPr>
              <w:lastRenderedPageBreak/>
              <w:t>Other medication:</w:t>
            </w:r>
          </w:p>
          <w:p w14:paraId="3BF066EE" w14:textId="3FA8331B" w:rsidR="2F0F611A" w:rsidRDefault="2F0F611A" w:rsidP="2F0F611A">
            <w:pPr>
              <w:spacing w:before="240" w:after="120" w:line="360" w:lineRule="auto"/>
              <w:rPr>
                <w:rFonts w:ascii="Arial" w:eastAsia="Arial" w:hAnsi="Arial" w:cs="Arial"/>
                <w:sz w:val="24"/>
                <w:szCs w:val="24"/>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467DA29" w14:textId="2DC276F9" w:rsidR="2F0F611A" w:rsidRDefault="2F0F611A" w:rsidP="2F0F611A">
            <w:pPr>
              <w:spacing w:before="240" w:after="120" w:line="360" w:lineRule="auto"/>
              <w:rPr>
                <w:rFonts w:ascii="Arial" w:eastAsia="Arial" w:hAnsi="Arial" w:cs="Arial"/>
                <w:color w:val="000000" w:themeColor="text1"/>
                <w:sz w:val="28"/>
                <w:szCs w:val="28"/>
              </w:rPr>
            </w:pPr>
          </w:p>
        </w:tc>
        <w:tc>
          <w:tcPr>
            <w:tcW w:w="113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6188FE" w14:textId="7B224331" w:rsidR="2F0F611A" w:rsidRDefault="2F0F611A" w:rsidP="2F0F611A">
            <w:pPr>
              <w:spacing w:before="240" w:after="120" w:line="360" w:lineRule="auto"/>
              <w:rPr>
                <w:rFonts w:ascii="Arial" w:eastAsia="Arial" w:hAnsi="Arial" w:cs="Arial"/>
                <w:color w:val="000000" w:themeColor="text1"/>
                <w:sz w:val="28"/>
                <w:szCs w:val="28"/>
              </w:rPr>
            </w:pPr>
          </w:p>
        </w:tc>
        <w:tc>
          <w:tcPr>
            <w:tcW w:w="197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BD6DCD" w14:textId="605D4986" w:rsidR="2F0F611A" w:rsidRDefault="2F0F611A" w:rsidP="2F0F611A">
            <w:pPr>
              <w:spacing w:before="240" w:after="120" w:line="360" w:lineRule="auto"/>
              <w:rPr>
                <w:rFonts w:ascii="Arial" w:eastAsia="Arial" w:hAnsi="Arial" w:cs="Arial"/>
                <w:color w:val="000000" w:themeColor="text1"/>
                <w:sz w:val="28"/>
                <w:szCs w:val="28"/>
              </w:rPr>
            </w:pPr>
          </w:p>
        </w:tc>
        <w:tc>
          <w:tcPr>
            <w:tcW w:w="18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7ADF58B" w14:textId="2DB8F80A" w:rsidR="2F0F611A" w:rsidRDefault="2F0F611A" w:rsidP="2F0F611A">
            <w:pPr>
              <w:spacing w:before="240" w:after="120" w:line="360" w:lineRule="auto"/>
              <w:rPr>
                <w:rFonts w:ascii="Arial" w:eastAsia="Arial" w:hAnsi="Arial" w:cs="Arial"/>
                <w:color w:val="000000" w:themeColor="text1"/>
                <w:sz w:val="28"/>
                <w:szCs w:val="28"/>
              </w:rPr>
            </w:pPr>
          </w:p>
        </w:tc>
      </w:tr>
    </w:tbl>
    <w:p w14:paraId="63DA2F8C" w14:textId="75C139F6" w:rsidR="2F0F611A" w:rsidRDefault="2F0F611A" w:rsidP="2F0F611A">
      <w:pPr>
        <w:spacing w:before="240" w:after="120" w:line="360" w:lineRule="auto"/>
        <w:rPr>
          <w:rFonts w:ascii="Arial" w:eastAsia="Arial" w:hAnsi="Arial" w:cs="Arial"/>
          <w:sz w:val="28"/>
          <w:szCs w:val="28"/>
          <w:lang w:val="en-US"/>
        </w:rPr>
      </w:pPr>
    </w:p>
    <w:p w14:paraId="69C4977A" w14:textId="3BEA6BBC"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b/>
          <w:bCs/>
          <w:sz w:val="28"/>
          <w:szCs w:val="28"/>
        </w:rPr>
        <w:t>6.</w:t>
      </w:r>
      <w:r w:rsidRPr="2F0F611A">
        <w:rPr>
          <w:rFonts w:ascii="Arial" w:eastAsia="Arial" w:hAnsi="Arial" w:cs="Arial"/>
          <w:sz w:val="28"/>
          <w:szCs w:val="28"/>
        </w:rPr>
        <w:t xml:space="preserve"> Have you incurred any other costs in the last 3 months because of your </w:t>
      </w:r>
      <w:r w:rsidRPr="2F0F611A">
        <w:rPr>
          <w:rFonts w:ascii="Arial" w:eastAsia="Arial" w:hAnsi="Arial" w:cs="Arial"/>
          <w:b/>
          <w:bCs/>
          <w:sz w:val="28"/>
          <w:szCs w:val="28"/>
        </w:rPr>
        <w:t>anxiety or depression or</w:t>
      </w:r>
      <w:r w:rsidRPr="2F0F611A">
        <w:rPr>
          <w:rFonts w:ascii="Arial" w:eastAsia="Arial" w:hAnsi="Arial" w:cs="Arial"/>
          <w:sz w:val="28"/>
          <w:szCs w:val="28"/>
        </w:rPr>
        <w:t xml:space="preserve"> from taking part in this study that you would like to tell us about?</w:t>
      </w:r>
    </w:p>
    <w:p w14:paraId="29BAD3E8" w14:textId="457D8F19"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Yes </w:t>
      </w:r>
    </w:p>
    <w:p w14:paraId="7F2A2F6A" w14:textId="3D4F2732"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No</w:t>
      </w:r>
    </w:p>
    <w:p w14:paraId="0D00EC0F" w14:textId="1096BD62" w:rsidR="2F0F611A" w:rsidRDefault="2F0F611A" w:rsidP="2F0F611A">
      <w:pPr>
        <w:spacing w:before="240" w:after="120" w:line="360" w:lineRule="auto"/>
        <w:rPr>
          <w:rFonts w:ascii="Arial" w:eastAsia="Arial" w:hAnsi="Arial" w:cs="Arial"/>
          <w:sz w:val="28"/>
          <w:szCs w:val="28"/>
          <w:lang w:val="en-US"/>
        </w:rPr>
      </w:pPr>
    </w:p>
    <w:p w14:paraId="31CD97AB" w14:textId="74E03F31" w:rsidR="2373C109" w:rsidRDefault="2373C109" w:rsidP="2F0F611A">
      <w:pPr>
        <w:spacing w:before="240" w:after="120" w:line="360" w:lineRule="auto"/>
        <w:rPr>
          <w:rFonts w:ascii="Arial" w:eastAsia="Arial" w:hAnsi="Arial" w:cs="Arial"/>
          <w:sz w:val="28"/>
          <w:szCs w:val="28"/>
          <w:lang w:val="en-US"/>
        </w:rPr>
      </w:pPr>
      <w:r w:rsidRPr="2F0F611A">
        <w:rPr>
          <w:rFonts w:ascii="Arial" w:eastAsia="Arial" w:hAnsi="Arial" w:cs="Arial"/>
          <w:sz w:val="28"/>
          <w:szCs w:val="28"/>
        </w:rPr>
        <w:t xml:space="preserve">If </w:t>
      </w:r>
      <w:r w:rsidRPr="2F0F611A">
        <w:rPr>
          <w:rFonts w:ascii="Arial" w:eastAsia="Arial" w:hAnsi="Arial" w:cs="Arial"/>
          <w:b/>
          <w:bCs/>
          <w:sz w:val="28"/>
          <w:szCs w:val="28"/>
        </w:rPr>
        <w:t>Yes</w:t>
      </w:r>
      <w:r w:rsidRPr="2F0F611A">
        <w:rPr>
          <w:rFonts w:ascii="Arial" w:eastAsia="Arial" w:hAnsi="Arial" w:cs="Arial"/>
          <w:sz w:val="28"/>
          <w:szCs w:val="28"/>
        </w:rPr>
        <w:t>, please give details in the box below:</w:t>
      </w:r>
    </w:p>
    <w:p w14:paraId="4D15C52D" w14:textId="57503376" w:rsidR="2F0F611A" w:rsidRDefault="2F0F611A" w:rsidP="2F0F611A">
      <w:pPr>
        <w:spacing w:before="240" w:after="120" w:line="360" w:lineRule="auto"/>
        <w:jc w:val="right"/>
        <w:rPr>
          <w:rFonts w:ascii="Arial" w:eastAsia="Arial" w:hAnsi="Arial" w:cs="Arial"/>
          <w:sz w:val="24"/>
          <w:szCs w:val="24"/>
          <w:lang w:val="en-US"/>
        </w:rPr>
      </w:pPr>
    </w:p>
    <w:p w14:paraId="3B897BA4" w14:textId="0C53F981" w:rsidR="2F0F611A" w:rsidRDefault="2F0F611A" w:rsidP="2F0F611A">
      <w:pPr>
        <w:spacing w:before="240" w:after="120" w:line="360" w:lineRule="auto"/>
        <w:jc w:val="right"/>
        <w:rPr>
          <w:rFonts w:ascii="Arial" w:eastAsia="Arial" w:hAnsi="Arial" w:cs="Arial"/>
          <w:sz w:val="24"/>
          <w:szCs w:val="24"/>
          <w:lang w:val="en-US"/>
        </w:rPr>
      </w:pPr>
    </w:p>
    <w:tbl>
      <w:tblPr>
        <w:tblStyle w:val="TableGrid"/>
        <w:tblW w:w="0" w:type="auto"/>
        <w:tblLayout w:type="fixed"/>
        <w:tblLook w:val="06A0" w:firstRow="1" w:lastRow="0" w:firstColumn="1" w:lastColumn="0" w:noHBand="1" w:noVBand="1"/>
      </w:tblPr>
      <w:tblGrid>
        <w:gridCol w:w="9360"/>
      </w:tblGrid>
      <w:tr w:rsidR="2F0F611A" w14:paraId="10DBFBDF" w14:textId="77777777" w:rsidTr="2F0F611A">
        <w:trPr>
          <w:trHeight w:val="300"/>
        </w:trPr>
        <w:tc>
          <w:tcPr>
            <w:tcW w:w="9360" w:type="dxa"/>
          </w:tcPr>
          <w:p w14:paraId="2B1FA383" w14:textId="0A143204" w:rsidR="2F0F611A" w:rsidRDefault="2F0F611A" w:rsidP="2F0F611A">
            <w:pPr>
              <w:rPr>
                <w:rFonts w:ascii="Arial" w:eastAsia="Arial" w:hAnsi="Arial" w:cs="Arial"/>
                <w:b/>
                <w:bCs/>
                <w:sz w:val="28"/>
                <w:szCs w:val="28"/>
              </w:rPr>
            </w:pPr>
          </w:p>
        </w:tc>
      </w:tr>
    </w:tbl>
    <w:p w14:paraId="619CBC19" w14:textId="43BC31C8" w:rsidR="2F0F611A" w:rsidRDefault="2F0F611A" w:rsidP="2F0F611A">
      <w:pPr>
        <w:spacing w:before="240" w:after="120" w:line="360" w:lineRule="auto"/>
        <w:rPr>
          <w:rFonts w:ascii="Arial" w:eastAsia="Arial" w:hAnsi="Arial" w:cs="Arial"/>
          <w:sz w:val="28"/>
          <w:szCs w:val="28"/>
        </w:rPr>
      </w:pPr>
    </w:p>
    <w:p w14:paraId="2689E4D7" w14:textId="79B4D41B" w:rsidR="0BD4C689" w:rsidRDefault="0BD4C689" w:rsidP="0871B9FF">
      <w:pPr>
        <w:spacing w:before="240" w:after="120" w:line="360" w:lineRule="auto"/>
        <w:jc w:val="center"/>
        <w:rPr>
          <w:rFonts w:ascii="Arial" w:eastAsia="Arial" w:hAnsi="Arial" w:cs="Arial"/>
          <w:sz w:val="28"/>
          <w:szCs w:val="28"/>
        </w:rPr>
      </w:pPr>
      <w:r w:rsidRPr="0871B9FF">
        <w:rPr>
          <w:rFonts w:ascii="Arial" w:eastAsia="Arial" w:hAnsi="Arial" w:cs="Arial"/>
          <w:b/>
          <w:bCs/>
          <w:sz w:val="28"/>
          <w:szCs w:val="28"/>
        </w:rPr>
        <w:t>Thank you for completing this questionnaire.</w:t>
      </w:r>
    </w:p>
    <w:p w14:paraId="4279905A" w14:textId="35FDE1AA" w:rsidR="0BD4C689" w:rsidRDefault="0BD4C689" w:rsidP="0871B9FF">
      <w:pPr>
        <w:spacing w:before="240" w:after="120" w:line="360" w:lineRule="auto"/>
        <w:jc w:val="center"/>
        <w:rPr>
          <w:rFonts w:ascii="Arial" w:eastAsia="Arial" w:hAnsi="Arial" w:cs="Arial"/>
          <w:sz w:val="28"/>
          <w:szCs w:val="28"/>
        </w:rPr>
      </w:pPr>
      <w:r w:rsidRPr="0871B9FF">
        <w:rPr>
          <w:rFonts w:ascii="Arial" w:eastAsia="Arial" w:hAnsi="Arial" w:cs="Arial"/>
          <w:sz w:val="28"/>
          <w:szCs w:val="28"/>
        </w:rPr>
        <w:t>Please take a moment to check you have answered all questions.</w:t>
      </w:r>
    </w:p>
    <w:p w14:paraId="36C5691E" w14:textId="570E0BAF" w:rsidR="2F0F611A" w:rsidRDefault="2F0F611A" w:rsidP="2F0F611A">
      <w:pPr>
        <w:rPr>
          <w:rFonts w:ascii="Arial" w:eastAsia="Arial" w:hAnsi="Arial" w:cs="Arial"/>
          <w:sz w:val="36"/>
          <w:szCs w:val="36"/>
        </w:rPr>
      </w:pPr>
    </w:p>
    <w:p w14:paraId="2B6124C8" w14:textId="5E0045EA" w:rsidR="2F0F611A" w:rsidRDefault="2F0F611A">
      <w:r>
        <w:br w:type="page"/>
      </w:r>
    </w:p>
    <w:p w14:paraId="72ACDCD9" w14:textId="58638032" w:rsidR="00CD3104" w:rsidRDefault="00CD3104" w:rsidP="0871B9FF">
      <w:pPr>
        <w:spacing w:line="480" w:lineRule="auto"/>
        <w:jc w:val="both"/>
        <w:rPr>
          <w:b/>
          <w:bCs/>
          <w:sz w:val="24"/>
          <w:szCs w:val="24"/>
        </w:rPr>
      </w:pPr>
      <w:r w:rsidRPr="0871B9FF">
        <w:rPr>
          <w:b/>
          <w:bCs/>
          <w:sz w:val="24"/>
          <w:szCs w:val="24"/>
        </w:rPr>
        <w:lastRenderedPageBreak/>
        <w:t xml:space="preserve">Appendix </w:t>
      </w:r>
      <w:r w:rsidR="00D367B0" w:rsidRPr="0871B9FF">
        <w:rPr>
          <w:b/>
          <w:bCs/>
          <w:sz w:val="24"/>
          <w:szCs w:val="24"/>
        </w:rPr>
        <w:t>4</w:t>
      </w:r>
    </w:p>
    <w:p w14:paraId="7E24CBB1" w14:textId="64A74666" w:rsidR="005427D5" w:rsidRPr="005427D5" w:rsidRDefault="005427D5" w:rsidP="005427D5">
      <w:pPr>
        <w:spacing w:line="480" w:lineRule="auto"/>
        <w:jc w:val="both"/>
        <w:rPr>
          <w:sz w:val="24"/>
          <w:szCs w:val="24"/>
        </w:rPr>
      </w:pPr>
      <w:r w:rsidRPr="005427D5">
        <w:rPr>
          <w:sz w:val="24"/>
          <w:szCs w:val="24"/>
        </w:rPr>
        <w:t>Table 2 Baseline outcome measures</w:t>
      </w:r>
    </w:p>
    <w:tbl>
      <w:tblPr>
        <w:tblW w:w="7928" w:type="dxa"/>
        <w:jc w:val="center"/>
        <w:tblLook w:val="04A0" w:firstRow="1" w:lastRow="0" w:firstColumn="1" w:lastColumn="0" w:noHBand="0" w:noVBand="1"/>
      </w:tblPr>
      <w:tblGrid>
        <w:gridCol w:w="2117"/>
        <w:gridCol w:w="1021"/>
        <w:gridCol w:w="2381"/>
        <w:gridCol w:w="2409"/>
      </w:tblGrid>
      <w:tr w:rsidR="0044674E" w:rsidRPr="0044674E" w14:paraId="4BF1E17B" w14:textId="77777777" w:rsidTr="008E7D9D">
        <w:trPr>
          <w:trHeight w:val="360"/>
          <w:jc w:val="center"/>
        </w:trPr>
        <w:tc>
          <w:tcPr>
            <w:tcW w:w="7928" w:type="dxa"/>
            <w:gridSpan w:val="4"/>
            <w:tcBorders>
              <w:top w:val="single" w:sz="8" w:space="0" w:color="auto"/>
              <w:left w:val="single" w:sz="8" w:space="0" w:color="auto"/>
              <w:bottom w:val="single" w:sz="8" w:space="0" w:color="auto"/>
              <w:right w:val="single" w:sz="8" w:space="0" w:color="auto"/>
            </w:tcBorders>
            <w:shd w:val="clear" w:color="auto" w:fill="B4C6E7" w:themeFill="accent1" w:themeFillTint="66"/>
            <w:noWrap/>
            <w:vAlign w:val="bottom"/>
            <w:hideMark/>
          </w:tcPr>
          <w:p w14:paraId="6B58E263" w14:textId="77777777" w:rsidR="0044674E" w:rsidRPr="0044674E" w:rsidRDefault="0044674E" w:rsidP="0044674E">
            <w:pPr>
              <w:spacing w:after="0" w:line="240" w:lineRule="auto"/>
              <w:jc w:val="both"/>
              <w:rPr>
                <w:rFonts w:cstheme="minorHAnsi"/>
                <w:b/>
                <w:bCs/>
                <w:sz w:val="20"/>
                <w:szCs w:val="20"/>
              </w:rPr>
            </w:pPr>
            <w:r w:rsidRPr="0044674E">
              <w:rPr>
                <w:rFonts w:cstheme="minorHAnsi"/>
                <w:b/>
                <w:bCs/>
                <w:sz w:val="20"/>
                <w:szCs w:val="20"/>
              </w:rPr>
              <w:t xml:space="preserve">Baseline </w:t>
            </w:r>
          </w:p>
        </w:tc>
      </w:tr>
      <w:tr w:rsidR="0044674E" w:rsidRPr="0044674E" w14:paraId="40709114" w14:textId="77777777" w:rsidTr="008E7D9D">
        <w:trPr>
          <w:trHeight w:val="360"/>
          <w:jc w:val="center"/>
        </w:trPr>
        <w:tc>
          <w:tcPr>
            <w:tcW w:w="3138" w:type="dxa"/>
            <w:gridSpan w:val="2"/>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19640CB8" w14:textId="77777777" w:rsidR="0044674E" w:rsidRPr="0044674E" w:rsidRDefault="0044674E" w:rsidP="0044674E">
            <w:pPr>
              <w:spacing w:after="0" w:line="240" w:lineRule="auto"/>
              <w:jc w:val="both"/>
              <w:rPr>
                <w:rFonts w:cstheme="minorHAnsi"/>
                <w:sz w:val="20"/>
                <w:szCs w:val="20"/>
              </w:rPr>
            </w:pPr>
          </w:p>
        </w:tc>
        <w:tc>
          <w:tcPr>
            <w:tcW w:w="2381" w:type="dxa"/>
            <w:tcBorders>
              <w:top w:val="single" w:sz="8" w:space="0" w:color="auto"/>
              <w:left w:val="nil"/>
              <w:bottom w:val="single" w:sz="4" w:space="0" w:color="auto"/>
              <w:right w:val="single" w:sz="4" w:space="0" w:color="auto"/>
            </w:tcBorders>
            <w:shd w:val="clear" w:color="000000" w:fill="FFFFFF"/>
            <w:noWrap/>
            <w:vAlign w:val="bottom"/>
            <w:hideMark/>
          </w:tcPr>
          <w:p w14:paraId="2E48AAF0" w14:textId="5CB80E0B" w:rsidR="0044674E" w:rsidRPr="0044674E" w:rsidRDefault="0044674E" w:rsidP="0044674E">
            <w:pPr>
              <w:spacing w:after="0" w:line="240" w:lineRule="auto"/>
              <w:jc w:val="center"/>
              <w:rPr>
                <w:rFonts w:cstheme="minorHAnsi"/>
                <w:sz w:val="20"/>
                <w:szCs w:val="20"/>
              </w:rPr>
            </w:pPr>
            <w:r w:rsidRPr="0044674E">
              <w:rPr>
                <w:rFonts w:cstheme="minorHAnsi"/>
                <w:sz w:val="20"/>
                <w:szCs w:val="20"/>
              </w:rPr>
              <w:t>Group A</w:t>
            </w:r>
          </w:p>
          <w:p w14:paraId="34D28697" w14:textId="77777777" w:rsidR="0044674E" w:rsidRPr="0044674E" w:rsidRDefault="0044674E" w:rsidP="0044674E">
            <w:pPr>
              <w:spacing w:after="0" w:line="240" w:lineRule="auto"/>
              <w:jc w:val="center"/>
              <w:rPr>
                <w:rFonts w:cstheme="minorHAnsi"/>
                <w:sz w:val="20"/>
                <w:szCs w:val="20"/>
              </w:rPr>
            </w:pPr>
            <w:r w:rsidRPr="0044674E">
              <w:rPr>
                <w:rFonts w:cstheme="minorHAnsi"/>
                <w:sz w:val="20"/>
                <w:szCs w:val="20"/>
              </w:rPr>
              <w:t>N=30</w:t>
            </w:r>
          </w:p>
        </w:tc>
        <w:tc>
          <w:tcPr>
            <w:tcW w:w="2409" w:type="dxa"/>
            <w:tcBorders>
              <w:top w:val="single" w:sz="8" w:space="0" w:color="auto"/>
              <w:left w:val="nil"/>
              <w:bottom w:val="single" w:sz="4" w:space="0" w:color="auto"/>
              <w:right w:val="single" w:sz="8" w:space="0" w:color="auto"/>
            </w:tcBorders>
            <w:shd w:val="clear" w:color="000000" w:fill="FFFFFF"/>
            <w:noWrap/>
            <w:vAlign w:val="bottom"/>
            <w:hideMark/>
          </w:tcPr>
          <w:p w14:paraId="0B821AB0" w14:textId="77777777" w:rsidR="0044674E" w:rsidRPr="0044674E" w:rsidRDefault="0044674E" w:rsidP="0044674E">
            <w:pPr>
              <w:spacing w:after="0" w:line="240" w:lineRule="auto"/>
              <w:jc w:val="center"/>
              <w:rPr>
                <w:rFonts w:cstheme="minorHAnsi"/>
                <w:sz w:val="20"/>
                <w:szCs w:val="20"/>
              </w:rPr>
            </w:pPr>
            <w:r w:rsidRPr="0044674E">
              <w:rPr>
                <w:rFonts w:cstheme="minorHAnsi"/>
                <w:sz w:val="20"/>
                <w:szCs w:val="20"/>
              </w:rPr>
              <w:t>Group B</w:t>
            </w:r>
          </w:p>
          <w:p w14:paraId="19467E86" w14:textId="77777777" w:rsidR="0044674E" w:rsidRPr="0044674E" w:rsidRDefault="0044674E" w:rsidP="0044674E">
            <w:pPr>
              <w:spacing w:after="0" w:line="240" w:lineRule="auto"/>
              <w:jc w:val="center"/>
              <w:rPr>
                <w:rFonts w:cstheme="minorHAnsi"/>
                <w:sz w:val="20"/>
                <w:szCs w:val="20"/>
              </w:rPr>
            </w:pPr>
            <w:r w:rsidRPr="0044674E">
              <w:rPr>
                <w:rFonts w:cstheme="minorHAnsi"/>
                <w:sz w:val="20"/>
                <w:szCs w:val="20"/>
              </w:rPr>
              <w:t>N=32</w:t>
            </w:r>
          </w:p>
        </w:tc>
      </w:tr>
      <w:tr w:rsidR="0044674E" w:rsidRPr="0044674E" w14:paraId="7CB92162"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397A8129"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BAI score </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2BB9D404"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13077A4B"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23.13, 11.85 (moderate)</w:t>
            </w:r>
          </w:p>
        </w:tc>
        <w:tc>
          <w:tcPr>
            <w:tcW w:w="2409" w:type="dxa"/>
            <w:tcBorders>
              <w:top w:val="nil"/>
              <w:left w:val="nil"/>
              <w:bottom w:val="single" w:sz="4" w:space="0" w:color="auto"/>
              <w:right w:val="single" w:sz="8" w:space="0" w:color="auto"/>
            </w:tcBorders>
            <w:shd w:val="clear" w:color="000000" w:fill="FFFFFF"/>
            <w:noWrap/>
            <w:vAlign w:val="center"/>
            <w:hideMark/>
          </w:tcPr>
          <w:p w14:paraId="20EB44BF"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16.34, 10.04 (moderate)</w:t>
            </w:r>
          </w:p>
        </w:tc>
      </w:tr>
      <w:tr w:rsidR="0044674E" w:rsidRPr="0044674E" w14:paraId="1A50207C"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6542B02C"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BDI score </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4A6D86B0"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66D4EDB2"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24.70, 12.56 (moderate)</w:t>
            </w:r>
          </w:p>
        </w:tc>
        <w:tc>
          <w:tcPr>
            <w:tcW w:w="2409" w:type="dxa"/>
            <w:tcBorders>
              <w:top w:val="nil"/>
              <w:left w:val="nil"/>
              <w:bottom w:val="single" w:sz="4" w:space="0" w:color="auto"/>
              <w:right w:val="single" w:sz="8" w:space="0" w:color="auto"/>
            </w:tcBorders>
            <w:shd w:val="clear" w:color="000000" w:fill="FFFFFF"/>
            <w:noWrap/>
            <w:vAlign w:val="center"/>
            <w:hideMark/>
          </w:tcPr>
          <w:p w14:paraId="11AFA4C0"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21.31, 9.87 (moderate)</w:t>
            </w:r>
          </w:p>
        </w:tc>
      </w:tr>
      <w:tr w:rsidR="0044674E" w:rsidRPr="0044674E" w14:paraId="6943F6A7"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0EFAFA82"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DASS total </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4D690F50"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527D51D8"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46.20, 24.00  </w:t>
            </w:r>
          </w:p>
        </w:tc>
        <w:tc>
          <w:tcPr>
            <w:tcW w:w="2409" w:type="dxa"/>
            <w:tcBorders>
              <w:top w:val="nil"/>
              <w:left w:val="nil"/>
              <w:bottom w:val="single" w:sz="4" w:space="0" w:color="auto"/>
              <w:right w:val="single" w:sz="8" w:space="0" w:color="auto"/>
            </w:tcBorders>
            <w:shd w:val="clear" w:color="000000" w:fill="FFFFFF"/>
            <w:noWrap/>
            <w:vAlign w:val="center"/>
            <w:hideMark/>
          </w:tcPr>
          <w:p w14:paraId="2CB9A6E2"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36.06, 18.70</w:t>
            </w:r>
          </w:p>
        </w:tc>
      </w:tr>
      <w:tr w:rsidR="0044674E" w:rsidRPr="0044674E" w14:paraId="3D4C69F7"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6F5A5A9A"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DASS -A </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7852C266"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19F8B805"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11.73,   8.66 (moderate)</w:t>
            </w:r>
          </w:p>
        </w:tc>
        <w:tc>
          <w:tcPr>
            <w:tcW w:w="2409" w:type="dxa"/>
            <w:tcBorders>
              <w:top w:val="nil"/>
              <w:left w:val="nil"/>
              <w:bottom w:val="single" w:sz="4" w:space="0" w:color="auto"/>
              <w:right w:val="single" w:sz="8" w:space="0" w:color="auto"/>
            </w:tcBorders>
            <w:shd w:val="clear" w:color="000000" w:fill="FFFFFF"/>
            <w:noWrap/>
            <w:vAlign w:val="center"/>
            <w:hideMark/>
          </w:tcPr>
          <w:p w14:paraId="75B8601F"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   6.69, 5.02 (minimal)</w:t>
            </w:r>
          </w:p>
        </w:tc>
      </w:tr>
      <w:tr w:rsidR="0044674E" w:rsidRPr="0044674E" w14:paraId="727EFD82"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378A075E"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DASS -D </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4549646F"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2B9ED483"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17.00, 10.90 (moderate)</w:t>
            </w:r>
          </w:p>
        </w:tc>
        <w:tc>
          <w:tcPr>
            <w:tcW w:w="2409" w:type="dxa"/>
            <w:tcBorders>
              <w:top w:val="nil"/>
              <w:left w:val="nil"/>
              <w:bottom w:val="single" w:sz="4" w:space="0" w:color="auto"/>
              <w:right w:val="single" w:sz="8" w:space="0" w:color="auto"/>
            </w:tcBorders>
            <w:shd w:val="clear" w:color="000000" w:fill="FFFFFF"/>
            <w:noWrap/>
            <w:vAlign w:val="center"/>
            <w:hideMark/>
          </w:tcPr>
          <w:p w14:paraId="074B656F"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15.38, 10.59 (moderate)</w:t>
            </w:r>
          </w:p>
        </w:tc>
      </w:tr>
      <w:tr w:rsidR="0044674E" w:rsidRPr="0044674E" w14:paraId="475A04DF"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0CD0482F"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DASS -S </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2D6DF28A"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6DFE6C33"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17.47,   8.79 (mild)</w:t>
            </w:r>
          </w:p>
        </w:tc>
        <w:tc>
          <w:tcPr>
            <w:tcW w:w="2409" w:type="dxa"/>
            <w:tcBorders>
              <w:top w:val="nil"/>
              <w:left w:val="nil"/>
              <w:bottom w:val="single" w:sz="4" w:space="0" w:color="auto"/>
              <w:right w:val="single" w:sz="8" w:space="0" w:color="auto"/>
            </w:tcBorders>
            <w:shd w:val="clear" w:color="000000" w:fill="FFFFFF"/>
            <w:noWrap/>
            <w:vAlign w:val="center"/>
            <w:hideMark/>
          </w:tcPr>
          <w:p w14:paraId="5489D916"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14.00, 7.48 (minimal)</w:t>
            </w:r>
          </w:p>
        </w:tc>
      </w:tr>
      <w:tr w:rsidR="0044674E" w:rsidRPr="0044674E" w14:paraId="772A9DBB"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6379BDB8"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EQ5D5L index</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50702C76"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7A6684EE"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 0.519, 0.28 </w:t>
            </w:r>
          </w:p>
        </w:tc>
        <w:tc>
          <w:tcPr>
            <w:tcW w:w="2409" w:type="dxa"/>
            <w:tcBorders>
              <w:top w:val="nil"/>
              <w:left w:val="nil"/>
              <w:bottom w:val="single" w:sz="4" w:space="0" w:color="auto"/>
              <w:right w:val="single" w:sz="8" w:space="0" w:color="auto"/>
            </w:tcBorders>
            <w:shd w:val="clear" w:color="000000" w:fill="FFFFFF"/>
            <w:noWrap/>
            <w:vAlign w:val="center"/>
            <w:hideMark/>
          </w:tcPr>
          <w:p w14:paraId="4A06850A"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0.613, 0.20</w:t>
            </w:r>
          </w:p>
        </w:tc>
      </w:tr>
      <w:tr w:rsidR="0044674E" w:rsidRPr="0044674E" w14:paraId="08623502"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38F20B9D"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EQ5D5L VAS</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38B46977"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7C3ED57D"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54.5, 22.6</w:t>
            </w:r>
          </w:p>
        </w:tc>
        <w:tc>
          <w:tcPr>
            <w:tcW w:w="2409" w:type="dxa"/>
            <w:tcBorders>
              <w:top w:val="nil"/>
              <w:left w:val="nil"/>
              <w:bottom w:val="single" w:sz="4" w:space="0" w:color="auto"/>
              <w:right w:val="single" w:sz="8" w:space="0" w:color="auto"/>
            </w:tcBorders>
            <w:shd w:val="clear" w:color="000000" w:fill="FFFFFF"/>
            <w:noWrap/>
            <w:vAlign w:val="center"/>
            <w:hideMark/>
          </w:tcPr>
          <w:p w14:paraId="119125C2"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64.0, 16.6</w:t>
            </w:r>
          </w:p>
        </w:tc>
      </w:tr>
      <w:tr w:rsidR="0044674E" w:rsidRPr="0044674E" w14:paraId="341EF912"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3A9843AD"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SIS Strength </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7E69154B"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2062C919"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3.70, 1.15</w:t>
            </w:r>
          </w:p>
        </w:tc>
        <w:tc>
          <w:tcPr>
            <w:tcW w:w="2409" w:type="dxa"/>
            <w:tcBorders>
              <w:top w:val="nil"/>
              <w:left w:val="nil"/>
              <w:bottom w:val="single" w:sz="4" w:space="0" w:color="auto"/>
              <w:right w:val="single" w:sz="8" w:space="0" w:color="auto"/>
            </w:tcBorders>
            <w:shd w:val="clear" w:color="000000" w:fill="FFFFFF"/>
            <w:noWrap/>
            <w:vAlign w:val="center"/>
            <w:hideMark/>
          </w:tcPr>
          <w:p w14:paraId="08C97876"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3.72, 0.92</w:t>
            </w:r>
          </w:p>
        </w:tc>
      </w:tr>
      <w:tr w:rsidR="0044674E" w:rsidRPr="0044674E" w14:paraId="0EE7E711" w14:textId="77777777" w:rsidTr="008E7D9D">
        <w:trPr>
          <w:trHeight w:val="360"/>
          <w:jc w:val="center"/>
        </w:trPr>
        <w:tc>
          <w:tcPr>
            <w:tcW w:w="2117" w:type="dxa"/>
            <w:tcBorders>
              <w:top w:val="single" w:sz="8" w:space="0" w:color="auto"/>
              <w:left w:val="single" w:sz="8" w:space="0" w:color="auto"/>
              <w:bottom w:val="single" w:sz="8" w:space="0" w:color="auto"/>
              <w:right w:val="single" w:sz="4" w:space="0" w:color="auto"/>
            </w:tcBorders>
            <w:shd w:val="clear" w:color="000000" w:fill="FFFFFF"/>
            <w:noWrap/>
            <w:vAlign w:val="center"/>
            <w:hideMark/>
          </w:tcPr>
          <w:p w14:paraId="2345F5D7"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SIS memory</w:t>
            </w:r>
          </w:p>
        </w:tc>
        <w:tc>
          <w:tcPr>
            <w:tcW w:w="1021" w:type="dxa"/>
            <w:tcBorders>
              <w:top w:val="single" w:sz="8" w:space="0" w:color="auto"/>
              <w:left w:val="nil"/>
              <w:bottom w:val="single" w:sz="8" w:space="0" w:color="auto"/>
              <w:right w:val="single" w:sz="4" w:space="0" w:color="auto"/>
            </w:tcBorders>
            <w:shd w:val="clear" w:color="000000" w:fill="FFFFFF"/>
            <w:noWrap/>
            <w:vAlign w:val="center"/>
            <w:hideMark/>
          </w:tcPr>
          <w:p w14:paraId="4DF50BD3"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8" w:space="0" w:color="auto"/>
              <w:right w:val="single" w:sz="4" w:space="0" w:color="auto"/>
            </w:tcBorders>
            <w:shd w:val="clear" w:color="000000" w:fill="FFFFFF"/>
            <w:noWrap/>
            <w:vAlign w:val="center"/>
            <w:hideMark/>
          </w:tcPr>
          <w:p w14:paraId="4CD38BDF"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3.37, 1.10</w:t>
            </w:r>
          </w:p>
        </w:tc>
        <w:tc>
          <w:tcPr>
            <w:tcW w:w="2409" w:type="dxa"/>
            <w:tcBorders>
              <w:top w:val="nil"/>
              <w:left w:val="nil"/>
              <w:bottom w:val="single" w:sz="8" w:space="0" w:color="auto"/>
              <w:right w:val="single" w:sz="8" w:space="0" w:color="auto"/>
            </w:tcBorders>
            <w:shd w:val="clear" w:color="000000" w:fill="FFFFFF"/>
            <w:noWrap/>
            <w:vAlign w:val="center"/>
            <w:hideMark/>
          </w:tcPr>
          <w:p w14:paraId="6AA9CB44"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3.44, 1.01</w:t>
            </w:r>
          </w:p>
        </w:tc>
      </w:tr>
      <w:tr w:rsidR="0044674E" w:rsidRPr="0044674E" w14:paraId="0519E1AB"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71983836"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SIS Emotion </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77B162EE"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single" w:sz="8" w:space="0" w:color="auto"/>
              <w:left w:val="nil"/>
              <w:bottom w:val="single" w:sz="4" w:space="0" w:color="auto"/>
              <w:right w:val="single" w:sz="4" w:space="0" w:color="auto"/>
            </w:tcBorders>
            <w:shd w:val="clear" w:color="000000" w:fill="FFFFFF"/>
            <w:noWrap/>
            <w:vAlign w:val="center"/>
            <w:hideMark/>
          </w:tcPr>
          <w:p w14:paraId="6B2D3347"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3.43, 1.22</w:t>
            </w:r>
          </w:p>
        </w:tc>
        <w:tc>
          <w:tcPr>
            <w:tcW w:w="2409" w:type="dxa"/>
            <w:tcBorders>
              <w:top w:val="single" w:sz="8" w:space="0" w:color="auto"/>
              <w:left w:val="nil"/>
              <w:bottom w:val="single" w:sz="4" w:space="0" w:color="auto"/>
              <w:right w:val="single" w:sz="8" w:space="0" w:color="auto"/>
            </w:tcBorders>
            <w:shd w:val="clear" w:color="000000" w:fill="FFFFFF"/>
            <w:noWrap/>
            <w:vAlign w:val="center"/>
            <w:hideMark/>
          </w:tcPr>
          <w:p w14:paraId="40151D82"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3.53, 0.95</w:t>
            </w:r>
          </w:p>
        </w:tc>
      </w:tr>
      <w:tr w:rsidR="0044674E" w:rsidRPr="0044674E" w14:paraId="691D9240"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4CF2FDA4"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SIS communication</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20F94FFA"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177DE3AB"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4.13, 0.97</w:t>
            </w:r>
          </w:p>
        </w:tc>
        <w:tc>
          <w:tcPr>
            <w:tcW w:w="2409" w:type="dxa"/>
            <w:tcBorders>
              <w:top w:val="nil"/>
              <w:left w:val="nil"/>
              <w:bottom w:val="single" w:sz="4" w:space="0" w:color="auto"/>
              <w:right w:val="single" w:sz="8" w:space="0" w:color="auto"/>
            </w:tcBorders>
            <w:shd w:val="clear" w:color="000000" w:fill="FFFFFF"/>
            <w:noWrap/>
            <w:vAlign w:val="center"/>
            <w:hideMark/>
          </w:tcPr>
          <w:p w14:paraId="5393D34A"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4.13, 0.91</w:t>
            </w:r>
          </w:p>
        </w:tc>
      </w:tr>
      <w:tr w:rsidR="0044674E" w:rsidRPr="0044674E" w14:paraId="5CC2331A"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2E808F52"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SIS ADL</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1507101D"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4B01DB69"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3.23, 1.14</w:t>
            </w:r>
          </w:p>
        </w:tc>
        <w:tc>
          <w:tcPr>
            <w:tcW w:w="2409" w:type="dxa"/>
            <w:tcBorders>
              <w:top w:val="nil"/>
              <w:left w:val="nil"/>
              <w:bottom w:val="single" w:sz="4" w:space="0" w:color="auto"/>
              <w:right w:val="single" w:sz="8" w:space="0" w:color="auto"/>
            </w:tcBorders>
            <w:shd w:val="clear" w:color="000000" w:fill="FFFFFF"/>
            <w:noWrap/>
            <w:vAlign w:val="center"/>
            <w:hideMark/>
          </w:tcPr>
          <w:p w14:paraId="214B31CC"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3.63, 1.29</w:t>
            </w:r>
          </w:p>
        </w:tc>
      </w:tr>
      <w:tr w:rsidR="0044674E" w:rsidRPr="0044674E" w14:paraId="37FEBF45"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212F5E0A"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SIS mobility</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31376732"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357EC088"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3.63, 1.10</w:t>
            </w:r>
          </w:p>
        </w:tc>
        <w:tc>
          <w:tcPr>
            <w:tcW w:w="2409" w:type="dxa"/>
            <w:tcBorders>
              <w:top w:val="nil"/>
              <w:left w:val="nil"/>
              <w:bottom w:val="single" w:sz="4" w:space="0" w:color="auto"/>
              <w:right w:val="single" w:sz="8" w:space="0" w:color="auto"/>
            </w:tcBorders>
            <w:shd w:val="clear" w:color="000000" w:fill="FFFFFF"/>
            <w:noWrap/>
            <w:vAlign w:val="center"/>
            <w:hideMark/>
          </w:tcPr>
          <w:p w14:paraId="5AACF34D"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3.94, 1.24</w:t>
            </w:r>
          </w:p>
        </w:tc>
      </w:tr>
      <w:tr w:rsidR="0044674E" w:rsidRPr="0044674E" w14:paraId="580110F8" w14:textId="77777777" w:rsidTr="008E7D9D">
        <w:trPr>
          <w:trHeight w:val="360"/>
          <w:jc w:val="center"/>
        </w:trPr>
        <w:tc>
          <w:tcPr>
            <w:tcW w:w="211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42FC7BEE"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SIS hand function</w:t>
            </w:r>
          </w:p>
        </w:tc>
        <w:tc>
          <w:tcPr>
            <w:tcW w:w="1021" w:type="dxa"/>
            <w:tcBorders>
              <w:top w:val="single" w:sz="8" w:space="0" w:color="auto"/>
              <w:left w:val="nil"/>
              <w:bottom w:val="single" w:sz="4" w:space="0" w:color="auto"/>
              <w:right w:val="single" w:sz="4" w:space="0" w:color="auto"/>
            </w:tcBorders>
            <w:shd w:val="clear" w:color="000000" w:fill="FFFFFF"/>
            <w:noWrap/>
            <w:vAlign w:val="center"/>
            <w:hideMark/>
          </w:tcPr>
          <w:p w14:paraId="6B2B2656"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single" w:sz="4" w:space="0" w:color="auto"/>
              <w:right w:val="single" w:sz="4" w:space="0" w:color="auto"/>
            </w:tcBorders>
            <w:shd w:val="clear" w:color="000000" w:fill="FFFFFF"/>
            <w:noWrap/>
            <w:vAlign w:val="center"/>
            <w:hideMark/>
          </w:tcPr>
          <w:p w14:paraId="716A9904"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3.43, 1.48</w:t>
            </w:r>
          </w:p>
        </w:tc>
        <w:tc>
          <w:tcPr>
            <w:tcW w:w="2409" w:type="dxa"/>
            <w:tcBorders>
              <w:top w:val="nil"/>
              <w:left w:val="nil"/>
              <w:bottom w:val="single" w:sz="4" w:space="0" w:color="auto"/>
              <w:right w:val="single" w:sz="8" w:space="0" w:color="auto"/>
            </w:tcBorders>
            <w:shd w:val="clear" w:color="000000" w:fill="FFFFFF"/>
            <w:noWrap/>
            <w:vAlign w:val="center"/>
            <w:hideMark/>
          </w:tcPr>
          <w:p w14:paraId="217D1E53"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3.41, 1.56</w:t>
            </w:r>
          </w:p>
        </w:tc>
      </w:tr>
      <w:tr w:rsidR="0044674E" w:rsidRPr="0044674E" w14:paraId="3CF7B7E3" w14:textId="77777777" w:rsidTr="00632CEA">
        <w:trPr>
          <w:trHeight w:val="360"/>
          <w:jc w:val="center"/>
        </w:trPr>
        <w:tc>
          <w:tcPr>
            <w:tcW w:w="2117" w:type="dxa"/>
            <w:tcBorders>
              <w:top w:val="single" w:sz="8" w:space="0" w:color="auto"/>
              <w:left w:val="single" w:sz="8" w:space="0" w:color="auto"/>
              <w:bottom w:val="single" w:sz="8" w:space="0" w:color="auto"/>
              <w:right w:val="single" w:sz="4" w:space="0" w:color="auto"/>
            </w:tcBorders>
            <w:shd w:val="clear" w:color="000000" w:fill="FFFFFF"/>
            <w:noWrap/>
            <w:vAlign w:val="center"/>
            <w:hideMark/>
          </w:tcPr>
          <w:p w14:paraId="3BF4EA7D"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 xml:space="preserve">SIS Social participation </w:t>
            </w:r>
          </w:p>
        </w:tc>
        <w:tc>
          <w:tcPr>
            <w:tcW w:w="1021" w:type="dxa"/>
            <w:tcBorders>
              <w:top w:val="single" w:sz="8" w:space="0" w:color="auto"/>
              <w:left w:val="nil"/>
              <w:bottom w:val="single" w:sz="8" w:space="0" w:color="auto"/>
              <w:right w:val="single" w:sz="4" w:space="0" w:color="auto"/>
            </w:tcBorders>
            <w:shd w:val="clear" w:color="000000" w:fill="FFFFFF"/>
            <w:noWrap/>
            <w:vAlign w:val="center"/>
            <w:hideMark/>
          </w:tcPr>
          <w:p w14:paraId="3DD48292"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Mean, SD</w:t>
            </w:r>
          </w:p>
        </w:tc>
        <w:tc>
          <w:tcPr>
            <w:tcW w:w="2381" w:type="dxa"/>
            <w:tcBorders>
              <w:top w:val="nil"/>
              <w:left w:val="nil"/>
              <w:bottom w:val="nil"/>
              <w:right w:val="single" w:sz="4" w:space="0" w:color="auto"/>
            </w:tcBorders>
            <w:shd w:val="clear" w:color="000000" w:fill="FFFFFF"/>
            <w:noWrap/>
            <w:vAlign w:val="center"/>
            <w:hideMark/>
          </w:tcPr>
          <w:p w14:paraId="1CA1E79E"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2.80, 1.24</w:t>
            </w:r>
          </w:p>
        </w:tc>
        <w:tc>
          <w:tcPr>
            <w:tcW w:w="2409" w:type="dxa"/>
            <w:tcBorders>
              <w:top w:val="nil"/>
              <w:left w:val="nil"/>
              <w:bottom w:val="nil"/>
              <w:right w:val="single" w:sz="8" w:space="0" w:color="auto"/>
            </w:tcBorders>
            <w:shd w:val="clear" w:color="000000" w:fill="FFFFFF"/>
            <w:noWrap/>
            <w:vAlign w:val="center"/>
            <w:hideMark/>
          </w:tcPr>
          <w:p w14:paraId="0A3F644E" w14:textId="77777777" w:rsidR="0044674E" w:rsidRPr="0044674E" w:rsidRDefault="0044674E" w:rsidP="008E7D9D">
            <w:pPr>
              <w:spacing w:after="0" w:line="240" w:lineRule="auto"/>
              <w:rPr>
                <w:rFonts w:cstheme="minorHAnsi"/>
                <w:sz w:val="20"/>
                <w:szCs w:val="20"/>
              </w:rPr>
            </w:pPr>
            <w:r w:rsidRPr="0044674E">
              <w:rPr>
                <w:rFonts w:cstheme="minorHAnsi"/>
                <w:sz w:val="20"/>
                <w:szCs w:val="20"/>
              </w:rPr>
              <w:t>3.34, 1.31</w:t>
            </w:r>
          </w:p>
        </w:tc>
      </w:tr>
      <w:tr w:rsidR="00632CEA" w:rsidRPr="0044674E" w14:paraId="22A6D951" w14:textId="77777777" w:rsidTr="00BE49BF">
        <w:trPr>
          <w:trHeight w:val="360"/>
          <w:jc w:val="center"/>
        </w:trPr>
        <w:tc>
          <w:tcPr>
            <w:tcW w:w="7928" w:type="dxa"/>
            <w:gridSpan w:val="4"/>
            <w:tcBorders>
              <w:top w:val="single" w:sz="8" w:space="0" w:color="auto"/>
              <w:left w:val="single" w:sz="8" w:space="0" w:color="auto"/>
              <w:bottom w:val="single" w:sz="4" w:space="0" w:color="auto"/>
              <w:right w:val="single" w:sz="8" w:space="0" w:color="auto"/>
            </w:tcBorders>
            <w:shd w:val="clear" w:color="000000" w:fill="FFFFFF"/>
            <w:noWrap/>
            <w:vAlign w:val="center"/>
          </w:tcPr>
          <w:p w14:paraId="7E570E89" w14:textId="77777777" w:rsidR="00632CEA" w:rsidRDefault="00632CEA" w:rsidP="008E7D9D">
            <w:pPr>
              <w:spacing w:after="0" w:line="240" w:lineRule="auto"/>
              <w:rPr>
                <w:rFonts w:cstheme="minorHAnsi"/>
                <w:sz w:val="20"/>
                <w:szCs w:val="20"/>
              </w:rPr>
            </w:pPr>
            <w:r>
              <w:rPr>
                <w:rFonts w:cstheme="minorHAnsi"/>
                <w:sz w:val="20"/>
                <w:szCs w:val="20"/>
              </w:rPr>
              <w:t>Key</w:t>
            </w:r>
          </w:p>
          <w:p w14:paraId="7724F535" w14:textId="77777777" w:rsidR="00632CEA" w:rsidRDefault="00632CEA" w:rsidP="008E7D9D">
            <w:pPr>
              <w:spacing w:after="0" w:line="240" w:lineRule="auto"/>
              <w:rPr>
                <w:rFonts w:eastAsia="Calibri" w:cstheme="minorHAnsi"/>
                <w:sz w:val="20"/>
                <w:szCs w:val="20"/>
              </w:rPr>
            </w:pPr>
            <w:r>
              <w:rPr>
                <w:rFonts w:cstheme="minorHAnsi"/>
                <w:sz w:val="20"/>
                <w:szCs w:val="20"/>
              </w:rPr>
              <w:t xml:space="preserve">BAI: </w:t>
            </w:r>
            <w:r w:rsidRPr="00632CEA">
              <w:rPr>
                <w:rFonts w:eastAsia="Calibri" w:cstheme="minorHAnsi"/>
                <w:sz w:val="20"/>
                <w:szCs w:val="20"/>
              </w:rPr>
              <w:t>Beck Anxiety Inventory</w:t>
            </w:r>
            <w:r>
              <w:rPr>
                <w:rFonts w:eastAsia="Calibri" w:cstheme="minorHAnsi"/>
                <w:sz w:val="20"/>
                <w:szCs w:val="20"/>
              </w:rPr>
              <w:t xml:space="preserve">; </w:t>
            </w:r>
            <w:r w:rsidRPr="00632CEA">
              <w:rPr>
                <w:rFonts w:cstheme="minorHAnsi"/>
                <w:sz w:val="20"/>
                <w:szCs w:val="20"/>
              </w:rPr>
              <w:t xml:space="preserve">BDI: </w:t>
            </w:r>
            <w:r w:rsidRPr="00632CEA">
              <w:rPr>
                <w:rFonts w:eastAsia="Calibri" w:cstheme="minorHAnsi"/>
                <w:sz w:val="20"/>
                <w:szCs w:val="20"/>
              </w:rPr>
              <w:t>Beck Depression Inventory</w:t>
            </w:r>
            <w:r>
              <w:rPr>
                <w:rFonts w:eastAsia="Calibri" w:cstheme="minorHAnsi"/>
                <w:sz w:val="20"/>
                <w:szCs w:val="20"/>
              </w:rPr>
              <w:t xml:space="preserve">; </w:t>
            </w:r>
            <w:r w:rsidRPr="00632CEA">
              <w:rPr>
                <w:rFonts w:cstheme="minorHAnsi"/>
                <w:sz w:val="20"/>
                <w:szCs w:val="20"/>
              </w:rPr>
              <w:t xml:space="preserve">DASS-A: </w:t>
            </w:r>
            <w:r w:rsidRPr="00632CEA">
              <w:rPr>
                <w:rFonts w:eastAsia="Calibri" w:cstheme="minorHAnsi"/>
                <w:sz w:val="20"/>
                <w:szCs w:val="20"/>
              </w:rPr>
              <w:t>Depression Anxiety Stress Scales</w:t>
            </w:r>
            <w:r>
              <w:rPr>
                <w:rFonts w:eastAsia="Calibri" w:cstheme="minorHAnsi"/>
                <w:sz w:val="20"/>
                <w:szCs w:val="20"/>
              </w:rPr>
              <w:t xml:space="preserve">; </w:t>
            </w:r>
            <w:r w:rsidRPr="00632CEA">
              <w:rPr>
                <w:rFonts w:cstheme="minorHAnsi"/>
                <w:sz w:val="20"/>
                <w:szCs w:val="20"/>
              </w:rPr>
              <w:t xml:space="preserve">DASS-D: </w:t>
            </w:r>
            <w:r w:rsidRPr="00632CEA">
              <w:rPr>
                <w:rFonts w:eastAsia="Calibri" w:cstheme="minorHAnsi"/>
                <w:sz w:val="20"/>
                <w:szCs w:val="20"/>
              </w:rPr>
              <w:t>Depression Anxiety Stress Scales</w:t>
            </w:r>
            <w:r>
              <w:rPr>
                <w:rFonts w:eastAsia="Calibri" w:cstheme="minorHAnsi"/>
                <w:sz w:val="20"/>
                <w:szCs w:val="20"/>
              </w:rPr>
              <w:t xml:space="preserve">; </w:t>
            </w:r>
            <w:r w:rsidRPr="00632CEA">
              <w:rPr>
                <w:rFonts w:cstheme="minorHAnsi"/>
                <w:sz w:val="20"/>
                <w:szCs w:val="20"/>
              </w:rPr>
              <w:t xml:space="preserve">DASS-S: </w:t>
            </w:r>
            <w:r w:rsidRPr="00632CEA">
              <w:rPr>
                <w:rFonts w:eastAsia="Calibri" w:cstheme="minorHAnsi"/>
                <w:sz w:val="20"/>
                <w:szCs w:val="20"/>
              </w:rPr>
              <w:t>Depression Anxiety Stress Scales</w:t>
            </w:r>
            <w:r>
              <w:rPr>
                <w:rFonts w:eastAsia="Calibri" w:cstheme="minorHAnsi"/>
                <w:sz w:val="20"/>
                <w:szCs w:val="20"/>
              </w:rPr>
              <w:t xml:space="preserve">: </w:t>
            </w:r>
            <w:r w:rsidRPr="0044674E">
              <w:rPr>
                <w:rFonts w:cstheme="minorHAnsi"/>
                <w:sz w:val="20"/>
                <w:szCs w:val="20"/>
              </w:rPr>
              <w:t>EQ5D5</w:t>
            </w:r>
            <w:r w:rsidRPr="00632CEA">
              <w:rPr>
                <w:rFonts w:cstheme="minorHAnsi"/>
                <w:sz w:val="20"/>
                <w:szCs w:val="20"/>
              </w:rPr>
              <w:t>:</w:t>
            </w:r>
            <w:r>
              <w:rPr>
                <w:rFonts w:cstheme="minorHAnsi"/>
                <w:sz w:val="20"/>
                <w:szCs w:val="20"/>
              </w:rPr>
              <w:t xml:space="preserve"> </w:t>
            </w:r>
            <w:r w:rsidRPr="00632CEA">
              <w:rPr>
                <w:rFonts w:cstheme="minorHAnsi"/>
                <w:sz w:val="20"/>
                <w:szCs w:val="20"/>
                <w:highlight w:val="yellow"/>
              </w:rPr>
              <w:t xml:space="preserve">European xxx; </w:t>
            </w:r>
            <w:r w:rsidRPr="0044674E">
              <w:rPr>
                <w:rFonts w:cstheme="minorHAnsi"/>
                <w:sz w:val="20"/>
                <w:szCs w:val="20"/>
                <w:highlight w:val="yellow"/>
              </w:rPr>
              <w:t>EQ5D5L VAS</w:t>
            </w:r>
            <w:r w:rsidRPr="00632CEA">
              <w:rPr>
                <w:rFonts w:cstheme="minorHAnsi"/>
                <w:sz w:val="20"/>
                <w:szCs w:val="20"/>
                <w:highlight w:val="yellow"/>
              </w:rPr>
              <w:t>: European xxx</w:t>
            </w:r>
            <w:r>
              <w:rPr>
                <w:rFonts w:cstheme="minorHAnsi"/>
                <w:sz w:val="20"/>
                <w:szCs w:val="20"/>
              </w:rPr>
              <w:t xml:space="preserve"> </w:t>
            </w:r>
            <w:r w:rsidRPr="00632CEA">
              <w:rPr>
                <w:rFonts w:cstheme="minorHAnsi"/>
                <w:sz w:val="20"/>
                <w:szCs w:val="20"/>
              </w:rPr>
              <w:t>Visual Analogue Scale</w:t>
            </w:r>
            <w:r>
              <w:rPr>
                <w:rFonts w:cstheme="minorHAnsi"/>
                <w:sz w:val="20"/>
                <w:szCs w:val="20"/>
              </w:rPr>
              <w:t xml:space="preserve">; </w:t>
            </w:r>
            <w:r w:rsidRPr="00632CEA">
              <w:rPr>
                <w:rFonts w:cstheme="minorHAnsi"/>
                <w:sz w:val="20"/>
                <w:szCs w:val="20"/>
              </w:rPr>
              <w:t xml:space="preserve">SIS: </w:t>
            </w:r>
            <w:r w:rsidRPr="00632CEA">
              <w:rPr>
                <w:rFonts w:eastAsia="Calibri" w:cstheme="minorHAnsi"/>
                <w:sz w:val="20"/>
                <w:szCs w:val="20"/>
              </w:rPr>
              <w:t>Stroke Impact Scale</w:t>
            </w:r>
            <w:r>
              <w:rPr>
                <w:rFonts w:eastAsia="Calibri" w:cstheme="minorHAnsi"/>
                <w:sz w:val="20"/>
                <w:szCs w:val="20"/>
              </w:rPr>
              <w:t xml:space="preserve">; </w:t>
            </w:r>
            <w:r w:rsidRPr="00632CEA">
              <w:rPr>
                <w:rFonts w:cstheme="minorHAnsi"/>
                <w:sz w:val="20"/>
                <w:szCs w:val="20"/>
              </w:rPr>
              <w:t xml:space="preserve">SIS ADL: </w:t>
            </w:r>
            <w:r w:rsidRPr="00632CEA">
              <w:rPr>
                <w:rFonts w:eastAsia="Calibri" w:cstheme="minorHAnsi"/>
                <w:sz w:val="20"/>
                <w:szCs w:val="20"/>
              </w:rPr>
              <w:t>Stroke Impact Scale Activities of Daily Living</w:t>
            </w:r>
          </w:p>
          <w:p w14:paraId="2C9EED40" w14:textId="77777777" w:rsidR="00632CEA" w:rsidRPr="00632CEA" w:rsidRDefault="00632CEA" w:rsidP="008E7D9D">
            <w:pPr>
              <w:spacing w:after="0" w:line="240" w:lineRule="auto"/>
              <w:rPr>
                <w:rFonts w:eastAsia="Calibri" w:cstheme="minorHAnsi"/>
                <w:sz w:val="10"/>
                <w:szCs w:val="10"/>
              </w:rPr>
            </w:pPr>
          </w:p>
          <w:p w14:paraId="57924D28" w14:textId="14AE80D4" w:rsidR="00632CEA" w:rsidRPr="00632CEA" w:rsidRDefault="00632CEA" w:rsidP="00632CEA">
            <w:pPr>
              <w:spacing w:line="240" w:lineRule="auto"/>
              <w:jc w:val="both"/>
              <w:rPr>
                <w:i/>
                <w:iCs/>
                <w:sz w:val="20"/>
                <w:szCs w:val="20"/>
              </w:rPr>
            </w:pPr>
            <w:r w:rsidRPr="0044674E">
              <w:rPr>
                <w:i/>
                <w:iCs/>
                <w:sz w:val="20"/>
                <w:szCs w:val="20"/>
              </w:rPr>
              <w:t>Footnote: Group A were on average higher on all BAI, BDI and DASS scores at baseline; Group A were worse than G</w:t>
            </w:r>
            <w:r>
              <w:rPr>
                <w:i/>
                <w:iCs/>
                <w:sz w:val="20"/>
                <w:szCs w:val="20"/>
              </w:rPr>
              <w:t>rou</w:t>
            </w:r>
            <w:r w:rsidRPr="0044674E">
              <w:rPr>
                <w:i/>
                <w:iCs/>
                <w:sz w:val="20"/>
                <w:szCs w:val="20"/>
              </w:rPr>
              <w:t>p B on symptom severity category for DASS-A and DASS-S.</w:t>
            </w:r>
          </w:p>
        </w:tc>
      </w:tr>
    </w:tbl>
    <w:p w14:paraId="7E631C3A" w14:textId="3B3F1A64" w:rsidR="000C69D5" w:rsidRDefault="000C69D5" w:rsidP="0871B9FF">
      <w:pPr>
        <w:spacing w:line="240" w:lineRule="auto"/>
        <w:jc w:val="both"/>
        <w:rPr>
          <w:b/>
          <w:bCs/>
          <w:sz w:val="24"/>
          <w:szCs w:val="24"/>
        </w:rPr>
      </w:pPr>
      <w:r w:rsidRPr="0871B9FF">
        <w:rPr>
          <w:b/>
          <w:bCs/>
          <w:sz w:val="24"/>
          <w:szCs w:val="24"/>
        </w:rPr>
        <w:t xml:space="preserve">Appendix </w:t>
      </w:r>
      <w:r w:rsidR="00D367B0" w:rsidRPr="0871B9FF">
        <w:rPr>
          <w:b/>
          <w:bCs/>
          <w:sz w:val="24"/>
          <w:szCs w:val="24"/>
        </w:rPr>
        <w:t>5</w:t>
      </w:r>
    </w:p>
    <w:p w14:paraId="3CFC7EEF" w14:textId="3D9E67D3" w:rsidR="000B65C9" w:rsidRDefault="000B65C9" w:rsidP="000B65C9">
      <w:pPr>
        <w:spacing w:line="480" w:lineRule="auto"/>
        <w:jc w:val="both"/>
        <w:rPr>
          <w:sz w:val="24"/>
          <w:szCs w:val="24"/>
        </w:rPr>
      </w:pPr>
      <w:r w:rsidRPr="000B65C9">
        <w:rPr>
          <w:sz w:val="24"/>
          <w:szCs w:val="24"/>
        </w:rPr>
        <w:t>Table 3 Outcome measures post-intervention (T1)</w:t>
      </w:r>
    </w:p>
    <w:tbl>
      <w:tblPr>
        <w:tblW w:w="9097" w:type="dxa"/>
        <w:tblInd w:w="-152" w:type="dxa"/>
        <w:tblLook w:val="04A0" w:firstRow="1" w:lastRow="0" w:firstColumn="1" w:lastColumn="0" w:noHBand="0" w:noVBand="1"/>
      </w:tblPr>
      <w:tblGrid>
        <w:gridCol w:w="1985"/>
        <w:gridCol w:w="738"/>
        <w:gridCol w:w="3118"/>
        <w:gridCol w:w="3256"/>
      </w:tblGrid>
      <w:tr w:rsidR="001638F0" w:rsidRPr="001638F0" w14:paraId="611CDFE8" w14:textId="77777777" w:rsidTr="2F0F611A">
        <w:trPr>
          <w:trHeight w:val="360"/>
        </w:trPr>
        <w:tc>
          <w:tcPr>
            <w:tcW w:w="9097" w:type="dxa"/>
            <w:gridSpan w:val="4"/>
            <w:tcBorders>
              <w:top w:val="single" w:sz="8" w:space="0" w:color="auto"/>
              <w:left w:val="single" w:sz="8" w:space="0" w:color="auto"/>
              <w:bottom w:val="single" w:sz="8" w:space="0" w:color="auto"/>
              <w:right w:val="single" w:sz="8" w:space="0" w:color="auto"/>
            </w:tcBorders>
            <w:shd w:val="clear" w:color="auto" w:fill="B4C6E7" w:themeFill="accent1" w:themeFillTint="66"/>
            <w:noWrap/>
            <w:vAlign w:val="center"/>
            <w:hideMark/>
          </w:tcPr>
          <w:p w14:paraId="20BF2C8D" w14:textId="77777777" w:rsidR="001638F0" w:rsidRPr="001638F0" w:rsidRDefault="001638F0" w:rsidP="00212F95">
            <w:pPr>
              <w:spacing w:line="240" w:lineRule="auto"/>
              <w:rPr>
                <w:rFonts w:cstheme="minorHAnsi"/>
                <w:b/>
                <w:bCs/>
                <w:sz w:val="20"/>
                <w:szCs w:val="20"/>
              </w:rPr>
            </w:pPr>
            <w:r w:rsidRPr="001638F0">
              <w:rPr>
                <w:rFonts w:cstheme="minorHAnsi"/>
                <w:b/>
                <w:bCs/>
                <w:sz w:val="20"/>
                <w:szCs w:val="20"/>
              </w:rPr>
              <w:t>Post-intervention (T1)</w:t>
            </w:r>
          </w:p>
        </w:tc>
      </w:tr>
      <w:tr w:rsidR="001638F0" w:rsidRPr="001638F0" w14:paraId="3F1AB161" w14:textId="77777777" w:rsidTr="2F0F611A">
        <w:trPr>
          <w:trHeight w:val="360"/>
        </w:trPr>
        <w:tc>
          <w:tcPr>
            <w:tcW w:w="2723" w:type="dxa"/>
            <w:gridSpan w:val="2"/>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2BC6BA73" w14:textId="77777777" w:rsidR="001638F0" w:rsidRPr="001638F0" w:rsidRDefault="001638F0" w:rsidP="00212F95">
            <w:pPr>
              <w:spacing w:after="0" w:line="240" w:lineRule="auto"/>
              <w:rPr>
                <w:rFonts w:cstheme="minorHAnsi"/>
                <w:sz w:val="20"/>
                <w:szCs w:val="20"/>
              </w:rPr>
            </w:pPr>
          </w:p>
        </w:tc>
        <w:tc>
          <w:tcPr>
            <w:tcW w:w="3118" w:type="dxa"/>
            <w:tcBorders>
              <w:top w:val="single" w:sz="8" w:space="0" w:color="auto"/>
              <w:left w:val="nil"/>
              <w:bottom w:val="single" w:sz="4" w:space="0" w:color="auto"/>
              <w:right w:val="single" w:sz="4" w:space="0" w:color="auto"/>
            </w:tcBorders>
            <w:shd w:val="clear" w:color="auto" w:fill="FFFFFF" w:themeFill="background1"/>
            <w:noWrap/>
            <w:vAlign w:val="center"/>
          </w:tcPr>
          <w:p w14:paraId="01EB883A"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Group A</w:t>
            </w:r>
          </w:p>
          <w:p w14:paraId="43D5C042"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N=25</w:t>
            </w:r>
          </w:p>
        </w:tc>
        <w:tc>
          <w:tcPr>
            <w:tcW w:w="3256" w:type="dxa"/>
            <w:tcBorders>
              <w:top w:val="single" w:sz="8" w:space="0" w:color="auto"/>
              <w:left w:val="nil"/>
              <w:bottom w:val="single" w:sz="4" w:space="0" w:color="auto"/>
              <w:right w:val="single" w:sz="8" w:space="0" w:color="auto"/>
            </w:tcBorders>
            <w:shd w:val="clear" w:color="auto" w:fill="FFFFFF" w:themeFill="background1"/>
            <w:noWrap/>
            <w:vAlign w:val="center"/>
          </w:tcPr>
          <w:p w14:paraId="7A3D7DBD"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 xml:space="preserve">Group B </w:t>
            </w:r>
          </w:p>
          <w:p w14:paraId="240DC3BB"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N=25</w:t>
            </w:r>
          </w:p>
        </w:tc>
      </w:tr>
      <w:tr w:rsidR="001638F0" w:rsidRPr="001638F0" w14:paraId="79682AEF"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7E13A4E9"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lastRenderedPageBreak/>
              <w:t xml:space="preserve">BAI score </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52AA7435"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7038EEF1"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11.64,   8.90 (mild from mod)</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53337DA6"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14.12,   9.54 (mild from mod)</w:t>
            </w:r>
          </w:p>
        </w:tc>
      </w:tr>
      <w:tr w:rsidR="001638F0" w:rsidRPr="001638F0" w14:paraId="74DD78EE"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C4406AA"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 xml:space="preserve">BDI score </w:t>
            </w:r>
          </w:p>
        </w:tc>
        <w:tc>
          <w:tcPr>
            <w:tcW w:w="738" w:type="dxa"/>
            <w:tcBorders>
              <w:top w:val="single" w:sz="8" w:space="0" w:color="auto"/>
              <w:left w:val="nil"/>
              <w:bottom w:val="single" w:sz="4" w:space="0" w:color="auto"/>
              <w:right w:val="single" w:sz="4" w:space="0" w:color="auto"/>
            </w:tcBorders>
            <w:shd w:val="clear" w:color="auto" w:fill="auto"/>
            <w:noWrap/>
            <w:vAlign w:val="center"/>
            <w:hideMark/>
          </w:tcPr>
          <w:p w14:paraId="48C07AB4"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auto"/>
            <w:noWrap/>
            <w:vAlign w:val="center"/>
            <w:hideMark/>
          </w:tcPr>
          <w:p w14:paraId="1B302828"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12.36,   8.22 (minimal from mod)</w:t>
            </w:r>
          </w:p>
        </w:tc>
        <w:tc>
          <w:tcPr>
            <w:tcW w:w="3256" w:type="dxa"/>
            <w:tcBorders>
              <w:top w:val="nil"/>
              <w:left w:val="nil"/>
              <w:bottom w:val="single" w:sz="4" w:space="0" w:color="auto"/>
              <w:right w:val="single" w:sz="8" w:space="0" w:color="auto"/>
            </w:tcBorders>
            <w:shd w:val="clear" w:color="auto" w:fill="auto"/>
            <w:noWrap/>
            <w:vAlign w:val="center"/>
            <w:hideMark/>
          </w:tcPr>
          <w:p w14:paraId="21813510"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17.64,   9.22 (no change mod)</w:t>
            </w:r>
          </w:p>
        </w:tc>
      </w:tr>
      <w:tr w:rsidR="001638F0" w:rsidRPr="001638F0" w14:paraId="61D68DD7"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6F7545A8"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 xml:space="preserve">DASS total </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00FE4056"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34F6D1EC"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 xml:space="preserve">24.00, 16.07  </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7BE02ACA"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31.60, 20.43</w:t>
            </w:r>
          </w:p>
        </w:tc>
      </w:tr>
      <w:tr w:rsidR="001638F0" w:rsidRPr="001638F0" w14:paraId="61C9B89D"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7F0C5C79"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 xml:space="preserve">DASS -A </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18449954"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1ABAD94D"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 xml:space="preserve">  6.00,   5.60 (minimal from mod)</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0D2F11C7"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 xml:space="preserve">  6.80,   6.71 (no change minimal)</w:t>
            </w:r>
          </w:p>
        </w:tc>
      </w:tr>
      <w:tr w:rsidR="001638F0" w:rsidRPr="001638F0" w14:paraId="1A6D8417"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12BC3727"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 xml:space="preserve">DASS -D </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599C9E05"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68671143"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 xml:space="preserve">  8.72,   7.30 (minimal from mod)</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550E2350"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12.00,   9.66 (mild from moderate)</w:t>
            </w:r>
          </w:p>
        </w:tc>
      </w:tr>
      <w:tr w:rsidR="001638F0" w:rsidRPr="001638F0" w14:paraId="333B6EC5"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76711987"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 xml:space="preserve">DASS -S </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6BED5291"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0A856EB4"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 xml:space="preserve">  9.28,   5.80 (minimal from mild)</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3BF4A3C4"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12.80,   7.30 (no change minimal)</w:t>
            </w:r>
          </w:p>
        </w:tc>
      </w:tr>
      <w:tr w:rsidR="001638F0" w:rsidRPr="001638F0" w14:paraId="155D31BA"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0A1549DF"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EQ5D5L index</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6DBF9C5E"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6ADEB05E"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 0.617, 0.288</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7C20E77A"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 0.598, 0.223</w:t>
            </w:r>
          </w:p>
        </w:tc>
      </w:tr>
      <w:tr w:rsidR="001638F0" w:rsidRPr="001638F0" w14:paraId="5E99A1AC"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33497088"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EQ5D5L VAS</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236EE195"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6FD0D23D"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 65.5, 20.1</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391E6872"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 67.7, 14.6</w:t>
            </w:r>
          </w:p>
        </w:tc>
      </w:tr>
      <w:tr w:rsidR="001638F0" w:rsidRPr="001638F0" w14:paraId="7061131F"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46DC2F88"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 xml:space="preserve">SIS Strength </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08184B67"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27115D7A"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3.76, 1.234 </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603BC77E"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3.56, 0.96</w:t>
            </w:r>
          </w:p>
        </w:tc>
      </w:tr>
      <w:tr w:rsidR="001638F0" w:rsidRPr="001638F0" w14:paraId="41C255EE"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5727911C"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SIS memory</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23F6BAF6"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4B6F3666"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3.48, 1.122</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0486C864"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3.84, 0.90</w:t>
            </w:r>
          </w:p>
        </w:tc>
      </w:tr>
      <w:tr w:rsidR="001638F0" w:rsidRPr="001638F0" w14:paraId="60C9FE0E"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57676EBD"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 xml:space="preserve">SIS Emotion </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36103C5A"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27E80D8E"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4.00, 0.866 </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0C5CD7A8"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3.84, 1.07</w:t>
            </w:r>
          </w:p>
        </w:tc>
      </w:tr>
      <w:tr w:rsidR="001638F0" w:rsidRPr="001638F0" w14:paraId="5EFE272C"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40243780"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SIS communication</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4872103A"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5AE55C08"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4.28, 0.792</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2C088C61"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4.32, 0.75</w:t>
            </w:r>
          </w:p>
        </w:tc>
      </w:tr>
      <w:tr w:rsidR="001638F0" w:rsidRPr="001638F0" w14:paraId="4139AB5E"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5731BD31"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SIS ADL</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2A33E475"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23D0264F"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3.72, 1.173</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035A7B52"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3.72, 1.14</w:t>
            </w:r>
          </w:p>
        </w:tc>
      </w:tr>
      <w:tr w:rsidR="001638F0" w:rsidRPr="001638F0" w14:paraId="0FAF3D15"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5C6FFFED"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SIS mobility</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4FBA0B93"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2F5AF67F"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3.96, 1.098</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4FAF35C9"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3.88, 1.17</w:t>
            </w:r>
          </w:p>
        </w:tc>
      </w:tr>
      <w:tr w:rsidR="001638F0" w:rsidRPr="001638F0" w14:paraId="69C75E27" w14:textId="77777777" w:rsidTr="2F0F611A">
        <w:trPr>
          <w:trHeight w:val="360"/>
        </w:trPr>
        <w:tc>
          <w:tcPr>
            <w:tcW w:w="1985"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50C71908"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SIS hand function</w:t>
            </w:r>
          </w:p>
        </w:tc>
        <w:tc>
          <w:tcPr>
            <w:tcW w:w="738"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01182FE9"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single" w:sz="4" w:space="0" w:color="auto"/>
              <w:right w:val="single" w:sz="4" w:space="0" w:color="auto"/>
            </w:tcBorders>
            <w:shd w:val="clear" w:color="auto" w:fill="FFFFFF" w:themeFill="background1"/>
            <w:noWrap/>
            <w:vAlign w:val="center"/>
            <w:hideMark/>
          </w:tcPr>
          <w:p w14:paraId="17F2B59E"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3.64, 1.381</w:t>
            </w:r>
          </w:p>
        </w:tc>
        <w:tc>
          <w:tcPr>
            <w:tcW w:w="3256" w:type="dxa"/>
            <w:tcBorders>
              <w:top w:val="nil"/>
              <w:left w:val="nil"/>
              <w:bottom w:val="single" w:sz="4" w:space="0" w:color="auto"/>
              <w:right w:val="single" w:sz="8" w:space="0" w:color="auto"/>
            </w:tcBorders>
            <w:shd w:val="clear" w:color="auto" w:fill="FFFFFF" w:themeFill="background1"/>
            <w:noWrap/>
            <w:vAlign w:val="center"/>
            <w:hideMark/>
          </w:tcPr>
          <w:p w14:paraId="552E3C2D"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3.20, 1.58</w:t>
            </w:r>
          </w:p>
        </w:tc>
      </w:tr>
      <w:tr w:rsidR="001638F0" w:rsidRPr="001638F0" w14:paraId="404F573C" w14:textId="77777777" w:rsidTr="2F0F611A">
        <w:trPr>
          <w:trHeight w:val="360"/>
        </w:trPr>
        <w:tc>
          <w:tcPr>
            <w:tcW w:w="1985" w:type="dxa"/>
            <w:tcBorders>
              <w:top w:val="single" w:sz="8" w:space="0" w:color="auto"/>
              <w:left w:val="single" w:sz="8" w:space="0" w:color="auto"/>
              <w:bottom w:val="single" w:sz="8" w:space="0" w:color="auto"/>
              <w:right w:val="single" w:sz="4" w:space="0" w:color="auto"/>
            </w:tcBorders>
            <w:shd w:val="clear" w:color="auto" w:fill="FFFFFF" w:themeFill="background1"/>
            <w:noWrap/>
            <w:vAlign w:val="center"/>
            <w:hideMark/>
          </w:tcPr>
          <w:p w14:paraId="2073F18F" w14:textId="77777777" w:rsidR="001638F0" w:rsidRPr="001638F0" w:rsidRDefault="001638F0" w:rsidP="00212F95">
            <w:pPr>
              <w:spacing w:after="0" w:line="240" w:lineRule="auto"/>
              <w:ind w:right="81"/>
              <w:rPr>
                <w:rFonts w:cstheme="minorHAnsi"/>
                <w:sz w:val="20"/>
                <w:szCs w:val="20"/>
              </w:rPr>
            </w:pPr>
            <w:r w:rsidRPr="001638F0">
              <w:rPr>
                <w:rFonts w:cstheme="minorHAnsi"/>
                <w:sz w:val="20"/>
                <w:szCs w:val="20"/>
              </w:rPr>
              <w:t xml:space="preserve">SIS Social participation </w:t>
            </w:r>
          </w:p>
        </w:tc>
        <w:tc>
          <w:tcPr>
            <w:tcW w:w="738" w:type="dxa"/>
            <w:tcBorders>
              <w:top w:val="single" w:sz="8" w:space="0" w:color="auto"/>
              <w:left w:val="nil"/>
              <w:bottom w:val="single" w:sz="8" w:space="0" w:color="auto"/>
              <w:right w:val="single" w:sz="4" w:space="0" w:color="auto"/>
            </w:tcBorders>
            <w:shd w:val="clear" w:color="auto" w:fill="FFFFFF" w:themeFill="background1"/>
            <w:noWrap/>
            <w:vAlign w:val="center"/>
            <w:hideMark/>
          </w:tcPr>
          <w:p w14:paraId="1B06CA4D"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Mean, SD</w:t>
            </w:r>
          </w:p>
        </w:tc>
        <w:tc>
          <w:tcPr>
            <w:tcW w:w="3118" w:type="dxa"/>
            <w:tcBorders>
              <w:top w:val="nil"/>
              <w:left w:val="nil"/>
              <w:bottom w:val="nil"/>
              <w:right w:val="single" w:sz="4" w:space="0" w:color="auto"/>
            </w:tcBorders>
            <w:shd w:val="clear" w:color="auto" w:fill="FFFFFF" w:themeFill="background1"/>
            <w:noWrap/>
            <w:vAlign w:val="center"/>
            <w:hideMark/>
          </w:tcPr>
          <w:p w14:paraId="6E8BAD28"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3.72, 1.021</w:t>
            </w:r>
          </w:p>
        </w:tc>
        <w:tc>
          <w:tcPr>
            <w:tcW w:w="3256" w:type="dxa"/>
            <w:tcBorders>
              <w:top w:val="nil"/>
              <w:left w:val="nil"/>
              <w:bottom w:val="nil"/>
              <w:right w:val="single" w:sz="8" w:space="0" w:color="auto"/>
            </w:tcBorders>
            <w:shd w:val="clear" w:color="auto" w:fill="FFFFFF" w:themeFill="background1"/>
            <w:noWrap/>
            <w:vAlign w:val="center"/>
            <w:hideMark/>
          </w:tcPr>
          <w:p w14:paraId="7F7ED8C7" w14:textId="77777777" w:rsidR="001638F0" w:rsidRPr="001638F0" w:rsidRDefault="001638F0" w:rsidP="00212F95">
            <w:pPr>
              <w:spacing w:after="0" w:line="240" w:lineRule="auto"/>
              <w:rPr>
                <w:rFonts w:cstheme="minorHAnsi"/>
                <w:sz w:val="20"/>
                <w:szCs w:val="20"/>
              </w:rPr>
            </w:pPr>
            <w:r w:rsidRPr="001638F0">
              <w:rPr>
                <w:rFonts w:cstheme="minorHAnsi"/>
                <w:sz w:val="20"/>
                <w:szCs w:val="20"/>
              </w:rPr>
              <w:t>3.40, 1.19</w:t>
            </w:r>
          </w:p>
        </w:tc>
      </w:tr>
      <w:tr w:rsidR="00212F95" w:rsidRPr="001638F0" w14:paraId="34870007" w14:textId="77777777" w:rsidTr="2F0F611A">
        <w:trPr>
          <w:trHeight w:val="360"/>
        </w:trPr>
        <w:tc>
          <w:tcPr>
            <w:tcW w:w="9097" w:type="dxa"/>
            <w:gridSpan w:val="4"/>
            <w:tcBorders>
              <w:top w:val="single" w:sz="8" w:space="0" w:color="auto"/>
              <w:left w:val="single" w:sz="8" w:space="0" w:color="auto"/>
              <w:bottom w:val="single" w:sz="4" w:space="0" w:color="auto"/>
              <w:right w:val="single" w:sz="8" w:space="0" w:color="auto"/>
            </w:tcBorders>
            <w:shd w:val="clear" w:color="auto" w:fill="FFFFFF" w:themeFill="background1"/>
            <w:noWrap/>
            <w:vAlign w:val="center"/>
          </w:tcPr>
          <w:p w14:paraId="5CAAFA4D" w14:textId="146B9CDF" w:rsidR="00212F95" w:rsidRPr="005D6265" w:rsidRDefault="00212F95" w:rsidP="00212F95">
            <w:pPr>
              <w:spacing w:after="0" w:line="240" w:lineRule="auto"/>
              <w:rPr>
                <w:rFonts w:cstheme="minorHAnsi"/>
                <w:sz w:val="20"/>
                <w:szCs w:val="20"/>
              </w:rPr>
            </w:pPr>
            <w:r>
              <w:rPr>
                <w:rFonts w:cstheme="minorHAnsi"/>
                <w:sz w:val="20"/>
                <w:szCs w:val="20"/>
              </w:rPr>
              <w:t>Key</w:t>
            </w:r>
            <w:r w:rsidR="005D6265">
              <w:rPr>
                <w:rFonts w:cstheme="minorHAnsi"/>
                <w:sz w:val="20"/>
                <w:szCs w:val="20"/>
              </w:rPr>
              <w:t xml:space="preserve">: </w:t>
            </w:r>
            <w:r>
              <w:rPr>
                <w:rFonts w:cstheme="minorHAnsi"/>
                <w:sz w:val="20"/>
                <w:szCs w:val="20"/>
              </w:rPr>
              <w:t xml:space="preserve">BAI: </w:t>
            </w:r>
            <w:r w:rsidRPr="00632CEA">
              <w:rPr>
                <w:rFonts w:eastAsia="Calibri" w:cstheme="minorHAnsi"/>
                <w:sz w:val="20"/>
                <w:szCs w:val="20"/>
              </w:rPr>
              <w:t>Beck Anxiety Inventory</w:t>
            </w:r>
            <w:r>
              <w:rPr>
                <w:rFonts w:eastAsia="Calibri" w:cstheme="minorHAnsi"/>
                <w:sz w:val="20"/>
                <w:szCs w:val="20"/>
              </w:rPr>
              <w:t xml:space="preserve">; </w:t>
            </w:r>
            <w:r w:rsidRPr="00632CEA">
              <w:rPr>
                <w:rFonts w:cstheme="minorHAnsi"/>
                <w:sz w:val="20"/>
                <w:szCs w:val="20"/>
              </w:rPr>
              <w:t xml:space="preserve">BDI: </w:t>
            </w:r>
            <w:r w:rsidRPr="00632CEA">
              <w:rPr>
                <w:rFonts w:eastAsia="Calibri" w:cstheme="minorHAnsi"/>
                <w:sz w:val="20"/>
                <w:szCs w:val="20"/>
              </w:rPr>
              <w:t>Beck Depression Inventory</w:t>
            </w:r>
            <w:r>
              <w:rPr>
                <w:rFonts w:eastAsia="Calibri" w:cstheme="minorHAnsi"/>
                <w:sz w:val="20"/>
                <w:szCs w:val="20"/>
              </w:rPr>
              <w:t xml:space="preserve">; </w:t>
            </w:r>
            <w:r w:rsidRPr="00632CEA">
              <w:rPr>
                <w:rFonts w:cstheme="minorHAnsi"/>
                <w:sz w:val="20"/>
                <w:szCs w:val="20"/>
              </w:rPr>
              <w:t xml:space="preserve">DASS-A: </w:t>
            </w:r>
            <w:r w:rsidRPr="00632CEA">
              <w:rPr>
                <w:rFonts w:eastAsia="Calibri" w:cstheme="minorHAnsi"/>
                <w:sz w:val="20"/>
                <w:szCs w:val="20"/>
              </w:rPr>
              <w:t>Depression Anxiety Stress Scales</w:t>
            </w:r>
            <w:r>
              <w:rPr>
                <w:rFonts w:eastAsia="Calibri" w:cstheme="minorHAnsi"/>
                <w:sz w:val="20"/>
                <w:szCs w:val="20"/>
              </w:rPr>
              <w:t xml:space="preserve">; </w:t>
            </w:r>
            <w:r w:rsidRPr="00632CEA">
              <w:rPr>
                <w:rFonts w:cstheme="minorHAnsi"/>
                <w:sz w:val="20"/>
                <w:szCs w:val="20"/>
              </w:rPr>
              <w:t xml:space="preserve">DASS-D: </w:t>
            </w:r>
            <w:r w:rsidRPr="00632CEA">
              <w:rPr>
                <w:rFonts w:eastAsia="Calibri" w:cstheme="minorHAnsi"/>
                <w:sz w:val="20"/>
                <w:szCs w:val="20"/>
              </w:rPr>
              <w:t>Depression Anxiety Stress Scales</w:t>
            </w:r>
            <w:r>
              <w:rPr>
                <w:rFonts w:eastAsia="Calibri" w:cstheme="minorHAnsi"/>
                <w:sz w:val="20"/>
                <w:szCs w:val="20"/>
              </w:rPr>
              <w:t xml:space="preserve">; </w:t>
            </w:r>
            <w:r w:rsidRPr="00632CEA">
              <w:rPr>
                <w:rFonts w:cstheme="minorHAnsi"/>
                <w:sz w:val="20"/>
                <w:szCs w:val="20"/>
              </w:rPr>
              <w:t xml:space="preserve">DASS-S: </w:t>
            </w:r>
            <w:r w:rsidRPr="00632CEA">
              <w:rPr>
                <w:rFonts w:eastAsia="Calibri" w:cstheme="minorHAnsi"/>
                <w:sz w:val="20"/>
                <w:szCs w:val="20"/>
              </w:rPr>
              <w:t>Depression Anxiety Stress Scales</w:t>
            </w:r>
            <w:r>
              <w:rPr>
                <w:rFonts w:eastAsia="Calibri" w:cstheme="minorHAnsi"/>
                <w:sz w:val="20"/>
                <w:szCs w:val="20"/>
              </w:rPr>
              <w:t xml:space="preserve">: </w:t>
            </w:r>
            <w:r w:rsidRPr="0044674E">
              <w:rPr>
                <w:rFonts w:cstheme="minorHAnsi"/>
                <w:sz w:val="20"/>
                <w:szCs w:val="20"/>
              </w:rPr>
              <w:t>EQ5D5</w:t>
            </w:r>
            <w:r w:rsidRPr="00632CEA">
              <w:rPr>
                <w:rFonts w:cstheme="minorHAnsi"/>
                <w:sz w:val="20"/>
                <w:szCs w:val="20"/>
              </w:rPr>
              <w:t>:</w:t>
            </w:r>
            <w:r>
              <w:rPr>
                <w:rFonts w:cstheme="minorHAnsi"/>
                <w:sz w:val="20"/>
                <w:szCs w:val="20"/>
              </w:rPr>
              <w:t xml:space="preserve"> </w:t>
            </w:r>
            <w:r w:rsidRPr="00632CEA">
              <w:rPr>
                <w:rFonts w:cstheme="minorHAnsi"/>
                <w:sz w:val="20"/>
                <w:szCs w:val="20"/>
                <w:highlight w:val="yellow"/>
              </w:rPr>
              <w:t xml:space="preserve">European xxx; </w:t>
            </w:r>
            <w:r w:rsidRPr="0044674E">
              <w:rPr>
                <w:rFonts w:cstheme="minorHAnsi"/>
                <w:sz w:val="20"/>
                <w:szCs w:val="20"/>
                <w:highlight w:val="yellow"/>
              </w:rPr>
              <w:t>EQ5D5L VAS</w:t>
            </w:r>
            <w:r w:rsidRPr="00632CEA">
              <w:rPr>
                <w:rFonts w:cstheme="minorHAnsi"/>
                <w:sz w:val="20"/>
                <w:szCs w:val="20"/>
                <w:highlight w:val="yellow"/>
              </w:rPr>
              <w:t>: European xxx</w:t>
            </w:r>
            <w:r>
              <w:rPr>
                <w:rFonts w:cstheme="minorHAnsi"/>
                <w:sz w:val="20"/>
                <w:szCs w:val="20"/>
              </w:rPr>
              <w:t xml:space="preserve"> </w:t>
            </w:r>
            <w:r w:rsidRPr="00632CEA">
              <w:rPr>
                <w:rFonts w:cstheme="minorHAnsi"/>
                <w:sz w:val="20"/>
                <w:szCs w:val="20"/>
              </w:rPr>
              <w:t>Visual Analogue Scale</w:t>
            </w:r>
            <w:r>
              <w:rPr>
                <w:rFonts w:cstheme="minorHAnsi"/>
                <w:sz w:val="20"/>
                <w:szCs w:val="20"/>
              </w:rPr>
              <w:t xml:space="preserve">; </w:t>
            </w:r>
            <w:r w:rsidRPr="00632CEA">
              <w:rPr>
                <w:rFonts w:cstheme="minorHAnsi"/>
                <w:sz w:val="20"/>
                <w:szCs w:val="20"/>
              </w:rPr>
              <w:t xml:space="preserve">SIS: </w:t>
            </w:r>
            <w:r w:rsidRPr="00632CEA">
              <w:rPr>
                <w:rFonts w:eastAsia="Calibri" w:cstheme="minorHAnsi"/>
                <w:sz w:val="20"/>
                <w:szCs w:val="20"/>
              </w:rPr>
              <w:t>Stroke Impact Scale</w:t>
            </w:r>
            <w:r>
              <w:rPr>
                <w:rFonts w:eastAsia="Calibri" w:cstheme="minorHAnsi"/>
                <w:sz w:val="20"/>
                <w:szCs w:val="20"/>
              </w:rPr>
              <w:t xml:space="preserve">; </w:t>
            </w:r>
            <w:r w:rsidRPr="00632CEA">
              <w:rPr>
                <w:rFonts w:cstheme="minorHAnsi"/>
                <w:sz w:val="20"/>
                <w:szCs w:val="20"/>
              </w:rPr>
              <w:t xml:space="preserve">SIS ADL: </w:t>
            </w:r>
            <w:r w:rsidRPr="00632CEA">
              <w:rPr>
                <w:rFonts w:eastAsia="Calibri" w:cstheme="minorHAnsi"/>
                <w:sz w:val="20"/>
                <w:szCs w:val="20"/>
              </w:rPr>
              <w:t>Stroke Impact Scale Activities of Daily Living</w:t>
            </w:r>
          </w:p>
          <w:p w14:paraId="41C16D32" w14:textId="39E7B843" w:rsidR="005D6265" w:rsidRPr="005D6265" w:rsidRDefault="005D6265" w:rsidP="00212F95">
            <w:pPr>
              <w:spacing w:after="0" w:line="240" w:lineRule="auto"/>
              <w:rPr>
                <w:rFonts w:eastAsia="Calibri" w:cstheme="minorHAnsi"/>
                <w:i/>
                <w:iCs/>
                <w:sz w:val="20"/>
                <w:szCs w:val="20"/>
              </w:rPr>
            </w:pPr>
            <w:r w:rsidRPr="005D6265">
              <w:rPr>
                <w:rFonts w:eastAsia="Calibri" w:cstheme="minorHAnsi"/>
                <w:i/>
                <w:iCs/>
                <w:sz w:val="20"/>
                <w:szCs w:val="20"/>
              </w:rPr>
              <w:t>Footnote: DASS total deterioration (increase in scores by 5 or more); no reliable change (scores changed by 4 or less); reliable improvement (scores reduced by 5 or more); recovery (scores reduced by 5 or more and most recent score is 6 or less, putting the</w:t>
            </w:r>
            <w:r w:rsidR="00C30ADA">
              <w:rPr>
                <w:rFonts w:eastAsia="Calibri" w:cstheme="minorHAnsi"/>
                <w:i/>
                <w:iCs/>
                <w:sz w:val="20"/>
                <w:szCs w:val="20"/>
              </w:rPr>
              <w:t>m</w:t>
            </w:r>
            <w:r w:rsidRPr="005D6265">
              <w:rPr>
                <w:rFonts w:eastAsia="Calibri" w:cstheme="minorHAnsi"/>
                <w:i/>
                <w:iCs/>
                <w:sz w:val="20"/>
                <w:szCs w:val="20"/>
              </w:rPr>
              <w:t xml:space="preserve"> in the Mild/Subclinical range). HEADS: UP DASS total score improved</w:t>
            </w:r>
            <w:r w:rsidR="00C30ADA">
              <w:rPr>
                <w:rFonts w:eastAsia="Calibri" w:cstheme="minorHAnsi"/>
                <w:i/>
                <w:iCs/>
                <w:sz w:val="20"/>
                <w:szCs w:val="20"/>
              </w:rPr>
              <w:t>:</w:t>
            </w:r>
            <w:r w:rsidRPr="005D6265">
              <w:rPr>
                <w:rFonts w:eastAsia="Calibri" w:cstheme="minorHAnsi"/>
                <w:i/>
                <w:iCs/>
                <w:sz w:val="20"/>
                <w:szCs w:val="20"/>
              </w:rPr>
              <w:t xml:space="preserve"> 46.2 to 24.0 (mean change score=22.2 or ‘recovery’), compared with 36.1 to 31.6 (mean change score= 4.5 and ‘no reliable change’. At T2, HEADS: UP score 21.0</w:t>
            </w:r>
            <w:r>
              <w:rPr>
                <w:rFonts w:eastAsia="Calibri" w:cstheme="minorHAnsi"/>
                <w:i/>
                <w:iCs/>
                <w:sz w:val="20"/>
                <w:szCs w:val="20"/>
              </w:rPr>
              <w:t xml:space="preserve">; </w:t>
            </w:r>
            <w:r w:rsidRPr="005D6265">
              <w:rPr>
                <w:rFonts w:eastAsia="Calibri" w:cstheme="minorHAnsi"/>
                <w:i/>
                <w:iCs/>
                <w:sz w:val="20"/>
                <w:szCs w:val="20"/>
              </w:rPr>
              <w:t>TAU 29.8, both indicating no reliable change since T1.</w:t>
            </w:r>
          </w:p>
        </w:tc>
      </w:tr>
    </w:tbl>
    <w:p w14:paraId="4EBBDE2F" w14:textId="651E9D29" w:rsidR="2F0F611A" w:rsidRDefault="2F0F611A">
      <w:r>
        <w:br w:type="page"/>
      </w:r>
    </w:p>
    <w:p w14:paraId="3D1D1DC8" w14:textId="66AC6984" w:rsidR="00DA424B" w:rsidRDefault="00DA424B" w:rsidP="0871B9FF">
      <w:pPr>
        <w:spacing w:line="480" w:lineRule="auto"/>
        <w:jc w:val="both"/>
        <w:rPr>
          <w:b/>
          <w:bCs/>
          <w:sz w:val="24"/>
          <w:szCs w:val="24"/>
        </w:rPr>
      </w:pPr>
      <w:r w:rsidRPr="0871B9FF">
        <w:rPr>
          <w:b/>
          <w:bCs/>
          <w:sz w:val="24"/>
          <w:szCs w:val="24"/>
        </w:rPr>
        <w:lastRenderedPageBreak/>
        <w:t xml:space="preserve">Appendix </w:t>
      </w:r>
      <w:r w:rsidR="00D367B0" w:rsidRPr="0871B9FF">
        <w:rPr>
          <w:b/>
          <w:bCs/>
          <w:sz w:val="24"/>
          <w:szCs w:val="24"/>
        </w:rPr>
        <w:t>6</w:t>
      </w:r>
    </w:p>
    <w:p w14:paraId="74C082C3" w14:textId="77777777" w:rsidR="003C46D5" w:rsidRPr="003C46D5" w:rsidRDefault="003C46D5" w:rsidP="004D3A1D">
      <w:pPr>
        <w:spacing w:line="360" w:lineRule="auto"/>
        <w:jc w:val="both"/>
        <w:rPr>
          <w:sz w:val="24"/>
          <w:szCs w:val="24"/>
        </w:rPr>
      </w:pPr>
      <w:r w:rsidRPr="003C46D5">
        <w:rPr>
          <w:sz w:val="24"/>
          <w:szCs w:val="24"/>
        </w:rPr>
        <w:t>Table 4 Outcome measures symptom severity</w:t>
      </w:r>
    </w:p>
    <w:p w14:paraId="18656482" w14:textId="77777777" w:rsidR="003C46D5" w:rsidRPr="003C46D5" w:rsidRDefault="003C46D5" w:rsidP="003C46D5">
      <w:pPr>
        <w:spacing w:after="0" w:line="360" w:lineRule="auto"/>
        <w:jc w:val="center"/>
        <w:rPr>
          <w:sz w:val="24"/>
          <w:szCs w:val="24"/>
        </w:rPr>
      </w:pPr>
      <w:r w:rsidRPr="003C46D5">
        <w:rPr>
          <w:noProof/>
          <w:sz w:val="24"/>
          <w:szCs w:val="24"/>
        </w:rPr>
        <w:drawing>
          <wp:inline distT="0" distB="0" distL="0" distR="0" wp14:anchorId="5E46A097" wp14:editId="568BB55E">
            <wp:extent cx="5274310" cy="158178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1581785"/>
                    </a:xfrm>
                    <a:prstGeom prst="rect">
                      <a:avLst/>
                    </a:prstGeom>
                    <a:noFill/>
                    <a:ln>
                      <a:noFill/>
                    </a:ln>
                  </pic:spPr>
                </pic:pic>
              </a:graphicData>
            </a:graphic>
          </wp:inline>
        </w:drawing>
      </w:r>
    </w:p>
    <w:p w14:paraId="11CF4DF2" w14:textId="77777777" w:rsidR="003C46D5" w:rsidRDefault="003C46D5" w:rsidP="003C46D5">
      <w:pPr>
        <w:spacing w:after="0" w:line="240" w:lineRule="auto"/>
        <w:ind w:left="720"/>
        <w:jc w:val="both"/>
        <w:rPr>
          <w:i/>
          <w:iCs/>
          <w:sz w:val="20"/>
          <w:szCs w:val="20"/>
        </w:rPr>
      </w:pPr>
      <w:r w:rsidRPr="003C46D5">
        <w:rPr>
          <w:i/>
          <w:iCs/>
          <w:sz w:val="20"/>
          <w:szCs w:val="20"/>
        </w:rPr>
        <w:t xml:space="preserve">Footnote: These data scores for symptom severity were obtained from each published validated </w:t>
      </w:r>
    </w:p>
    <w:p w14:paraId="14254479" w14:textId="2993FEE5" w:rsidR="003C46D5" w:rsidRDefault="003C46D5" w:rsidP="00154624">
      <w:pPr>
        <w:spacing w:after="0" w:line="240" w:lineRule="auto"/>
        <w:ind w:left="720"/>
        <w:jc w:val="both"/>
        <w:rPr>
          <w:i/>
          <w:iCs/>
          <w:sz w:val="20"/>
          <w:szCs w:val="20"/>
        </w:rPr>
      </w:pPr>
      <w:r w:rsidRPr="003C46D5">
        <w:rPr>
          <w:i/>
          <w:iCs/>
          <w:sz w:val="20"/>
          <w:szCs w:val="20"/>
        </w:rPr>
        <w:t xml:space="preserve">outcome measure </w:t>
      </w:r>
    </w:p>
    <w:p w14:paraId="35049A84" w14:textId="3328B251" w:rsidR="2F0F611A" w:rsidRDefault="2F0F611A" w:rsidP="0871B9FF">
      <w:pPr>
        <w:spacing w:after="0" w:line="240" w:lineRule="auto"/>
        <w:ind w:left="720"/>
        <w:jc w:val="both"/>
        <w:rPr>
          <w:i/>
          <w:iCs/>
          <w:sz w:val="20"/>
          <w:szCs w:val="20"/>
        </w:rPr>
      </w:pPr>
    </w:p>
    <w:p w14:paraId="3E225F70" w14:textId="0EA94A93" w:rsidR="00962508" w:rsidRDefault="003C46D5" w:rsidP="0871B9FF">
      <w:pPr>
        <w:spacing w:after="0" w:line="480" w:lineRule="auto"/>
        <w:jc w:val="both"/>
        <w:rPr>
          <w:b/>
          <w:bCs/>
          <w:sz w:val="24"/>
          <w:szCs w:val="24"/>
        </w:rPr>
      </w:pPr>
      <w:r w:rsidRPr="0871B9FF">
        <w:rPr>
          <w:b/>
          <w:bCs/>
          <w:sz w:val="24"/>
          <w:szCs w:val="24"/>
        </w:rPr>
        <w:t xml:space="preserve">Appendix </w:t>
      </w:r>
      <w:r w:rsidR="00D367B0" w:rsidRPr="0871B9FF">
        <w:rPr>
          <w:b/>
          <w:bCs/>
          <w:sz w:val="24"/>
          <w:szCs w:val="24"/>
        </w:rPr>
        <w:t>7</w:t>
      </w:r>
    </w:p>
    <w:p w14:paraId="2D7A2192" w14:textId="5206D77F" w:rsidR="003C46D5" w:rsidRDefault="00962508" w:rsidP="004D3A1D">
      <w:pPr>
        <w:spacing w:line="360" w:lineRule="auto"/>
        <w:jc w:val="both"/>
        <w:rPr>
          <w:sz w:val="24"/>
          <w:szCs w:val="24"/>
        </w:rPr>
      </w:pPr>
      <w:r w:rsidRPr="00962508">
        <w:rPr>
          <w:sz w:val="24"/>
          <w:szCs w:val="24"/>
        </w:rPr>
        <w:t>Table 5 Outcome measures at first follow-up (T2)</w:t>
      </w:r>
    </w:p>
    <w:tbl>
      <w:tblPr>
        <w:tblW w:w="9068" w:type="dxa"/>
        <w:jc w:val="center"/>
        <w:tblLook w:val="04A0" w:firstRow="1" w:lastRow="0" w:firstColumn="1" w:lastColumn="0" w:noHBand="0" w:noVBand="1"/>
      </w:tblPr>
      <w:tblGrid>
        <w:gridCol w:w="2552"/>
        <w:gridCol w:w="1276"/>
        <w:gridCol w:w="2693"/>
        <w:gridCol w:w="2547"/>
      </w:tblGrid>
      <w:tr w:rsidR="004D3A1D" w:rsidRPr="004D3A1D" w14:paraId="512EE482" w14:textId="77777777" w:rsidTr="008F3483">
        <w:trPr>
          <w:trHeight w:val="360"/>
          <w:jc w:val="center"/>
        </w:trPr>
        <w:tc>
          <w:tcPr>
            <w:tcW w:w="9068" w:type="dxa"/>
            <w:gridSpan w:val="4"/>
            <w:tcBorders>
              <w:top w:val="single" w:sz="8" w:space="0" w:color="auto"/>
              <w:left w:val="single" w:sz="8" w:space="0" w:color="auto"/>
              <w:bottom w:val="single" w:sz="8" w:space="0" w:color="auto"/>
              <w:right w:val="single" w:sz="8" w:space="0" w:color="auto"/>
            </w:tcBorders>
            <w:shd w:val="clear" w:color="auto" w:fill="B4C6E7" w:themeFill="accent1" w:themeFillTint="66"/>
            <w:noWrap/>
            <w:vAlign w:val="bottom"/>
            <w:hideMark/>
          </w:tcPr>
          <w:p w14:paraId="25F8B470" w14:textId="77777777" w:rsidR="004D3A1D" w:rsidRPr="004D3A1D" w:rsidRDefault="004D3A1D" w:rsidP="004D3A1D">
            <w:pPr>
              <w:spacing w:after="0" w:line="240" w:lineRule="auto"/>
              <w:jc w:val="both"/>
              <w:rPr>
                <w:rFonts w:cstheme="minorHAnsi"/>
                <w:b/>
                <w:bCs/>
                <w:sz w:val="20"/>
                <w:szCs w:val="20"/>
              </w:rPr>
            </w:pPr>
            <w:r w:rsidRPr="004D3A1D">
              <w:rPr>
                <w:rFonts w:cstheme="minorHAnsi"/>
                <w:b/>
                <w:bCs/>
                <w:sz w:val="20"/>
                <w:szCs w:val="20"/>
              </w:rPr>
              <w:t>Follow-up - time 2</w:t>
            </w:r>
          </w:p>
        </w:tc>
      </w:tr>
      <w:tr w:rsidR="004D3A1D" w:rsidRPr="004D3A1D" w14:paraId="000E954F" w14:textId="77777777" w:rsidTr="008F3483">
        <w:trPr>
          <w:trHeight w:val="360"/>
          <w:jc w:val="center"/>
        </w:trPr>
        <w:tc>
          <w:tcPr>
            <w:tcW w:w="3828" w:type="dxa"/>
            <w:gridSpan w:val="2"/>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0F01356F" w14:textId="77777777" w:rsidR="004D3A1D" w:rsidRPr="004D3A1D" w:rsidRDefault="004D3A1D" w:rsidP="004D3A1D">
            <w:pPr>
              <w:spacing w:after="0" w:line="240" w:lineRule="auto"/>
              <w:rPr>
                <w:rFonts w:cstheme="minorHAnsi"/>
                <w:sz w:val="20"/>
                <w:szCs w:val="20"/>
              </w:rPr>
            </w:pPr>
          </w:p>
        </w:tc>
        <w:tc>
          <w:tcPr>
            <w:tcW w:w="2693" w:type="dxa"/>
            <w:tcBorders>
              <w:top w:val="single" w:sz="8" w:space="0" w:color="auto"/>
              <w:left w:val="nil"/>
              <w:bottom w:val="single" w:sz="4" w:space="0" w:color="auto"/>
              <w:right w:val="single" w:sz="4" w:space="0" w:color="auto"/>
            </w:tcBorders>
            <w:shd w:val="clear" w:color="000000" w:fill="FFFFFF"/>
            <w:noWrap/>
            <w:vAlign w:val="center"/>
            <w:hideMark/>
          </w:tcPr>
          <w:p w14:paraId="3C6B8D82"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Group A </w:t>
            </w:r>
          </w:p>
          <w:p w14:paraId="0520982F"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N=24</w:t>
            </w:r>
          </w:p>
        </w:tc>
        <w:tc>
          <w:tcPr>
            <w:tcW w:w="2547" w:type="dxa"/>
            <w:tcBorders>
              <w:top w:val="single" w:sz="8" w:space="0" w:color="auto"/>
              <w:left w:val="nil"/>
              <w:bottom w:val="single" w:sz="4" w:space="0" w:color="auto"/>
              <w:right w:val="single" w:sz="8" w:space="0" w:color="auto"/>
            </w:tcBorders>
            <w:shd w:val="clear" w:color="000000" w:fill="FFFFFF"/>
            <w:noWrap/>
            <w:vAlign w:val="center"/>
            <w:hideMark/>
          </w:tcPr>
          <w:p w14:paraId="4E7B0263"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Group B</w:t>
            </w:r>
          </w:p>
          <w:p w14:paraId="60177C76"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N=26</w:t>
            </w:r>
          </w:p>
        </w:tc>
      </w:tr>
      <w:tr w:rsidR="004D3A1D" w:rsidRPr="004D3A1D" w14:paraId="5157EBEC"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4A82B464"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 xml:space="preserve">BAI score </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134F3F1E"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62351A65"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10.80, 7.53 (mild)</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2A426CE2"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13.50, 7.93 (mild)</w:t>
            </w:r>
          </w:p>
        </w:tc>
      </w:tr>
      <w:tr w:rsidR="004D3A1D" w:rsidRPr="004D3A1D" w14:paraId="7EFDD020"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3502A410"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 xml:space="preserve">BDI score </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415CBFCC"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1E36C19D"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13.24, 7.41 (minimal)</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35AE68F8"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18.11, 9.28 (mild)</w:t>
            </w:r>
          </w:p>
        </w:tc>
      </w:tr>
      <w:tr w:rsidR="004D3A1D" w:rsidRPr="004D3A1D" w14:paraId="787E886E"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6A265A40"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 xml:space="preserve">DASS total </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5C61488D"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1B293A5E"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 xml:space="preserve">20.96, 14.14 </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17B0E644"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29.77, 16.14</w:t>
            </w:r>
          </w:p>
        </w:tc>
      </w:tr>
      <w:tr w:rsidR="004D3A1D" w:rsidRPr="004D3A1D" w14:paraId="11796102"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2944D9FA"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 xml:space="preserve">DASS -A </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516B0298"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114F5298"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4.75, 5.00 (minimal)</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2B204EBD"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6.38, 4.83 (minimal)</w:t>
            </w:r>
          </w:p>
        </w:tc>
      </w:tr>
      <w:tr w:rsidR="004D3A1D" w:rsidRPr="004D3A1D" w14:paraId="6BADC61B"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788B53FA"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 xml:space="preserve">DASS -D </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14219E40"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68C0BD9C"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6.92, 6.78 (minimal)</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45370B00"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11.69, 8.38 (mild)</w:t>
            </w:r>
          </w:p>
        </w:tc>
      </w:tr>
      <w:tr w:rsidR="004D3A1D" w:rsidRPr="004D3A1D" w14:paraId="7DD0416F"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0495E21D"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 xml:space="preserve">DASS -S </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05102005"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56A91D1B"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9.04, 5.08 (minimal)</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30CE84FA"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11.69, 6.37 (minimal)</w:t>
            </w:r>
          </w:p>
        </w:tc>
      </w:tr>
      <w:tr w:rsidR="004D3A1D" w:rsidRPr="004D3A1D" w14:paraId="3794B4C3"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396B3EA1"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EQ5D5L index</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624E7157"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765F020D"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0.702, 0.157</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35DE98B2"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0.647, 0.208</w:t>
            </w:r>
          </w:p>
        </w:tc>
      </w:tr>
      <w:tr w:rsidR="004D3A1D" w:rsidRPr="004D3A1D" w14:paraId="06BCD457"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5EE77D59"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EQ5D5L VAS</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71C0975F"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047C01C4"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66.6, 16.6</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245C5F32"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65.4, 19.2</w:t>
            </w:r>
          </w:p>
        </w:tc>
      </w:tr>
      <w:tr w:rsidR="004D3A1D" w:rsidRPr="004D3A1D" w14:paraId="3B282E68"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152AB28C"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 xml:space="preserve">SIS Strength </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22106D64"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6B416892"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3.833, 1.007</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4755A1AC"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3.808, 1.021</w:t>
            </w:r>
          </w:p>
        </w:tc>
      </w:tr>
      <w:tr w:rsidR="004D3A1D" w:rsidRPr="004D3A1D" w14:paraId="1385A584"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0F892D57"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SIS memory</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1C9D291E"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543F1473"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3.708, 0.806</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13007498"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3.769, 0.863</w:t>
            </w:r>
          </w:p>
        </w:tc>
      </w:tr>
      <w:tr w:rsidR="004D3A1D" w:rsidRPr="004D3A1D" w14:paraId="5BF0606E"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092B7892"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 xml:space="preserve">SIS Emotion </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63BD34AE"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6C9AE787"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4.250, 0.847</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0DB10A9A"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3.769, 0.992</w:t>
            </w:r>
          </w:p>
        </w:tc>
      </w:tr>
      <w:tr w:rsidR="004D3A1D" w:rsidRPr="004D3A1D" w14:paraId="2BD18138"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2FB0356D"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SIS communication</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15FE6BCB"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5C7A1260"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4.417, 0.881</w:t>
            </w:r>
            <w:r w:rsidRPr="004D3A1D">
              <w:rPr>
                <w:rFonts w:cstheme="minorHAnsi"/>
                <w:sz w:val="20"/>
                <w:szCs w:val="20"/>
              </w:rPr>
              <w:tab/>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521FDF97"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4.346, 0.689</w:t>
            </w:r>
          </w:p>
        </w:tc>
      </w:tr>
      <w:tr w:rsidR="004D3A1D" w:rsidRPr="004D3A1D" w14:paraId="325E5366"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1F570143"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SIS ADL</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67D8187E"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6830799B"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3.708, 1.268</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26B6155D"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3.808, 1.234</w:t>
            </w:r>
          </w:p>
        </w:tc>
      </w:tr>
      <w:tr w:rsidR="004D3A1D" w:rsidRPr="004D3A1D" w14:paraId="41FD2635"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67B235E3"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SIS mobility</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3ACA2A65"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78C931DD"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4.000, 0.978</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598AEEEF"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4.000, 0.938</w:t>
            </w:r>
          </w:p>
        </w:tc>
      </w:tr>
      <w:tr w:rsidR="004D3A1D" w:rsidRPr="004D3A1D" w14:paraId="23CB6177" w14:textId="77777777" w:rsidTr="008F3483">
        <w:trPr>
          <w:trHeight w:val="360"/>
          <w:jc w:val="center"/>
        </w:trPr>
        <w:tc>
          <w:tcPr>
            <w:tcW w:w="2552"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27AFA1DD"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SIS hand function</w:t>
            </w:r>
          </w:p>
        </w:tc>
        <w:tc>
          <w:tcPr>
            <w:tcW w:w="1276" w:type="dxa"/>
            <w:tcBorders>
              <w:top w:val="single" w:sz="8" w:space="0" w:color="auto"/>
              <w:left w:val="nil"/>
              <w:bottom w:val="single" w:sz="4" w:space="0" w:color="auto"/>
              <w:right w:val="single" w:sz="4" w:space="0" w:color="auto"/>
            </w:tcBorders>
            <w:shd w:val="clear" w:color="000000" w:fill="FFFFFF"/>
            <w:noWrap/>
            <w:vAlign w:val="center"/>
          </w:tcPr>
          <w:p w14:paraId="17E15043"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4" w:space="0" w:color="auto"/>
              <w:right w:val="single" w:sz="4" w:space="0" w:color="auto"/>
            </w:tcBorders>
            <w:shd w:val="clear" w:color="000000" w:fill="FFFFFF"/>
            <w:noWrap/>
            <w:vAlign w:val="center"/>
          </w:tcPr>
          <w:p w14:paraId="39D0DDED"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3.583, 1.472</w:t>
            </w:r>
          </w:p>
        </w:tc>
        <w:tc>
          <w:tcPr>
            <w:tcW w:w="2547" w:type="dxa"/>
            <w:tcBorders>
              <w:top w:val="single" w:sz="8" w:space="0" w:color="auto"/>
              <w:left w:val="nil"/>
              <w:bottom w:val="single" w:sz="4" w:space="0" w:color="auto"/>
              <w:right w:val="single" w:sz="8" w:space="0" w:color="auto"/>
            </w:tcBorders>
            <w:shd w:val="clear" w:color="000000" w:fill="FFFFFF"/>
            <w:noWrap/>
            <w:vAlign w:val="center"/>
          </w:tcPr>
          <w:p w14:paraId="1CDEA0CC"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3.423, 1.554</w:t>
            </w:r>
          </w:p>
        </w:tc>
      </w:tr>
      <w:tr w:rsidR="004D3A1D" w:rsidRPr="004D3A1D" w14:paraId="733EC904" w14:textId="77777777" w:rsidTr="008F3483">
        <w:trPr>
          <w:trHeight w:val="360"/>
          <w:jc w:val="center"/>
        </w:trPr>
        <w:tc>
          <w:tcPr>
            <w:tcW w:w="2552" w:type="dxa"/>
            <w:tcBorders>
              <w:top w:val="single" w:sz="8" w:space="0" w:color="auto"/>
              <w:left w:val="single" w:sz="8" w:space="0" w:color="auto"/>
              <w:bottom w:val="single" w:sz="8" w:space="0" w:color="auto"/>
              <w:right w:val="single" w:sz="4" w:space="0" w:color="auto"/>
            </w:tcBorders>
            <w:shd w:val="clear" w:color="000000" w:fill="FFFFFF"/>
            <w:noWrap/>
            <w:vAlign w:val="center"/>
          </w:tcPr>
          <w:p w14:paraId="4C66E447" w14:textId="77777777" w:rsidR="004D3A1D" w:rsidRPr="004D3A1D" w:rsidRDefault="004D3A1D" w:rsidP="004D3A1D">
            <w:pPr>
              <w:spacing w:after="0" w:line="240" w:lineRule="auto"/>
              <w:ind w:right="81"/>
              <w:rPr>
                <w:rFonts w:cstheme="minorHAnsi"/>
                <w:sz w:val="20"/>
                <w:szCs w:val="20"/>
              </w:rPr>
            </w:pPr>
            <w:r w:rsidRPr="004D3A1D">
              <w:rPr>
                <w:rFonts w:cstheme="minorHAnsi"/>
                <w:sz w:val="20"/>
                <w:szCs w:val="20"/>
              </w:rPr>
              <w:t xml:space="preserve">SIS Social participation </w:t>
            </w:r>
          </w:p>
        </w:tc>
        <w:tc>
          <w:tcPr>
            <w:tcW w:w="1276" w:type="dxa"/>
            <w:tcBorders>
              <w:top w:val="single" w:sz="8" w:space="0" w:color="auto"/>
              <w:left w:val="nil"/>
              <w:bottom w:val="single" w:sz="8" w:space="0" w:color="auto"/>
              <w:right w:val="single" w:sz="4" w:space="0" w:color="auto"/>
            </w:tcBorders>
            <w:shd w:val="clear" w:color="000000" w:fill="FFFFFF"/>
            <w:noWrap/>
            <w:vAlign w:val="center"/>
          </w:tcPr>
          <w:p w14:paraId="22504DAA"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Mean, SD</w:t>
            </w:r>
          </w:p>
        </w:tc>
        <w:tc>
          <w:tcPr>
            <w:tcW w:w="2693" w:type="dxa"/>
            <w:tcBorders>
              <w:top w:val="single" w:sz="8" w:space="0" w:color="auto"/>
              <w:left w:val="nil"/>
              <w:bottom w:val="single" w:sz="8" w:space="0" w:color="auto"/>
              <w:right w:val="single" w:sz="4" w:space="0" w:color="auto"/>
            </w:tcBorders>
            <w:shd w:val="clear" w:color="000000" w:fill="FFFFFF"/>
            <w:noWrap/>
            <w:vAlign w:val="center"/>
          </w:tcPr>
          <w:p w14:paraId="7DC02C60"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3.500, 1.142</w:t>
            </w:r>
          </w:p>
        </w:tc>
        <w:tc>
          <w:tcPr>
            <w:tcW w:w="2547" w:type="dxa"/>
            <w:tcBorders>
              <w:top w:val="single" w:sz="8" w:space="0" w:color="auto"/>
              <w:left w:val="nil"/>
              <w:bottom w:val="single" w:sz="8" w:space="0" w:color="auto"/>
              <w:right w:val="single" w:sz="8" w:space="0" w:color="auto"/>
            </w:tcBorders>
            <w:shd w:val="clear" w:color="000000" w:fill="FFFFFF"/>
            <w:noWrap/>
            <w:vAlign w:val="center"/>
          </w:tcPr>
          <w:p w14:paraId="507352DD" w14:textId="77777777" w:rsidR="004D3A1D" w:rsidRPr="004D3A1D" w:rsidRDefault="004D3A1D" w:rsidP="004D3A1D">
            <w:pPr>
              <w:spacing w:after="0" w:line="240" w:lineRule="auto"/>
              <w:rPr>
                <w:rFonts w:cstheme="minorHAnsi"/>
                <w:sz w:val="20"/>
                <w:szCs w:val="20"/>
              </w:rPr>
            </w:pPr>
            <w:r w:rsidRPr="004D3A1D">
              <w:rPr>
                <w:rFonts w:cstheme="minorHAnsi"/>
                <w:sz w:val="20"/>
                <w:szCs w:val="20"/>
              </w:rPr>
              <w:t>3.577, 1.137</w:t>
            </w:r>
          </w:p>
        </w:tc>
      </w:tr>
    </w:tbl>
    <w:p w14:paraId="6B8CFF5B" w14:textId="51404911" w:rsidR="00154624" w:rsidRDefault="00154624" w:rsidP="0871B9FF">
      <w:pPr>
        <w:spacing w:after="0" w:line="480" w:lineRule="auto"/>
        <w:jc w:val="both"/>
        <w:rPr>
          <w:b/>
          <w:bCs/>
          <w:sz w:val="24"/>
          <w:szCs w:val="24"/>
        </w:rPr>
      </w:pPr>
      <w:r w:rsidRPr="0871B9FF">
        <w:rPr>
          <w:b/>
          <w:bCs/>
          <w:sz w:val="24"/>
          <w:szCs w:val="24"/>
        </w:rPr>
        <w:lastRenderedPageBreak/>
        <w:t xml:space="preserve">Appendix </w:t>
      </w:r>
      <w:r w:rsidR="00D367B0" w:rsidRPr="0871B9FF">
        <w:rPr>
          <w:b/>
          <w:bCs/>
          <w:sz w:val="24"/>
          <w:szCs w:val="24"/>
        </w:rPr>
        <w:t>8</w:t>
      </w:r>
    </w:p>
    <w:p w14:paraId="7E416671" w14:textId="121CE133" w:rsidR="00926611" w:rsidRPr="00036F84" w:rsidRDefault="53350733" w:rsidP="00154624">
      <w:pPr>
        <w:spacing w:after="0" w:line="480" w:lineRule="auto"/>
        <w:jc w:val="both"/>
        <w:rPr>
          <w:sz w:val="24"/>
          <w:szCs w:val="24"/>
        </w:rPr>
      </w:pPr>
      <w:r w:rsidRPr="2F0F611A">
        <w:rPr>
          <w:sz w:val="24"/>
          <w:szCs w:val="24"/>
        </w:rPr>
        <w:t>Table 6 Outcome measures at second 6</w:t>
      </w:r>
      <w:r w:rsidR="57BFF445" w:rsidRPr="2F0F611A">
        <w:rPr>
          <w:sz w:val="24"/>
          <w:szCs w:val="24"/>
        </w:rPr>
        <w:t>-</w:t>
      </w:r>
      <w:r w:rsidRPr="2F0F611A">
        <w:rPr>
          <w:sz w:val="24"/>
          <w:szCs w:val="24"/>
        </w:rPr>
        <w:t>m</w:t>
      </w:r>
      <w:r w:rsidR="6B9C94A7" w:rsidRPr="2F0F611A">
        <w:rPr>
          <w:sz w:val="24"/>
          <w:szCs w:val="24"/>
        </w:rPr>
        <w:t>onth</w:t>
      </w:r>
      <w:r w:rsidRPr="2F0F611A">
        <w:rPr>
          <w:sz w:val="24"/>
          <w:szCs w:val="24"/>
        </w:rPr>
        <w:t xml:space="preserve"> follow-up (T3)</w:t>
      </w:r>
    </w:p>
    <w:tbl>
      <w:tblPr>
        <w:tblW w:w="7787" w:type="dxa"/>
        <w:jc w:val="center"/>
        <w:tblLayout w:type="fixed"/>
        <w:tblLook w:val="04A0" w:firstRow="1" w:lastRow="0" w:firstColumn="1" w:lastColumn="0" w:noHBand="0" w:noVBand="1"/>
      </w:tblPr>
      <w:tblGrid>
        <w:gridCol w:w="2258"/>
        <w:gridCol w:w="1134"/>
        <w:gridCol w:w="2197"/>
        <w:gridCol w:w="2198"/>
      </w:tblGrid>
      <w:tr w:rsidR="008F3483" w:rsidRPr="008F3483" w14:paraId="77729862" w14:textId="77777777" w:rsidTr="008F3483">
        <w:trPr>
          <w:trHeight w:val="360"/>
          <w:jc w:val="center"/>
        </w:trPr>
        <w:tc>
          <w:tcPr>
            <w:tcW w:w="7787" w:type="dxa"/>
            <w:gridSpan w:val="4"/>
            <w:tcBorders>
              <w:top w:val="single" w:sz="8" w:space="0" w:color="auto"/>
              <w:left w:val="single" w:sz="8" w:space="0" w:color="auto"/>
              <w:bottom w:val="single" w:sz="8" w:space="0" w:color="auto"/>
              <w:right w:val="single" w:sz="8" w:space="0" w:color="auto"/>
            </w:tcBorders>
            <w:shd w:val="clear" w:color="auto" w:fill="B4C6E7" w:themeFill="accent1" w:themeFillTint="66"/>
            <w:noWrap/>
            <w:vAlign w:val="center"/>
            <w:hideMark/>
          </w:tcPr>
          <w:p w14:paraId="193A94FE" w14:textId="77777777" w:rsidR="008F3483" w:rsidRPr="008F3483" w:rsidRDefault="008F3483" w:rsidP="008F3483">
            <w:pPr>
              <w:spacing w:after="0" w:line="240" w:lineRule="auto"/>
              <w:rPr>
                <w:rFonts w:cstheme="minorHAnsi"/>
                <w:b/>
                <w:bCs/>
                <w:sz w:val="20"/>
                <w:szCs w:val="20"/>
              </w:rPr>
            </w:pPr>
            <w:r w:rsidRPr="008F3483">
              <w:rPr>
                <w:rFonts w:cstheme="minorHAnsi"/>
                <w:b/>
                <w:bCs/>
                <w:sz w:val="20"/>
                <w:szCs w:val="20"/>
              </w:rPr>
              <w:t>Follow-up - time 3</w:t>
            </w:r>
          </w:p>
        </w:tc>
      </w:tr>
      <w:tr w:rsidR="008F3483" w:rsidRPr="008F3483" w14:paraId="3EC0FC5E" w14:textId="77777777" w:rsidTr="008F3483">
        <w:trPr>
          <w:trHeight w:val="360"/>
          <w:jc w:val="center"/>
        </w:trPr>
        <w:tc>
          <w:tcPr>
            <w:tcW w:w="3392" w:type="dxa"/>
            <w:gridSpan w:val="2"/>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024CDCB8" w14:textId="77777777" w:rsidR="008F3483" w:rsidRPr="008F3483" w:rsidRDefault="008F3483" w:rsidP="008F3483">
            <w:pPr>
              <w:spacing w:after="0" w:line="240" w:lineRule="auto"/>
              <w:rPr>
                <w:rFonts w:cstheme="minorHAnsi"/>
                <w:sz w:val="20"/>
                <w:szCs w:val="20"/>
              </w:rPr>
            </w:pPr>
          </w:p>
        </w:tc>
        <w:tc>
          <w:tcPr>
            <w:tcW w:w="2197" w:type="dxa"/>
            <w:tcBorders>
              <w:top w:val="single" w:sz="8" w:space="0" w:color="auto"/>
              <w:left w:val="nil"/>
              <w:bottom w:val="single" w:sz="4" w:space="0" w:color="auto"/>
              <w:right w:val="single" w:sz="4" w:space="0" w:color="auto"/>
            </w:tcBorders>
            <w:shd w:val="clear" w:color="000000" w:fill="FFFFFF"/>
            <w:noWrap/>
            <w:vAlign w:val="center"/>
            <w:hideMark/>
          </w:tcPr>
          <w:p w14:paraId="59BC2EB9"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Group A </w:t>
            </w:r>
          </w:p>
          <w:p w14:paraId="23594BAC"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N=20</w:t>
            </w:r>
          </w:p>
        </w:tc>
        <w:tc>
          <w:tcPr>
            <w:tcW w:w="2198" w:type="dxa"/>
            <w:tcBorders>
              <w:top w:val="single" w:sz="8" w:space="0" w:color="auto"/>
              <w:left w:val="nil"/>
              <w:bottom w:val="single" w:sz="4" w:space="0" w:color="auto"/>
              <w:right w:val="single" w:sz="8" w:space="0" w:color="auto"/>
            </w:tcBorders>
            <w:shd w:val="clear" w:color="000000" w:fill="FFFFFF"/>
            <w:noWrap/>
            <w:vAlign w:val="center"/>
            <w:hideMark/>
          </w:tcPr>
          <w:p w14:paraId="33B8D582"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Group B</w:t>
            </w:r>
          </w:p>
          <w:p w14:paraId="54E3B5C4"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N=25</w:t>
            </w:r>
          </w:p>
        </w:tc>
      </w:tr>
      <w:tr w:rsidR="008F3483" w:rsidRPr="008F3483" w14:paraId="307F9F4A"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0C9E65AA"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 xml:space="preserve">BAI score </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33AED11F"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54996C1A"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9.65, 7.96 (mild)</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1CD4F31F"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14.16, 9.50 (mild)</w:t>
            </w:r>
          </w:p>
        </w:tc>
      </w:tr>
      <w:tr w:rsidR="008F3483" w:rsidRPr="008F3483" w14:paraId="59E7D15B"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2B0EA81C"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 xml:space="preserve">BDI score </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6C5405EC"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6E742113"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12.45, 7.05 (minimal)</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7825B6EE"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18.00, 8.97 (mild)</w:t>
            </w:r>
          </w:p>
        </w:tc>
      </w:tr>
      <w:tr w:rsidR="008F3483" w:rsidRPr="008F3483" w14:paraId="32D0BAE8"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2D576481"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 xml:space="preserve">DASS total </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0CB7778B"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7571B854"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 xml:space="preserve">19.20, 17.93 </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26B96E7F"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31.85, 19.50</w:t>
            </w:r>
          </w:p>
        </w:tc>
      </w:tr>
      <w:tr w:rsidR="008F3483" w:rsidRPr="008F3483" w14:paraId="523E17C0"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0C9F15AD"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 xml:space="preserve">DASS -A </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4E0F3496"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386134CF"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3.80, 5.15 (minimal)</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0433CCA2"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7.08, 6.36 (minimal)</w:t>
            </w:r>
          </w:p>
        </w:tc>
      </w:tr>
      <w:tr w:rsidR="008F3483" w:rsidRPr="008F3483" w14:paraId="79EB47FD"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332203BB"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 xml:space="preserve">DASS -D </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3AF5F4C0"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08BB3F19"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7.80, 8.13 (minimal)</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1270514A"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12.69, 8.76 (mild)</w:t>
            </w:r>
          </w:p>
        </w:tc>
      </w:tr>
      <w:tr w:rsidR="008F3483" w:rsidRPr="008F3483" w14:paraId="3E018A26"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5235B962"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 xml:space="preserve">DASS -S </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7215C3D5"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4806BD69"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7.60, 5.97 (minimal)</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459D48E0"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12.08, 7.39 (minimal)</w:t>
            </w:r>
          </w:p>
        </w:tc>
      </w:tr>
      <w:tr w:rsidR="008F3483" w:rsidRPr="008F3483" w14:paraId="3AFCE31D"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5C1DA64D"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EQ5D5L index</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7881B149"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227B2B24"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0.686, 0.182</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6A32D406"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0.642, 0.194</w:t>
            </w:r>
          </w:p>
        </w:tc>
      </w:tr>
      <w:tr w:rsidR="008F3483" w:rsidRPr="008F3483" w14:paraId="777D8FCE"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12A1AFD2"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EQ5D5L VAS</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5FE2CE6C"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1B15FBD9"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66.7, 17.7</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356B7BEA"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64.0, 17.9</w:t>
            </w:r>
          </w:p>
        </w:tc>
      </w:tr>
      <w:tr w:rsidR="008F3483" w:rsidRPr="008F3483" w14:paraId="7E95B96F"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2702BCD6"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 xml:space="preserve">SIS Strength </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2F131FE8"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0BBBC9AC"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3.75, 1.020</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3E347C6A"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3.625, 0.875</w:t>
            </w:r>
          </w:p>
        </w:tc>
      </w:tr>
      <w:tr w:rsidR="008F3483" w:rsidRPr="008F3483" w14:paraId="0E741939"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50F7C9BD"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SIS memory</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4D033F96"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10AB34DD"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4.10, 0.641</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1317ADD2"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3.840, 0.898</w:t>
            </w:r>
          </w:p>
        </w:tc>
      </w:tr>
      <w:tr w:rsidR="008F3483" w:rsidRPr="008F3483" w14:paraId="2889A7EB"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16F86192"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 xml:space="preserve">SIS Emotion </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51C3EAEA"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6417FAC8"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4.25, 1.020</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06FCBA74"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3.600, 1.155</w:t>
            </w:r>
          </w:p>
        </w:tc>
      </w:tr>
      <w:tr w:rsidR="008F3483" w:rsidRPr="008F3483" w14:paraId="28E135E8"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43FBA98E"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SIS communication</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28A4757E"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483C327F"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4.35, 0.813</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486A162A"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4.280, 0.891</w:t>
            </w:r>
          </w:p>
        </w:tc>
      </w:tr>
      <w:tr w:rsidR="008F3483" w:rsidRPr="008F3483" w14:paraId="3BD44889"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62DDC74B"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SIS ADL</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7133630E"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5B6C15FB"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3.85, 0.933</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5C942ECD"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3.680, 0.988</w:t>
            </w:r>
          </w:p>
        </w:tc>
      </w:tr>
      <w:tr w:rsidR="008F3483" w:rsidRPr="008F3483" w14:paraId="75906FC9"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59EF9658"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SIS mobility</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5767A15B"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3DA615C5"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4.15, 0.933</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279E0E1E"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3.880, 1.054</w:t>
            </w:r>
          </w:p>
        </w:tc>
      </w:tr>
      <w:tr w:rsidR="008F3483" w:rsidRPr="008F3483" w14:paraId="7C72EEAA"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411D5886"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SIS hand function</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1DD9D2BD"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48767021"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3.35, 1.565</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02B8892B"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3.375, 1.527</w:t>
            </w:r>
          </w:p>
        </w:tc>
      </w:tr>
      <w:tr w:rsidR="008F3483" w:rsidRPr="008F3483" w14:paraId="228929C5" w14:textId="77777777" w:rsidTr="008F3483">
        <w:trPr>
          <w:trHeight w:val="360"/>
          <w:jc w:val="center"/>
        </w:trPr>
        <w:tc>
          <w:tcPr>
            <w:tcW w:w="225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603AEADE" w14:textId="77777777" w:rsidR="008F3483" w:rsidRPr="008F3483" w:rsidRDefault="008F3483" w:rsidP="008F3483">
            <w:pPr>
              <w:spacing w:after="0" w:line="240" w:lineRule="auto"/>
              <w:ind w:right="81"/>
              <w:rPr>
                <w:rFonts w:cstheme="minorHAnsi"/>
                <w:sz w:val="20"/>
                <w:szCs w:val="20"/>
              </w:rPr>
            </w:pPr>
            <w:r w:rsidRPr="008F3483">
              <w:rPr>
                <w:rFonts w:cstheme="minorHAnsi"/>
                <w:sz w:val="20"/>
                <w:szCs w:val="20"/>
              </w:rPr>
              <w:t xml:space="preserve">SIS Social participation </w:t>
            </w:r>
          </w:p>
        </w:tc>
        <w:tc>
          <w:tcPr>
            <w:tcW w:w="1134" w:type="dxa"/>
            <w:tcBorders>
              <w:top w:val="single" w:sz="8" w:space="0" w:color="auto"/>
              <w:left w:val="nil"/>
              <w:bottom w:val="single" w:sz="4" w:space="0" w:color="auto"/>
              <w:right w:val="single" w:sz="4" w:space="0" w:color="auto"/>
            </w:tcBorders>
            <w:shd w:val="clear" w:color="000000" w:fill="FFFFFF"/>
            <w:noWrap/>
            <w:vAlign w:val="center"/>
          </w:tcPr>
          <w:p w14:paraId="4F5121D6"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Mean, SD</w:t>
            </w:r>
          </w:p>
        </w:tc>
        <w:tc>
          <w:tcPr>
            <w:tcW w:w="2197" w:type="dxa"/>
            <w:tcBorders>
              <w:top w:val="single" w:sz="8" w:space="0" w:color="auto"/>
              <w:left w:val="nil"/>
              <w:bottom w:val="single" w:sz="4" w:space="0" w:color="auto"/>
              <w:right w:val="single" w:sz="4" w:space="0" w:color="auto"/>
            </w:tcBorders>
            <w:shd w:val="clear" w:color="000000" w:fill="FFFFFF"/>
            <w:noWrap/>
            <w:vAlign w:val="center"/>
          </w:tcPr>
          <w:p w14:paraId="768BEAC0"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3.45, 1.191</w:t>
            </w:r>
          </w:p>
        </w:tc>
        <w:tc>
          <w:tcPr>
            <w:tcW w:w="2198" w:type="dxa"/>
            <w:tcBorders>
              <w:top w:val="single" w:sz="8" w:space="0" w:color="auto"/>
              <w:left w:val="nil"/>
              <w:bottom w:val="single" w:sz="4" w:space="0" w:color="auto"/>
              <w:right w:val="single" w:sz="8" w:space="0" w:color="auto"/>
            </w:tcBorders>
            <w:shd w:val="clear" w:color="000000" w:fill="FFFFFF"/>
            <w:noWrap/>
            <w:vAlign w:val="center"/>
          </w:tcPr>
          <w:p w14:paraId="70B9CA0C" w14:textId="77777777" w:rsidR="008F3483" w:rsidRPr="008F3483" w:rsidRDefault="008F3483" w:rsidP="008F3483">
            <w:pPr>
              <w:spacing w:after="0" w:line="240" w:lineRule="auto"/>
              <w:rPr>
                <w:rFonts w:cstheme="minorHAnsi"/>
                <w:sz w:val="20"/>
                <w:szCs w:val="20"/>
              </w:rPr>
            </w:pPr>
            <w:r w:rsidRPr="008F3483">
              <w:rPr>
                <w:rFonts w:cstheme="minorHAnsi"/>
                <w:sz w:val="20"/>
                <w:szCs w:val="20"/>
              </w:rPr>
              <w:t>3.280, 1.339</w:t>
            </w:r>
            <w:r w:rsidRPr="008F3483">
              <w:rPr>
                <w:rFonts w:cstheme="minorHAnsi"/>
                <w:sz w:val="20"/>
                <w:szCs w:val="20"/>
              </w:rPr>
              <w:tab/>
            </w:r>
          </w:p>
        </w:tc>
      </w:tr>
    </w:tbl>
    <w:p w14:paraId="6432E4F1" w14:textId="77777777" w:rsidR="00962508" w:rsidRPr="00962508" w:rsidRDefault="00962508" w:rsidP="003C46D5">
      <w:pPr>
        <w:spacing w:line="480" w:lineRule="auto"/>
        <w:jc w:val="both"/>
        <w:rPr>
          <w:sz w:val="24"/>
          <w:szCs w:val="24"/>
        </w:rPr>
      </w:pPr>
    </w:p>
    <w:p w14:paraId="55782D50" w14:textId="77777777" w:rsidR="003C46D5" w:rsidRDefault="003C46D5" w:rsidP="00DA424B">
      <w:pPr>
        <w:spacing w:line="480" w:lineRule="auto"/>
        <w:jc w:val="both"/>
        <w:rPr>
          <w:sz w:val="24"/>
          <w:szCs w:val="24"/>
        </w:rPr>
      </w:pPr>
    </w:p>
    <w:p w14:paraId="5B7A5294" w14:textId="77777777" w:rsidR="00036F84" w:rsidRDefault="00036F84">
      <w:pPr>
        <w:rPr>
          <w:sz w:val="24"/>
          <w:szCs w:val="24"/>
        </w:rPr>
      </w:pPr>
      <w:r>
        <w:rPr>
          <w:sz w:val="24"/>
          <w:szCs w:val="24"/>
        </w:rPr>
        <w:br w:type="page"/>
      </w:r>
    </w:p>
    <w:p w14:paraId="506EFF9A" w14:textId="72F9752C" w:rsidR="00036F84" w:rsidRPr="00FF1785" w:rsidRDefault="00036F84" w:rsidP="0871B9FF">
      <w:pPr>
        <w:spacing w:after="0" w:line="480" w:lineRule="auto"/>
        <w:jc w:val="both"/>
        <w:rPr>
          <w:b/>
          <w:bCs/>
          <w:sz w:val="24"/>
          <w:szCs w:val="24"/>
        </w:rPr>
      </w:pPr>
      <w:r w:rsidRPr="0871B9FF">
        <w:rPr>
          <w:b/>
          <w:bCs/>
          <w:sz w:val="24"/>
          <w:szCs w:val="24"/>
        </w:rPr>
        <w:lastRenderedPageBreak/>
        <w:t xml:space="preserve">Appendix </w:t>
      </w:r>
      <w:r w:rsidR="00D367B0" w:rsidRPr="0871B9FF">
        <w:rPr>
          <w:b/>
          <w:bCs/>
          <w:sz w:val="24"/>
          <w:szCs w:val="24"/>
        </w:rPr>
        <w:t>9</w:t>
      </w:r>
    </w:p>
    <w:p w14:paraId="45C21B4C" w14:textId="429E0A93" w:rsidR="00FF1785" w:rsidRPr="00FF1785" w:rsidRDefault="00FF1785" w:rsidP="00036F84">
      <w:pPr>
        <w:spacing w:after="0" w:line="480" w:lineRule="auto"/>
        <w:jc w:val="both"/>
        <w:rPr>
          <w:sz w:val="24"/>
          <w:szCs w:val="24"/>
        </w:rPr>
      </w:pPr>
      <w:r w:rsidRPr="00FF1785">
        <w:rPr>
          <w:sz w:val="24"/>
          <w:szCs w:val="24"/>
        </w:rPr>
        <w:t>Table 7 Outcome measures mean change scores and effect sizes</w:t>
      </w:r>
    </w:p>
    <w:tbl>
      <w:tblPr>
        <w:tblW w:w="9639" w:type="dxa"/>
        <w:tblInd w:w="-10" w:type="dxa"/>
        <w:tblLook w:val="04A0" w:firstRow="1" w:lastRow="0" w:firstColumn="1" w:lastColumn="0" w:noHBand="0" w:noVBand="1"/>
      </w:tblPr>
      <w:tblGrid>
        <w:gridCol w:w="3402"/>
        <w:gridCol w:w="3119"/>
        <w:gridCol w:w="3118"/>
      </w:tblGrid>
      <w:tr w:rsidR="00ED51A7" w:rsidRPr="00ED51A7" w14:paraId="38709C6C"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3D647455" w14:textId="77777777" w:rsidR="00ED51A7" w:rsidRPr="00ED51A7" w:rsidRDefault="00ED51A7" w:rsidP="00ED51A7">
            <w:pPr>
              <w:spacing w:after="0" w:line="240" w:lineRule="auto"/>
              <w:ind w:right="81"/>
              <w:rPr>
                <w:rFonts w:cstheme="minorHAnsi"/>
                <w:b/>
                <w:bCs/>
                <w:sz w:val="20"/>
                <w:szCs w:val="20"/>
              </w:rPr>
            </w:pPr>
            <w:r w:rsidRPr="00ED51A7">
              <w:rPr>
                <w:rFonts w:cstheme="minorHAnsi"/>
                <w:b/>
                <w:bCs/>
                <w:sz w:val="20"/>
                <w:szCs w:val="20"/>
              </w:rPr>
              <w:t>Mean change scores or Effect sizes with 95% CI (within group)</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14:paraId="51CFBE17" w14:textId="77777777" w:rsidR="00ED51A7" w:rsidRPr="00ED51A7" w:rsidRDefault="00ED51A7" w:rsidP="00ED51A7">
            <w:pPr>
              <w:spacing w:after="0" w:line="240" w:lineRule="auto"/>
              <w:rPr>
                <w:rFonts w:cstheme="minorHAnsi"/>
                <w:b/>
                <w:bCs/>
                <w:sz w:val="20"/>
                <w:szCs w:val="20"/>
              </w:rPr>
            </w:pPr>
            <w:r w:rsidRPr="00ED51A7">
              <w:rPr>
                <w:rFonts w:cstheme="minorHAnsi"/>
                <w:b/>
                <w:bCs/>
                <w:sz w:val="20"/>
                <w:szCs w:val="20"/>
              </w:rPr>
              <w:t>Group A (HEADS: UP)</w:t>
            </w:r>
          </w:p>
        </w:tc>
        <w:tc>
          <w:tcPr>
            <w:tcW w:w="3118" w:type="dxa"/>
            <w:tcBorders>
              <w:top w:val="single" w:sz="4" w:space="0" w:color="auto"/>
              <w:left w:val="nil"/>
              <w:bottom w:val="single" w:sz="4" w:space="0" w:color="auto"/>
              <w:right w:val="single" w:sz="8" w:space="0" w:color="auto"/>
            </w:tcBorders>
            <w:shd w:val="clear" w:color="auto" w:fill="FFFFFF" w:themeFill="background1"/>
            <w:noWrap/>
            <w:vAlign w:val="center"/>
          </w:tcPr>
          <w:p w14:paraId="29BC50B3" w14:textId="77777777" w:rsidR="00ED51A7" w:rsidRPr="00ED51A7" w:rsidRDefault="00ED51A7" w:rsidP="00ED51A7">
            <w:pPr>
              <w:spacing w:after="0" w:line="240" w:lineRule="auto"/>
              <w:rPr>
                <w:rFonts w:cstheme="minorHAnsi"/>
                <w:b/>
                <w:bCs/>
                <w:sz w:val="20"/>
                <w:szCs w:val="20"/>
              </w:rPr>
            </w:pPr>
            <w:r w:rsidRPr="00ED51A7">
              <w:rPr>
                <w:rFonts w:cstheme="minorHAnsi"/>
                <w:b/>
                <w:bCs/>
                <w:sz w:val="20"/>
                <w:szCs w:val="20"/>
              </w:rPr>
              <w:t>Group B (TAU)</w:t>
            </w:r>
          </w:p>
        </w:tc>
      </w:tr>
      <w:tr w:rsidR="00ED51A7" w:rsidRPr="00ED51A7" w14:paraId="350F8B2A"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532DBA51"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Mean change score BAI T0 to T1</w:t>
            </w:r>
          </w:p>
        </w:tc>
        <w:tc>
          <w:tcPr>
            <w:tcW w:w="3119" w:type="dxa"/>
            <w:tcBorders>
              <w:top w:val="nil"/>
              <w:left w:val="nil"/>
              <w:bottom w:val="single" w:sz="4" w:space="0" w:color="auto"/>
              <w:right w:val="single" w:sz="4" w:space="0" w:color="auto"/>
            </w:tcBorders>
            <w:shd w:val="clear" w:color="auto" w:fill="FFFFFF" w:themeFill="background1"/>
            <w:noWrap/>
            <w:vAlign w:val="center"/>
            <w:hideMark/>
          </w:tcPr>
          <w:p w14:paraId="1C51A286"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11.49333 </w:t>
            </w:r>
          </w:p>
        </w:tc>
        <w:tc>
          <w:tcPr>
            <w:tcW w:w="3118" w:type="dxa"/>
            <w:tcBorders>
              <w:top w:val="nil"/>
              <w:left w:val="nil"/>
              <w:bottom w:val="single" w:sz="4" w:space="0" w:color="auto"/>
              <w:right w:val="single" w:sz="8" w:space="0" w:color="auto"/>
            </w:tcBorders>
            <w:shd w:val="clear" w:color="auto" w:fill="FFFFFF" w:themeFill="background1"/>
            <w:noWrap/>
            <w:vAlign w:val="center"/>
            <w:hideMark/>
          </w:tcPr>
          <w:p w14:paraId="02D4B42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2.22375</w:t>
            </w:r>
          </w:p>
        </w:tc>
      </w:tr>
      <w:tr w:rsidR="00ED51A7" w:rsidRPr="00ED51A7" w14:paraId="20CB2A04"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305AAC0B"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Effect size BAI T0 to T1</w:t>
            </w:r>
          </w:p>
        </w:tc>
        <w:tc>
          <w:tcPr>
            <w:tcW w:w="3119" w:type="dxa"/>
            <w:tcBorders>
              <w:top w:val="nil"/>
              <w:left w:val="nil"/>
              <w:bottom w:val="single" w:sz="4" w:space="0" w:color="auto"/>
              <w:right w:val="single" w:sz="4" w:space="0" w:color="auto"/>
            </w:tcBorders>
            <w:shd w:val="clear" w:color="auto" w:fill="FFFFFF" w:themeFill="background1"/>
            <w:noWrap/>
            <w:vAlign w:val="center"/>
            <w:hideMark/>
          </w:tcPr>
          <w:p w14:paraId="2186EE0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1.08 | [0.51, 1.65] </w:t>
            </w:r>
          </w:p>
        </w:tc>
        <w:tc>
          <w:tcPr>
            <w:tcW w:w="3118" w:type="dxa"/>
            <w:tcBorders>
              <w:top w:val="nil"/>
              <w:left w:val="nil"/>
              <w:bottom w:val="single" w:sz="4" w:space="0" w:color="auto"/>
              <w:right w:val="single" w:sz="8" w:space="0" w:color="auto"/>
            </w:tcBorders>
            <w:shd w:val="clear" w:color="auto" w:fill="FFFFFF" w:themeFill="background1"/>
            <w:noWrap/>
            <w:vAlign w:val="center"/>
            <w:hideMark/>
          </w:tcPr>
          <w:p w14:paraId="50672A36"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0.23 | [0.30, 0.75] </w:t>
            </w:r>
          </w:p>
        </w:tc>
      </w:tr>
      <w:tr w:rsidR="00ED51A7" w:rsidRPr="00ED51A7" w14:paraId="05E363BB"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2D17B179"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Mean change score BAI T1 to T2</w:t>
            </w:r>
          </w:p>
        </w:tc>
        <w:tc>
          <w:tcPr>
            <w:tcW w:w="3119" w:type="dxa"/>
            <w:tcBorders>
              <w:top w:val="nil"/>
              <w:left w:val="nil"/>
              <w:bottom w:val="single" w:sz="4" w:space="0" w:color="auto"/>
              <w:right w:val="single" w:sz="4" w:space="0" w:color="auto"/>
            </w:tcBorders>
            <w:shd w:val="clear" w:color="auto" w:fill="FFFFFF" w:themeFill="background1"/>
            <w:noWrap/>
            <w:vAlign w:val="center"/>
            <w:hideMark/>
          </w:tcPr>
          <w:p w14:paraId="0100368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0.84 </w:t>
            </w:r>
          </w:p>
        </w:tc>
        <w:tc>
          <w:tcPr>
            <w:tcW w:w="3118" w:type="dxa"/>
            <w:tcBorders>
              <w:top w:val="nil"/>
              <w:left w:val="nil"/>
              <w:bottom w:val="single" w:sz="4" w:space="0" w:color="auto"/>
              <w:right w:val="single" w:sz="8" w:space="0" w:color="auto"/>
            </w:tcBorders>
            <w:shd w:val="clear" w:color="auto" w:fill="FFFFFF" w:themeFill="background1"/>
            <w:noWrap/>
            <w:vAlign w:val="center"/>
            <w:hideMark/>
          </w:tcPr>
          <w:p w14:paraId="00382B57"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0.62</w:t>
            </w:r>
          </w:p>
        </w:tc>
      </w:tr>
      <w:tr w:rsidR="00ED51A7" w:rsidRPr="00ED51A7" w14:paraId="1CBD951D"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7F75A19B"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Effect size BAI T1 to T2</w:t>
            </w:r>
          </w:p>
        </w:tc>
        <w:tc>
          <w:tcPr>
            <w:tcW w:w="3119" w:type="dxa"/>
            <w:tcBorders>
              <w:top w:val="nil"/>
              <w:left w:val="nil"/>
              <w:bottom w:val="single" w:sz="4" w:space="0" w:color="auto"/>
              <w:right w:val="single" w:sz="4" w:space="0" w:color="auto"/>
            </w:tcBorders>
            <w:shd w:val="clear" w:color="auto" w:fill="FFFFFF" w:themeFill="background1"/>
            <w:noWrap/>
            <w:vAlign w:val="center"/>
            <w:hideMark/>
          </w:tcPr>
          <w:p w14:paraId="5EC5B33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0.10 | [0.45, 0.66]</w:t>
            </w:r>
          </w:p>
        </w:tc>
        <w:tc>
          <w:tcPr>
            <w:tcW w:w="3118" w:type="dxa"/>
            <w:tcBorders>
              <w:top w:val="nil"/>
              <w:left w:val="nil"/>
              <w:bottom w:val="single" w:sz="4" w:space="0" w:color="auto"/>
              <w:right w:val="single" w:sz="8" w:space="0" w:color="auto"/>
            </w:tcBorders>
            <w:shd w:val="clear" w:color="auto" w:fill="FFFFFF" w:themeFill="background1"/>
            <w:noWrap/>
            <w:vAlign w:val="center"/>
            <w:hideMark/>
          </w:tcPr>
          <w:p w14:paraId="6179E7C7"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0.07 | [0.48, 0.62]</w:t>
            </w:r>
          </w:p>
        </w:tc>
      </w:tr>
      <w:tr w:rsidR="00ED51A7" w:rsidRPr="00ED51A7" w14:paraId="5134A87E"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hideMark/>
          </w:tcPr>
          <w:p w14:paraId="300E2884"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Mean change score BAI T0 to T2</w:t>
            </w:r>
          </w:p>
        </w:tc>
        <w:tc>
          <w:tcPr>
            <w:tcW w:w="3119" w:type="dxa"/>
            <w:tcBorders>
              <w:top w:val="nil"/>
              <w:left w:val="nil"/>
              <w:bottom w:val="single" w:sz="4" w:space="0" w:color="auto"/>
              <w:right w:val="single" w:sz="4" w:space="0" w:color="auto"/>
            </w:tcBorders>
            <w:shd w:val="clear" w:color="auto" w:fill="FFFFFF" w:themeFill="background1"/>
            <w:noWrap/>
            <w:vAlign w:val="center"/>
            <w:hideMark/>
          </w:tcPr>
          <w:p w14:paraId="2A352586"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12.33333 </w:t>
            </w:r>
          </w:p>
        </w:tc>
        <w:tc>
          <w:tcPr>
            <w:tcW w:w="3118" w:type="dxa"/>
            <w:tcBorders>
              <w:top w:val="nil"/>
              <w:left w:val="nil"/>
              <w:bottom w:val="single" w:sz="4" w:space="0" w:color="auto"/>
              <w:right w:val="single" w:sz="8" w:space="0" w:color="auto"/>
            </w:tcBorders>
            <w:shd w:val="clear" w:color="auto" w:fill="FFFFFF" w:themeFill="background1"/>
            <w:noWrap/>
            <w:vAlign w:val="center"/>
            <w:hideMark/>
          </w:tcPr>
          <w:p w14:paraId="53ED49C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2.84375</w:t>
            </w:r>
          </w:p>
        </w:tc>
      </w:tr>
      <w:tr w:rsidR="00ED51A7" w:rsidRPr="00ED51A7" w14:paraId="0FD70403"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6C30C901"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Effect size BAI T0 to T2</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14:paraId="269C2666"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1.22 | [0.63, 1.79]</w:t>
            </w:r>
          </w:p>
        </w:tc>
        <w:tc>
          <w:tcPr>
            <w:tcW w:w="3118" w:type="dxa"/>
            <w:tcBorders>
              <w:top w:val="single" w:sz="4" w:space="0" w:color="auto"/>
              <w:left w:val="nil"/>
              <w:bottom w:val="single" w:sz="4" w:space="0" w:color="auto"/>
              <w:right w:val="single" w:sz="8" w:space="0" w:color="auto"/>
            </w:tcBorders>
            <w:shd w:val="clear" w:color="auto" w:fill="FFFFFF" w:themeFill="background1"/>
            <w:noWrap/>
            <w:vAlign w:val="center"/>
          </w:tcPr>
          <w:p w14:paraId="4F79D46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0.31 | [0.21, 0.83]</w:t>
            </w:r>
          </w:p>
        </w:tc>
      </w:tr>
      <w:tr w:rsidR="00ED51A7" w:rsidRPr="00ED51A7" w14:paraId="6702D48F"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46C19339"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Mean change score BDI-II T0 to T1</w:t>
            </w:r>
          </w:p>
        </w:tc>
        <w:tc>
          <w:tcPr>
            <w:tcW w:w="3119" w:type="dxa"/>
            <w:tcBorders>
              <w:top w:val="single" w:sz="4" w:space="0" w:color="auto"/>
              <w:left w:val="nil"/>
              <w:bottom w:val="single" w:sz="4" w:space="0" w:color="auto"/>
              <w:right w:val="single" w:sz="4" w:space="0" w:color="auto"/>
            </w:tcBorders>
            <w:shd w:val="clear" w:color="auto" w:fill="FFFF00"/>
            <w:noWrap/>
            <w:vAlign w:val="center"/>
          </w:tcPr>
          <w:p w14:paraId="0B39CB06" w14:textId="77777777" w:rsidR="00ED51A7" w:rsidRPr="00ED51A7" w:rsidRDefault="00ED51A7" w:rsidP="00ED51A7">
            <w:pPr>
              <w:spacing w:after="0" w:line="240" w:lineRule="auto"/>
              <w:rPr>
                <w:rFonts w:cstheme="minorHAnsi"/>
                <w:sz w:val="20"/>
                <w:szCs w:val="20"/>
              </w:rPr>
            </w:pPr>
          </w:p>
        </w:tc>
        <w:tc>
          <w:tcPr>
            <w:tcW w:w="3118" w:type="dxa"/>
            <w:tcBorders>
              <w:top w:val="single" w:sz="4" w:space="0" w:color="auto"/>
              <w:left w:val="nil"/>
              <w:bottom w:val="single" w:sz="4" w:space="0" w:color="auto"/>
              <w:right w:val="single" w:sz="8" w:space="0" w:color="auto"/>
            </w:tcBorders>
            <w:shd w:val="clear" w:color="auto" w:fill="FFFF00"/>
            <w:noWrap/>
            <w:vAlign w:val="center"/>
          </w:tcPr>
          <w:p w14:paraId="432E6C70" w14:textId="77777777" w:rsidR="00ED51A7" w:rsidRPr="00ED51A7" w:rsidRDefault="00ED51A7" w:rsidP="00ED51A7">
            <w:pPr>
              <w:spacing w:after="0" w:line="240" w:lineRule="auto"/>
              <w:rPr>
                <w:rFonts w:cstheme="minorHAnsi"/>
                <w:sz w:val="20"/>
                <w:szCs w:val="20"/>
              </w:rPr>
            </w:pPr>
          </w:p>
        </w:tc>
      </w:tr>
      <w:tr w:rsidR="00ED51A7" w:rsidRPr="00ED51A7" w14:paraId="2C0467D6"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72A163EA"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Effect size BDI-II T0 to T1</w:t>
            </w:r>
          </w:p>
        </w:tc>
        <w:tc>
          <w:tcPr>
            <w:tcW w:w="3119" w:type="dxa"/>
            <w:tcBorders>
              <w:top w:val="nil"/>
              <w:left w:val="nil"/>
              <w:bottom w:val="single" w:sz="4" w:space="0" w:color="auto"/>
              <w:right w:val="single" w:sz="4" w:space="0" w:color="auto"/>
            </w:tcBorders>
            <w:shd w:val="clear" w:color="auto" w:fill="FFFF00"/>
            <w:noWrap/>
            <w:vAlign w:val="center"/>
          </w:tcPr>
          <w:p w14:paraId="3482EC6A" w14:textId="77777777" w:rsidR="00ED51A7" w:rsidRPr="00ED51A7" w:rsidRDefault="00ED51A7" w:rsidP="00ED51A7">
            <w:pPr>
              <w:spacing w:after="0" w:line="240" w:lineRule="auto"/>
              <w:rPr>
                <w:rFonts w:cstheme="minorHAnsi"/>
                <w:sz w:val="20"/>
                <w:szCs w:val="20"/>
              </w:rPr>
            </w:pPr>
          </w:p>
        </w:tc>
        <w:tc>
          <w:tcPr>
            <w:tcW w:w="3118" w:type="dxa"/>
            <w:tcBorders>
              <w:top w:val="nil"/>
              <w:left w:val="nil"/>
              <w:bottom w:val="single" w:sz="4" w:space="0" w:color="auto"/>
              <w:right w:val="single" w:sz="8" w:space="0" w:color="auto"/>
            </w:tcBorders>
            <w:shd w:val="clear" w:color="auto" w:fill="FFFF00"/>
            <w:noWrap/>
            <w:vAlign w:val="center"/>
          </w:tcPr>
          <w:p w14:paraId="1DB46145" w14:textId="77777777" w:rsidR="00ED51A7" w:rsidRPr="00ED51A7" w:rsidRDefault="00ED51A7" w:rsidP="00ED51A7">
            <w:pPr>
              <w:spacing w:after="0" w:line="240" w:lineRule="auto"/>
              <w:rPr>
                <w:rFonts w:cstheme="minorHAnsi"/>
                <w:sz w:val="20"/>
                <w:szCs w:val="20"/>
              </w:rPr>
            </w:pPr>
          </w:p>
        </w:tc>
      </w:tr>
      <w:tr w:rsidR="00ED51A7" w:rsidRPr="00ED51A7" w14:paraId="30463C37"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4010596E"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Mean change score BDI-II T1 to T2</w:t>
            </w:r>
          </w:p>
        </w:tc>
        <w:tc>
          <w:tcPr>
            <w:tcW w:w="3119" w:type="dxa"/>
            <w:tcBorders>
              <w:top w:val="nil"/>
              <w:left w:val="nil"/>
              <w:bottom w:val="single" w:sz="4" w:space="0" w:color="auto"/>
              <w:right w:val="single" w:sz="4" w:space="0" w:color="auto"/>
            </w:tcBorders>
            <w:shd w:val="clear" w:color="auto" w:fill="FFFF00"/>
            <w:noWrap/>
            <w:vAlign w:val="center"/>
          </w:tcPr>
          <w:p w14:paraId="4E439EE3" w14:textId="77777777" w:rsidR="00ED51A7" w:rsidRPr="00ED51A7" w:rsidRDefault="00ED51A7" w:rsidP="00ED51A7">
            <w:pPr>
              <w:spacing w:after="0" w:line="240" w:lineRule="auto"/>
              <w:rPr>
                <w:rFonts w:cstheme="minorHAnsi"/>
                <w:sz w:val="20"/>
                <w:szCs w:val="20"/>
              </w:rPr>
            </w:pPr>
          </w:p>
        </w:tc>
        <w:tc>
          <w:tcPr>
            <w:tcW w:w="3118" w:type="dxa"/>
            <w:tcBorders>
              <w:top w:val="nil"/>
              <w:left w:val="nil"/>
              <w:bottom w:val="single" w:sz="4" w:space="0" w:color="auto"/>
              <w:right w:val="single" w:sz="8" w:space="0" w:color="auto"/>
            </w:tcBorders>
            <w:shd w:val="clear" w:color="auto" w:fill="FFFF00"/>
            <w:noWrap/>
            <w:vAlign w:val="center"/>
          </w:tcPr>
          <w:p w14:paraId="133340B6" w14:textId="77777777" w:rsidR="00ED51A7" w:rsidRPr="00ED51A7" w:rsidRDefault="00ED51A7" w:rsidP="00ED51A7">
            <w:pPr>
              <w:spacing w:after="0" w:line="240" w:lineRule="auto"/>
              <w:rPr>
                <w:rFonts w:cstheme="minorHAnsi"/>
                <w:sz w:val="20"/>
                <w:szCs w:val="20"/>
              </w:rPr>
            </w:pPr>
          </w:p>
        </w:tc>
      </w:tr>
      <w:tr w:rsidR="00ED51A7" w:rsidRPr="00ED51A7" w14:paraId="71D2EDB4"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1180E95E"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Effect size BDI-II T1 to T2</w:t>
            </w:r>
          </w:p>
        </w:tc>
        <w:tc>
          <w:tcPr>
            <w:tcW w:w="3119" w:type="dxa"/>
            <w:tcBorders>
              <w:top w:val="nil"/>
              <w:left w:val="nil"/>
              <w:bottom w:val="single" w:sz="4" w:space="0" w:color="auto"/>
              <w:right w:val="single" w:sz="4" w:space="0" w:color="auto"/>
            </w:tcBorders>
            <w:shd w:val="clear" w:color="auto" w:fill="FFFF00"/>
            <w:noWrap/>
            <w:vAlign w:val="center"/>
          </w:tcPr>
          <w:p w14:paraId="19857765" w14:textId="77777777" w:rsidR="00ED51A7" w:rsidRPr="00ED51A7" w:rsidRDefault="00ED51A7" w:rsidP="00ED51A7">
            <w:pPr>
              <w:spacing w:after="0" w:line="240" w:lineRule="auto"/>
              <w:rPr>
                <w:rFonts w:cstheme="minorHAnsi"/>
                <w:sz w:val="20"/>
                <w:szCs w:val="20"/>
              </w:rPr>
            </w:pPr>
          </w:p>
        </w:tc>
        <w:tc>
          <w:tcPr>
            <w:tcW w:w="3118" w:type="dxa"/>
            <w:tcBorders>
              <w:top w:val="nil"/>
              <w:left w:val="nil"/>
              <w:bottom w:val="single" w:sz="4" w:space="0" w:color="auto"/>
              <w:right w:val="single" w:sz="8" w:space="0" w:color="auto"/>
            </w:tcBorders>
            <w:shd w:val="clear" w:color="auto" w:fill="FFFF00"/>
            <w:noWrap/>
            <w:vAlign w:val="center"/>
          </w:tcPr>
          <w:p w14:paraId="304212AB" w14:textId="77777777" w:rsidR="00ED51A7" w:rsidRPr="00ED51A7" w:rsidRDefault="00ED51A7" w:rsidP="00ED51A7">
            <w:pPr>
              <w:spacing w:after="0" w:line="240" w:lineRule="auto"/>
              <w:rPr>
                <w:rFonts w:cstheme="minorHAnsi"/>
                <w:sz w:val="20"/>
                <w:szCs w:val="20"/>
              </w:rPr>
            </w:pPr>
          </w:p>
        </w:tc>
      </w:tr>
      <w:tr w:rsidR="00ED51A7" w:rsidRPr="00ED51A7" w14:paraId="3B9F11D5"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43F60C73"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Mean change score BDI-II T0 to T2</w:t>
            </w:r>
          </w:p>
        </w:tc>
        <w:tc>
          <w:tcPr>
            <w:tcW w:w="3119" w:type="dxa"/>
            <w:tcBorders>
              <w:top w:val="nil"/>
              <w:left w:val="nil"/>
              <w:bottom w:val="single" w:sz="4" w:space="0" w:color="auto"/>
              <w:right w:val="single" w:sz="4" w:space="0" w:color="auto"/>
            </w:tcBorders>
            <w:shd w:val="clear" w:color="auto" w:fill="FFFF00"/>
            <w:noWrap/>
            <w:vAlign w:val="center"/>
          </w:tcPr>
          <w:p w14:paraId="51486D92" w14:textId="77777777" w:rsidR="00ED51A7" w:rsidRPr="00ED51A7" w:rsidRDefault="00ED51A7" w:rsidP="00ED51A7">
            <w:pPr>
              <w:spacing w:after="0" w:line="240" w:lineRule="auto"/>
              <w:rPr>
                <w:rFonts w:cstheme="minorHAnsi"/>
                <w:sz w:val="20"/>
                <w:szCs w:val="20"/>
              </w:rPr>
            </w:pPr>
          </w:p>
        </w:tc>
        <w:tc>
          <w:tcPr>
            <w:tcW w:w="3118" w:type="dxa"/>
            <w:tcBorders>
              <w:top w:val="nil"/>
              <w:left w:val="nil"/>
              <w:bottom w:val="single" w:sz="4" w:space="0" w:color="auto"/>
              <w:right w:val="single" w:sz="8" w:space="0" w:color="auto"/>
            </w:tcBorders>
            <w:shd w:val="clear" w:color="auto" w:fill="FFFF00"/>
            <w:noWrap/>
            <w:vAlign w:val="center"/>
          </w:tcPr>
          <w:p w14:paraId="62A0530D" w14:textId="77777777" w:rsidR="00ED51A7" w:rsidRPr="00ED51A7" w:rsidRDefault="00ED51A7" w:rsidP="00ED51A7">
            <w:pPr>
              <w:spacing w:after="0" w:line="240" w:lineRule="auto"/>
              <w:rPr>
                <w:rFonts w:cstheme="minorHAnsi"/>
                <w:sz w:val="20"/>
                <w:szCs w:val="20"/>
              </w:rPr>
            </w:pPr>
          </w:p>
        </w:tc>
      </w:tr>
      <w:tr w:rsidR="00ED51A7" w:rsidRPr="00ED51A7" w14:paraId="70EBF855"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607BF8BC"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Effect size BDI-II T0 to T2</w:t>
            </w:r>
          </w:p>
        </w:tc>
        <w:tc>
          <w:tcPr>
            <w:tcW w:w="3119" w:type="dxa"/>
            <w:tcBorders>
              <w:top w:val="nil"/>
              <w:left w:val="nil"/>
              <w:bottom w:val="single" w:sz="4" w:space="0" w:color="auto"/>
              <w:right w:val="single" w:sz="4" w:space="0" w:color="auto"/>
            </w:tcBorders>
            <w:shd w:val="clear" w:color="auto" w:fill="FFFF00"/>
            <w:noWrap/>
            <w:vAlign w:val="center"/>
          </w:tcPr>
          <w:p w14:paraId="0F0234C4" w14:textId="77777777" w:rsidR="00ED51A7" w:rsidRPr="00ED51A7" w:rsidRDefault="00ED51A7" w:rsidP="00ED51A7">
            <w:pPr>
              <w:spacing w:after="0" w:line="240" w:lineRule="auto"/>
              <w:rPr>
                <w:rFonts w:cstheme="minorHAnsi"/>
                <w:sz w:val="20"/>
                <w:szCs w:val="20"/>
              </w:rPr>
            </w:pPr>
          </w:p>
        </w:tc>
        <w:tc>
          <w:tcPr>
            <w:tcW w:w="3118" w:type="dxa"/>
            <w:tcBorders>
              <w:top w:val="nil"/>
              <w:left w:val="nil"/>
              <w:bottom w:val="single" w:sz="4" w:space="0" w:color="auto"/>
              <w:right w:val="single" w:sz="8" w:space="0" w:color="auto"/>
            </w:tcBorders>
            <w:shd w:val="clear" w:color="auto" w:fill="FFFF00"/>
            <w:noWrap/>
            <w:vAlign w:val="center"/>
          </w:tcPr>
          <w:p w14:paraId="62AF0F54" w14:textId="77777777" w:rsidR="00ED51A7" w:rsidRPr="00ED51A7" w:rsidRDefault="00ED51A7" w:rsidP="00ED51A7">
            <w:pPr>
              <w:spacing w:after="0" w:line="240" w:lineRule="auto"/>
              <w:rPr>
                <w:rFonts w:cstheme="minorHAnsi"/>
                <w:sz w:val="20"/>
                <w:szCs w:val="20"/>
              </w:rPr>
            </w:pPr>
          </w:p>
        </w:tc>
      </w:tr>
      <w:tr w:rsidR="00ED51A7" w:rsidRPr="00ED51A7" w14:paraId="6EB1BBD3"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27A2C785" w14:textId="17B34225" w:rsidR="00ED51A7" w:rsidRPr="00ED51A7" w:rsidRDefault="00ED51A7" w:rsidP="00ED51A7">
            <w:pPr>
              <w:spacing w:after="0" w:line="240" w:lineRule="auto"/>
              <w:ind w:right="81"/>
              <w:rPr>
                <w:rFonts w:cstheme="minorHAnsi"/>
                <w:sz w:val="20"/>
                <w:szCs w:val="20"/>
              </w:rPr>
            </w:pPr>
            <w:r w:rsidRPr="00ED51A7">
              <w:rPr>
                <w:rFonts w:cstheme="minorHAnsi"/>
                <w:sz w:val="20"/>
                <w:szCs w:val="20"/>
              </w:rPr>
              <w:t>Mean change score Short Form Stroke Impact Scale (SF-SIS): for each of the 8 items T0 to T1</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14:paraId="2ACD0FD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Strength: -0.06</w:t>
            </w:r>
          </w:p>
          <w:p w14:paraId="17E63CE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Memory: -0.1133333</w:t>
            </w:r>
          </w:p>
          <w:p w14:paraId="76BAEC16"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Emotion: -0.5666667</w:t>
            </w:r>
          </w:p>
          <w:p w14:paraId="7C00127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Communication: -0.1466667 </w:t>
            </w:r>
          </w:p>
          <w:p w14:paraId="29D1061F"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-0.4866667</w:t>
            </w:r>
          </w:p>
          <w:p w14:paraId="52E4913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Mobility: -0.3266667</w:t>
            </w:r>
          </w:p>
          <w:p w14:paraId="25A4403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Hand Function: -0.2066667 </w:t>
            </w:r>
          </w:p>
          <w:p w14:paraId="2940C8F7"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-0.92</w:t>
            </w:r>
          </w:p>
        </w:tc>
        <w:tc>
          <w:tcPr>
            <w:tcW w:w="3118" w:type="dxa"/>
            <w:tcBorders>
              <w:top w:val="single" w:sz="4" w:space="0" w:color="auto"/>
              <w:left w:val="nil"/>
              <w:bottom w:val="single" w:sz="4" w:space="0" w:color="auto"/>
              <w:right w:val="single" w:sz="8" w:space="0" w:color="auto"/>
            </w:tcBorders>
            <w:shd w:val="clear" w:color="auto" w:fill="FFFFFF" w:themeFill="background1"/>
            <w:noWrap/>
            <w:vAlign w:val="center"/>
          </w:tcPr>
          <w:p w14:paraId="356A61AE"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Strength: 0.15875</w:t>
            </w:r>
          </w:p>
          <w:p w14:paraId="4D3221A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Memory: -0.4025</w:t>
            </w:r>
          </w:p>
          <w:p w14:paraId="174214E2"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Emotion: -0.30875</w:t>
            </w:r>
          </w:p>
          <w:p w14:paraId="5D27D65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Communication: -0.195 </w:t>
            </w:r>
          </w:p>
          <w:p w14:paraId="5C561F2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-0.095</w:t>
            </w:r>
          </w:p>
          <w:p w14:paraId="6EF5A4FB"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Mobility: 0.0575</w:t>
            </w:r>
          </w:p>
          <w:p w14:paraId="60C7298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Hand Function: 0.20625</w:t>
            </w:r>
          </w:p>
          <w:p w14:paraId="5390A25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-0.05625</w:t>
            </w:r>
          </w:p>
        </w:tc>
      </w:tr>
      <w:tr w:rsidR="00ED51A7" w:rsidRPr="00ED51A7" w14:paraId="521B0DAE"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337F7907"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Effect size SF-SIS for each of 8 items T0 to T1</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14:paraId="3C52C042"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Strength: 0.05      | [0.58, 0.48]</w:t>
            </w:r>
          </w:p>
          <w:p w14:paraId="4DA67F17"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Memory: 0.10      | [0.63, 0.43]</w:t>
            </w:r>
          </w:p>
          <w:p w14:paraId="07666A67"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Emotion: 0.53      | [1.06, 0.02]</w:t>
            </w:r>
          </w:p>
          <w:p w14:paraId="7F0CAB1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Communication: 0.16 | [0.69, 0.37]</w:t>
            </w:r>
          </w:p>
          <w:p w14:paraId="240D4C22"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0.42 | [0.96, 0.12]</w:t>
            </w:r>
          </w:p>
          <w:p w14:paraId="2D2E6AA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Mobility: 0.30      | [0.83, 0.24]</w:t>
            </w:r>
          </w:p>
          <w:p w14:paraId="68BF3CC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Hand Function: 0.14 | [0.67, 0.39]</w:t>
            </w:r>
          </w:p>
          <w:p w14:paraId="0B8B4E2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0.80 | [1.35, 0.25]</w:t>
            </w:r>
          </w:p>
        </w:tc>
        <w:tc>
          <w:tcPr>
            <w:tcW w:w="3118" w:type="dxa"/>
            <w:tcBorders>
              <w:top w:val="single" w:sz="4" w:space="0" w:color="auto"/>
              <w:left w:val="nil"/>
              <w:bottom w:val="single" w:sz="4" w:space="0" w:color="auto"/>
              <w:right w:val="single" w:sz="8" w:space="0" w:color="auto"/>
            </w:tcBorders>
            <w:shd w:val="clear" w:color="auto" w:fill="FFFFFF" w:themeFill="background1"/>
            <w:noWrap/>
            <w:vAlign w:val="center"/>
          </w:tcPr>
          <w:p w14:paraId="7A42CA71"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Strength: 0.17      | [0.36, 0.69]</w:t>
            </w:r>
          </w:p>
          <w:p w14:paraId="6F5D56C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Memory: 0.42      | [0.94, 0.11]</w:t>
            </w:r>
          </w:p>
          <w:p w14:paraId="6AD7B2C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Emotion: 0.31      | [0.83, 0.22]</w:t>
            </w:r>
          </w:p>
          <w:p w14:paraId="6FF2D1C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Communication: 0.23 | [0.76, 0.29]</w:t>
            </w:r>
          </w:p>
          <w:p w14:paraId="516612B6"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0.08 | [0.60, 0.45]</w:t>
            </w:r>
          </w:p>
          <w:p w14:paraId="53E8A71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Mobility: 0.05      | [0.48, 0.57]</w:t>
            </w:r>
          </w:p>
          <w:p w14:paraId="1F5FB29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Hand Function: 0.13 | [0.39, 0.65]</w:t>
            </w:r>
          </w:p>
          <w:p w14:paraId="3553276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0.04 | [0.57, 0.48]</w:t>
            </w:r>
          </w:p>
        </w:tc>
      </w:tr>
      <w:tr w:rsidR="00ED51A7" w:rsidRPr="00ED51A7" w14:paraId="6D678DEE"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72E8AAB1" w14:textId="52FD5012" w:rsidR="00ED51A7" w:rsidRPr="00ED51A7" w:rsidRDefault="00ED51A7" w:rsidP="00ED51A7">
            <w:pPr>
              <w:spacing w:after="0" w:line="240" w:lineRule="auto"/>
              <w:ind w:right="81"/>
              <w:rPr>
                <w:rFonts w:cstheme="minorHAnsi"/>
                <w:sz w:val="20"/>
                <w:szCs w:val="20"/>
              </w:rPr>
            </w:pPr>
            <w:r w:rsidRPr="00ED51A7">
              <w:rPr>
                <w:rFonts w:cstheme="minorHAnsi"/>
                <w:sz w:val="20"/>
                <w:szCs w:val="20"/>
              </w:rPr>
              <w:t>Mean change score Short Form Stroke Impact Scale (SF-SIS): for each of the 8 items T1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62E94A60"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Strength: 0.05166667</w:t>
            </w:r>
          </w:p>
          <w:p w14:paraId="2AD72B4E"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Memory: -0.2283333 </w:t>
            </w:r>
          </w:p>
          <w:p w14:paraId="1BA50E6E"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Emotion: -0.25 </w:t>
            </w:r>
          </w:p>
          <w:p w14:paraId="26274331"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Communication: -0.1366667 </w:t>
            </w:r>
          </w:p>
          <w:p w14:paraId="4B496F3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0.01166667</w:t>
            </w:r>
          </w:p>
          <w:p w14:paraId="5B3D5917"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Mobility: -0.04</w:t>
            </w:r>
          </w:p>
          <w:p w14:paraId="5B8FB0B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Hand Function: 0.05666667</w:t>
            </w:r>
          </w:p>
          <w:p w14:paraId="327AD211"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0.22</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2CD9A680"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Strength: -0.2476923</w:t>
            </w:r>
          </w:p>
          <w:p w14:paraId="34D54B8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Memory: 0.07076923</w:t>
            </w:r>
          </w:p>
          <w:p w14:paraId="75C02BE6"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Emotion: 0.07076923</w:t>
            </w:r>
          </w:p>
          <w:p w14:paraId="686101E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Communication: -0.02615385 </w:t>
            </w:r>
          </w:p>
          <w:p w14:paraId="6C93C62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-0.08769231</w:t>
            </w:r>
          </w:p>
          <w:p w14:paraId="7C26877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Mobility: -0.12</w:t>
            </w:r>
          </w:p>
          <w:p w14:paraId="6D278EE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Hand Function: -0.2230769</w:t>
            </w:r>
          </w:p>
          <w:p w14:paraId="21A260C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-0.1769231</w:t>
            </w:r>
          </w:p>
        </w:tc>
      </w:tr>
      <w:tr w:rsidR="00ED51A7" w:rsidRPr="00ED51A7" w14:paraId="3EDE6DA4"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38BCC2EC"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Effect size SF-SIS for each of 8 items T1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3C8E9B1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Strength: 0.05      | [0.51, 0.61]</w:t>
            </w:r>
          </w:p>
          <w:p w14:paraId="45E0CCDF"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Memory: 0.23      | [0.79, 0.33]</w:t>
            </w:r>
          </w:p>
          <w:p w14:paraId="5C206917"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lastRenderedPageBreak/>
              <w:t>Emotion: 0.29      | [0.85, 0.27]</w:t>
            </w:r>
          </w:p>
          <w:p w14:paraId="626C8EA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Communication: 0.16      | [0.72, 0.40]</w:t>
            </w:r>
          </w:p>
          <w:p w14:paraId="79A90A02"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9.56e-03  | [0.55, 0.57]</w:t>
            </w:r>
          </w:p>
          <w:p w14:paraId="64F1E62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Mobility: 0.04      | [0.60, 0.52]</w:t>
            </w:r>
          </w:p>
          <w:p w14:paraId="2F17A16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Hand Function: 0.04      | [0.52, 0.60]</w:t>
            </w:r>
          </w:p>
          <w:p w14:paraId="38983647"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0.20      | [0.36, 0.76]</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4267024E"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lastRenderedPageBreak/>
              <w:t>Strength: 0.25      | [0.80, 0.30]</w:t>
            </w:r>
          </w:p>
          <w:p w14:paraId="04D0533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Memory: 0.08      | [0.47, 0.63]</w:t>
            </w:r>
          </w:p>
          <w:p w14:paraId="47160A06"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lastRenderedPageBreak/>
              <w:t>Emotion: 0.07      | [0.48, 0.62]</w:t>
            </w:r>
          </w:p>
          <w:p w14:paraId="338B713B"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Communication: 0.04      | [0.59, 0.51] </w:t>
            </w:r>
          </w:p>
          <w:p w14:paraId="0783B13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0.07      | [0.62, 0.48]</w:t>
            </w:r>
          </w:p>
          <w:p w14:paraId="62332B9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Mobility: 0.11      | [0.66, 0.44]</w:t>
            </w:r>
          </w:p>
          <w:p w14:paraId="601CA6D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Hand Function: 0.14      | [0.69, 0.41]</w:t>
            </w:r>
          </w:p>
          <w:p w14:paraId="463A1FB0"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0.15      | [0.70, 0.40]</w:t>
            </w:r>
          </w:p>
        </w:tc>
      </w:tr>
      <w:tr w:rsidR="00ED51A7" w:rsidRPr="00ED51A7" w14:paraId="3A08AF20"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76210A16" w14:textId="5AF5A495" w:rsidR="00ED51A7" w:rsidRPr="00ED51A7" w:rsidRDefault="00ED51A7" w:rsidP="00ED51A7">
            <w:pPr>
              <w:spacing w:after="0" w:line="240" w:lineRule="auto"/>
              <w:ind w:right="81"/>
              <w:rPr>
                <w:rFonts w:cstheme="minorHAnsi"/>
                <w:sz w:val="20"/>
                <w:szCs w:val="20"/>
              </w:rPr>
            </w:pPr>
            <w:r w:rsidRPr="00ED51A7">
              <w:rPr>
                <w:rFonts w:cstheme="minorHAnsi"/>
                <w:sz w:val="20"/>
                <w:szCs w:val="20"/>
              </w:rPr>
              <w:lastRenderedPageBreak/>
              <w:t>Mean change score Short Form Stroke Impact Scale (SF-SIS): for each of the 8 items T0 to T2</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14:paraId="6C8CE23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Strength: -0.008333333</w:t>
            </w:r>
          </w:p>
          <w:p w14:paraId="73CEDA9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Memory: -0.3416667</w:t>
            </w:r>
          </w:p>
          <w:p w14:paraId="61A52D92"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Emotion: -0.8166667</w:t>
            </w:r>
          </w:p>
          <w:p w14:paraId="18D21BF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Communication: -0.2833333</w:t>
            </w:r>
          </w:p>
          <w:p w14:paraId="4F87E271"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-0.475</w:t>
            </w:r>
          </w:p>
          <w:p w14:paraId="2B06F1B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Mobility: -0.3666667</w:t>
            </w:r>
          </w:p>
          <w:p w14:paraId="44743CE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Hand Function: -0.15</w:t>
            </w:r>
          </w:p>
          <w:p w14:paraId="3A50EC3E"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-0.7</w:t>
            </w:r>
          </w:p>
        </w:tc>
        <w:tc>
          <w:tcPr>
            <w:tcW w:w="3118" w:type="dxa"/>
            <w:tcBorders>
              <w:top w:val="single" w:sz="4" w:space="0" w:color="auto"/>
              <w:left w:val="nil"/>
              <w:bottom w:val="single" w:sz="4" w:space="0" w:color="auto"/>
              <w:right w:val="single" w:sz="8" w:space="0" w:color="auto"/>
            </w:tcBorders>
            <w:shd w:val="clear" w:color="auto" w:fill="FFFFFF" w:themeFill="background1"/>
            <w:noWrap/>
            <w:vAlign w:val="center"/>
          </w:tcPr>
          <w:p w14:paraId="4D83D23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Strength: -0.08894231</w:t>
            </w:r>
          </w:p>
          <w:p w14:paraId="5523D9E6"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Memory: -0.3317308</w:t>
            </w:r>
          </w:p>
          <w:p w14:paraId="5B6B318F"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Emotion: -0.2379808 </w:t>
            </w:r>
          </w:p>
          <w:p w14:paraId="3A590F1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Communication: -0.2211538</w:t>
            </w:r>
          </w:p>
          <w:p w14:paraId="05A4E4E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-0.1826923</w:t>
            </w:r>
          </w:p>
          <w:p w14:paraId="21ED91C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Mobility: -0.0625</w:t>
            </w:r>
          </w:p>
          <w:p w14:paraId="31FEA42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Hand Function: -0.01682692</w:t>
            </w:r>
          </w:p>
          <w:p w14:paraId="10EB9D92"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-0.2331731</w:t>
            </w:r>
          </w:p>
        </w:tc>
      </w:tr>
      <w:tr w:rsidR="00ED51A7" w:rsidRPr="00ED51A7" w14:paraId="02CF48CB"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7A33243B"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Effect size SF-SIS for each of 8 items T0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1701E1D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Strength: 0.12      | [0.66, 0.42]</w:t>
            </w:r>
          </w:p>
          <w:p w14:paraId="3E410ED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Memory: 0.35      | [0.89, 0.19]</w:t>
            </w:r>
          </w:p>
          <w:p w14:paraId="60E2B72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Emotion: 0.76      | [1.31, 0.20]</w:t>
            </w:r>
          </w:p>
          <w:p w14:paraId="749A233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Communication: 0.30 | [0.84, 0.24] </w:t>
            </w:r>
          </w:p>
          <w:p w14:paraId="58460E6F"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0.40 | [0.94, 0.15]</w:t>
            </w:r>
          </w:p>
          <w:p w14:paraId="12A4922B"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Mobility: 0.35      | [0.89, 0.19]</w:t>
            </w:r>
          </w:p>
          <w:p w14:paraId="4E8826EE"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Hand Function: 0.10 | [0.64, 0.44]</w:t>
            </w:r>
          </w:p>
          <w:p w14:paraId="584A51D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0.58 | [1.13, 0.03]</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3632E66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Strength: 0.09      | [0.61, 0.43]</w:t>
            </w:r>
          </w:p>
          <w:p w14:paraId="59BE88F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Memory: 0.35      | [0.87, 0.17]</w:t>
            </w:r>
          </w:p>
          <w:p w14:paraId="7D9A1DE2"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Emotion: 0.25      | [0.76, 0.27]</w:t>
            </w:r>
          </w:p>
          <w:p w14:paraId="1C796E5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Communication: 0.27 | [0.79, 0.25] </w:t>
            </w:r>
          </w:p>
          <w:p w14:paraId="798B20E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ADL: 0.14 | [0.66, 0.37]</w:t>
            </w:r>
          </w:p>
          <w:p w14:paraId="697B00B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Mobility: 0.06      | [0.57, 0.46] </w:t>
            </w:r>
          </w:p>
          <w:p w14:paraId="2ED70D1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 xml:space="preserve">Hand Function: 0.01 | [0.53, 0.51] </w:t>
            </w:r>
          </w:p>
          <w:p w14:paraId="0B1D6C4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Social Participation: 0.19 | [0.71, 0.33]</w:t>
            </w:r>
          </w:p>
        </w:tc>
      </w:tr>
      <w:tr w:rsidR="00ED51A7" w:rsidRPr="00ED51A7" w14:paraId="3A1A888C"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65285049"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-A mean change score T0 to T1</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569CF7BB"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5.733333</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5ED8B166"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-0.1125</w:t>
            </w:r>
          </w:p>
        </w:tc>
      </w:tr>
      <w:tr w:rsidR="00ED51A7" w:rsidRPr="00ED51A7" w14:paraId="1EC3940F"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26F52B51"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-D mean change score T0 to T1</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268B8EB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8.28</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52EE65C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3.375</w:t>
            </w:r>
          </w:p>
        </w:tc>
      </w:tr>
      <w:tr w:rsidR="00ED51A7" w:rsidRPr="00ED51A7" w14:paraId="3814AEEE"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5013B43A"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-S mean change score T0 to T1</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1EF5F86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8.186667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5D4841E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1.2</w:t>
            </w:r>
          </w:p>
        </w:tc>
      </w:tr>
      <w:tr w:rsidR="00ED51A7" w:rsidRPr="00ED51A7" w14:paraId="5E4D009D"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0C87B7E8"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total mean change score T0 to T1</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4DA6F1C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22.2</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18966FD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4.4625</w:t>
            </w:r>
          </w:p>
        </w:tc>
      </w:tr>
      <w:tr w:rsidR="00ED51A7" w:rsidRPr="00ED51A7" w14:paraId="5D1A9B2E"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4B1D76C1"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-A mean change score T1 to T2</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14:paraId="44619D4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1.25</w:t>
            </w:r>
          </w:p>
        </w:tc>
        <w:tc>
          <w:tcPr>
            <w:tcW w:w="3118" w:type="dxa"/>
            <w:tcBorders>
              <w:top w:val="single" w:sz="4" w:space="0" w:color="auto"/>
              <w:left w:val="nil"/>
              <w:bottom w:val="single" w:sz="4" w:space="0" w:color="auto"/>
              <w:right w:val="single" w:sz="8" w:space="0" w:color="auto"/>
            </w:tcBorders>
            <w:shd w:val="clear" w:color="auto" w:fill="FFFFFF" w:themeFill="background1"/>
            <w:noWrap/>
            <w:vAlign w:val="center"/>
          </w:tcPr>
          <w:p w14:paraId="6FDBC4D2"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0.4153846</w:t>
            </w:r>
          </w:p>
        </w:tc>
      </w:tr>
      <w:tr w:rsidR="00ED51A7" w:rsidRPr="00ED51A7" w14:paraId="021F7D55"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60C02D51"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-D mean change score T1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4797750F"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1.803333</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1872AB3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0.3076923</w:t>
            </w:r>
          </w:p>
        </w:tc>
      </w:tr>
      <w:tr w:rsidR="00ED51A7" w:rsidRPr="00ED51A7" w14:paraId="3EC850A7"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0D17CE45"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-S mean change score T1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6550DCDF"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0.2365217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6A36437F"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1.107692</w:t>
            </w:r>
          </w:p>
        </w:tc>
      </w:tr>
      <w:tr w:rsidR="00ED51A7" w:rsidRPr="00ED51A7" w14:paraId="2B814167"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25CAF7A1"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total mean change score T1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768A909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3.043478</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3CDAA88F"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1.830769</w:t>
            </w:r>
          </w:p>
        </w:tc>
      </w:tr>
      <w:tr w:rsidR="00ED51A7" w:rsidRPr="00ED51A7" w14:paraId="019F31C5"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18B6E2E3"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-A mean change score T0 to T2</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14:paraId="3B2AE97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6.983333</w:t>
            </w:r>
          </w:p>
        </w:tc>
        <w:tc>
          <w:tcPr>
            <w:tcW w:w="3118" w:type="dxa"/>
            <w:tcBorders>
              <w:top w:val="single" w:sz="4" w:space="0" w:color="auto"/>
              <w:left w:val="nil"/>
              <w:bottom w:val="single" w:sz="4" w:space="0" w:color="auto"/>
              <w:right w:val="single" w:sz="8" w:space="0" w:color="auto"/>
            </w:tcBorders>
            <w:shd w:val="clear" w:color="auto" w:fill="FFFFFF" w:themeFill="background1"/>
            <w:noWrap/>
            <w:vAlign w:val="center"/>
          </w:tcPr>
          <w:p w14:paraId="784B739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0.3028846</w:t>
            </w:r>
          </w:p>
        </w:tc>
      </w:tr>
      <w:tr w:rsidR="00ED51A7" w:rsidRPr="00ED51A7" w14:paraId="584225B2"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5344FD0D"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-D mean change score T0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18ACB531"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10.08333</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34AFD31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3.682692</w:t>
            </w:r>
          </w:p>
        </w:tc>
      </w:tr>
      <w:tr w:rsidR="00ED51A7" w:rsidRPr="00ED51A7" w14:paraId="59BEDF17"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7CACFFAB"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-S mean change score T0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13D93371"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8.423188</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0E973452"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2.307692</w:t>
            </w:r>
          </w:p>
        </w:tc>
      </w:tr>
      <w:tr w:rsidR="00ED51A7" w:rsidRPr="00ED51A7" w14:paraId="1C142D84"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0A816321"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DASS total mean change score T0 to T2</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14:paraId="20C4A070"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25.24348</w:t>
            </w:r>
          </w:p>
        </w:tc>
        <w:tc>
          <w:tcPr>
            <w:tcW w:w="3118" w:type="dxa"/>
            <w:tcBorders>
              <w:top w:val="single" w:sz="4" w:space="0" w:color="auto"/>
              <w:left w:val="nil"/>
              <w:bottom w:val="single" w:sz="4" w:space="0" w:color="auto"/>
              <w:right w:val="single" w:sz="8" w:space="0" w:color="auto"/>
            </w:tcBorders>
            <w:shd w:val="clear" w:color="auto" w:fill="FFFFFF" w:themeFill="background1"/>
            <w:noWrap/>
            <w:vAlign w:val="center"/>
          </w:tcPr>
          <w:p w14:paraId="324BAC0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6.293269</w:t>
            </w:r>
          </w:p>
        </w:tc>
      </w:tr>
      <w:tr w:rsidR="00ED51A7" w:rsidRPr="00ED51A7" w14:paraId="3745C80E"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D22DCAC"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 xml:space="preserve">EQ5D5L index </w:t>
            </w:r>
          </w:p>
        </w:tc>
        <w:tc>
          <w:tcPr>
            <w:tcW w:w="3119" w:type="dxa"/>
            <w:tcBorders>
              <w:top w:val="single" w:sz="4" w:space="0" w:color="auto"/>
              <w:left w:val="nil"/>
              <w:bottom w:val="single" w:sz="4" w:space="0" w:color="auto"/>
              <w:right w:val="single" w:sz="4" w:space="0" w:color="auto"/>
            </w:tcBorders>
            <w:shd w:val="clear" w:color="auto" w:fill="auto"/>
            <w:noWrap/>
            <w:vAlign w:val="center"/>
          </w:tcPr>
          <w:p w14:paraId="4D78836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See economic report</w:t>
            </w:r>
          </w:p>
        </w:tc>
        <w:tc>
          <w:tcPr>
            <w:tcW w:w="3118" w:type="dxa"/>
            <w:tcBorders>
              <w:top w:val="single" w:sz="4" w:space="0" w:color="auto"/>
              <w:left w:val="nil"/>
              <w:bottom w:val="single" w:sz="4" w:space="0" w:color="auto"/>
              <w:right w:val="single" w:sz="8" w:space="0" w:color="auto"/>
            </w:tcBorders>
            <w:shd w:val="clear" w:color="auto" w:fill="auto"/>
            <w:noWrap/>
            <w:vAlign w:val="center"/>
          </w:tcPr>
          <w:p w14:paraId="23560D37" w14:textId="77777777" w:rsidR="00ED51A7" w:rsidRPr="00ED51A7" w:rsidRDefault="00ED51A7" w:rsidP="00ED51A7">
            <w:pPr>
              <w:spacing w:after="0" w:line="240" w:lineRule="auto"/>
              <w:rPr>
                <w:rFonts w:cstheme="minorHAnsi"/>
                <w:sz w:val="20"/>
                <w:szCs w:val="20"/>
              </w:rPr>
            </w:pPr>
          </w:p>
        </w:tc>
      </w:tr>
      <w:tr w:rsidR="00ED51A7" w:rsidRPr="00ED51A7" w14:paraId="0315D9FA"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auto"/>
            <w:noWrap/>
            <w:vAlign w:val="center"/>
          </w:tcPr>
          <w:p w14:paraId="0B188918"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EQ5D5L VAS</w:t>
            </w:r>
          </w:p>
        </w:tc>
        <w:tc>
          <w:tcPr>
            <w:tcW w:w="3119" w:type="dxa"/>
            <w:tcBorders>
              <w:top w:val="nil"/>
              <w:left w:val="nil"/>
              <w:bottom w:val="single" w:sz="4" w:space="0" w:color="auto"/>
              <w:right w:val="single" w:sz="4" w:space="0" w:color="auto"/>
            </w:tcBorders>
            <w:shd w:val="clear" w:color="auto" w:fill="auto"/>
            <w:noWrap/>
            <w:vAlign w:val="center"/>
          </w:tcPr>
          <w:p w14:paraId="4750268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See economic report</w:t>
            </w:r>
          </w:p>
        </w:tc>
        <w:tc>
          <w:tcPr>
            <w:tcW w:w="3118" w:type="dxa"/>
            <w:tcBorders>
              <w:top w:val="nil"/>
              <w:left w:val="nil"/>
              <w:bottom w:val="single" w:sz="4" w:space="0" w:color="auto"/>
              <w:right w:val="single" w:sz="8" w:space="0" w:color="auto"/>
            </w:tcBorders>
            <w:shd w:val="clear" w:color="auto" w:fill="auto"/>
            <w:noWrap/>
            <w:vAlign w:val="center"/>
          </w:tcPr>
          <w:p w14:paraId="68E3B7FA" w14:textId="77777777" w:rsidR="00ED51A7" w:rsidRPr="00ED51A7" w:rsidRDefault="00ED51A7" w:rsidP="00ED51A7">
            <w:pPr>
              <w:spacing w:after="0" w:line="240" w:lineRule="auto"/>
              <w:rPr>
                <w:rFonts w:cstheme="minorHAnsi"/>
                <w:sz w:val="20"/>
                <w:szCs w:val="20"/>
              </w:rPr>
            </w:pPr>
          </w:p>
        </w:tc>
      </w:tr>
      <w:tr w:rsidR="00ED51A7" w:rsidRPr="00ED51A7" w14:paraId="01269A52"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7857EB5D"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Strength mean change score T0 to T1</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5FED3AAF"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-0.06</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2AF12BB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0.15875</w:t>
            </w:r>
          </w:p>
        </w:tc>
      </w:tr>
      <w:tr w:rsidR="00ED51A7" w:rsidRPr="00ED51A7" w14:paraId="5167307E"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40FAEDEB"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lastRenderedPageBreak/>
              <w:t>SIS memory mean change score T0 to T1</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14:paraId="758617B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-0.1133333</w:t>
            </w:r>
          </w:p>
        </w:tc>
        <w:tc>
          <w:tcPr>
            <w:tcW w:w="3118" w:type="dxa"/>
            <w:tcBorders>
              <w:top w:val="single" w:sz="4" w:space="0" w:color="auto"/>
              <w:left w:val="nil"/>
              <w:bottom w:val="single" w:sz="4" w:space="0" w:color="auto"/>
              <w:right w:val="single" w:sz="8" w:space="0" w:color="auto"/>
            </w:tcBorders>
            <w:shd w:val="clear" w:color="auto" w:fill="FFFFFF" w:themeFill="background1"/>
            <w:noWrap/>
            <w:vAlign w:val="center"/>
          </w:tcPr>
          <w:p w14:paraId="344836B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-0.4025</w:t>
            </w:r>
          </w:p>
        </w:tc>
      </w:tr>
      <w:tr w:rsidR="00ED51A7" w:rsidRPr="00ED51A7" w14:paraId="22627DED"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7EBC25D7"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Emotion mean change score T0 to T1</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1304A1AB"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-0.5666667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33BADAA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-0.30875</w:t>
            </w:r>
          </w:p>
        </w:tc>
      </w:tr>
      <w:tr w:rsidR="00ED51A7" w:rsidRPr="00ED51A7" w14:paraId="7904741C"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3785B75A"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communication mean change score T0 to T1</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1FD7D1C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-0.1466667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3596E60E"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-0.195</w:t>
            </w:r>
          </w:p>
        </w:tc>
      </w:tr>
      <w:tr w:rsidR="00ED51A7" w:rsidRPr="00ED51A7" w14:paraId="09D778FB"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3AE74BE3"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ADL  mean change score T0 to T1</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565704B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-0.4866667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635D356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-0.095</w:t>
            </w:r>
          </w:p>
        </w:tc>
      </w:tr>
      <w:tr w:rsidR="00ED51A7" w:rsidRPr="00ED51A7" w14:paraId="11141234"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2A48FB9E"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mobility mean change score T0 to T1</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4CE9AC5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-0.3266667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3B85A4E7"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0.0575</w:t>
            </w:r>
          </w:p>
        </w:tc>
      </w:tr>
      <w:tr w:rsidR="00ED51A7" w:rsidRPr="00ED51A7" w14:paraId="65B54FD0"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4A0B1807"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hand function mean change score T0 to T1</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26A594CB"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-0.2066667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3949F7D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0.20625</w:t>
            </w:r>
          </w:p>
        </w:tc>
      </w:tr>
      <w:tr w:rsidR="00ED51A7" w:rsidRPr="00ED51A7" w14:paraId="593BEBEA"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77C3C98F"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Social participation mean change score T0 to T1</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2D185B7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-0.92</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1A7A19C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-0.05625</w:t>
            </w:r>
          </w:p>
        </w:tc>
      </w:tr>
      <w:tr w:rsidR="00ED51A7" w:rsidRPr="00ED51A7" w14:paraId="32D20927"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6AD65D2D"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Strength mean change score T1 to T2</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14:paraId="3CC17A23"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0.05166667</w:t>
            </w:r>
          </w:p>
        </w:tc>
        <w:tc>
          <w:tcPr>
            <w:tcW w:w="3118" w:type="dxa"/>
            <w:tcBorders>
              <w:top w:val="single" w:sz="4" w:space="0" w:color="auto"/>
              <w:left w:val="nil"/>
              <w:bottom w:val="single" w:sz="4" w:space="0" w:color="auto"/>
              <w:right w:val="single" w:sz="8" w:space="0" w:color="auto"/>
            </w:tcBorders>
            <w:shd w:val="clear" w:color="auto" w:fill="FFFFFF" w:themeFill="background1"/>
            <w:noWrap/>
            <w:vAlign w:val="center"/>
          </w:tcPr>
          <w:p w14:paraId="6577750B"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-0.2476923</w:t>
            </w:r>
          </w:p>
        </w:tc>
      </w:tr>
      <w:tr w:rsidR="00ED51A7" w:rsidRPr="00ED51A7" w14:paraId="119A795F"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3EB5F50F"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memory mean change score T1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65871CC2"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-0.2283333</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0B67364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0.07076923</w:t>
            </w:r>
          </w:p>
        </w:tc>
      </w:tr>
      <w:tr w:rsidR="00ED51A7" w:rsidRPr="00ED51A7" w14:paraId="597F7E91"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6E2EE5BC"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 xml:space="preserve">SIS Emotion mean change score T1 to T2 </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18304E4B"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-0.25</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1038436E"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0.07076923</w:t>
            </w:r>
          </w:p>
        </w:tc>
      </w:tr>
      <w:tr w:rsidR="00ED51A7" w:rsidRPr="00ED51A7" w14:paraId="4E8FCA64"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0B2775F1"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communication mean change score T1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03E45C4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-0.1366667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6AB5767F"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-0.02615385</w:t>
            </w:r>
          </w:p>
        </w:tc>
      </w:tr>
      <w:tr w:rsidR="00ED51A7" w:rsidRPr="00ED51A7" w14:paraId="1F829018"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7D543983"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ADL  mean change score T1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232F58F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0.01166667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6A74D7A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-0.08769231</w:t>
            </w:r>
          </w:p>
        </w:tc>
      </w:tr>
      <w:tr w:rsidR="00ED51A7" w:rsidRPr="00ED51A7" w14:paraId="5EC8369F"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6EDE9B71"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mobility mean change score T1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6CFE3D20"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-0.04</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707BF73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-0.12</w:t>
            </w:r>
          </w:p>
        </w:tc>
      </w:tr>
      <w:tr w:rsidR="00ED51A7" w:rsidRPr="00ED51A7" w14:paraId="5AB6D1EC"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41E467C6"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hand function mean change score T1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726DF3F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0.05666667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7F3621AC"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-0.2230769</w:t>
            </w:r>
          </w:p>
        </w:tc>
      </w:tr>
      <w:tr w:rsidR="00ED51A7" w:rsidRPr="00ED51A7" w14:paraId="74F209B2"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32A0301D"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Social participation mean change score T1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4662992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0.22</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4F9A7E7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-0.1769231</w:t>
            </w:r>
          </w:p>
        </w:tc>
      </w:tr>
      <w:tr w:rsidR="00ED51A7" w:rsidRPr="00ED51A7" w14:paraId="5690FA83"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046ADE8A"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Strength mean change score T0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12E804C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-0.008333333</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6A0B8241"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-0.08894231</w:t>
            </w:r>
          </w:p>
        </w:tc>
      </w:tr>
      <w:tr w:rsidR="00ED51A7" w:rsidRPr="00ED51A7" w14:paraId="09A2009D"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12E759F2"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memory mean change score T0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5072510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-0.3416667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4C9BA1FB"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-0.3317308</w:t>
            </w:r>
          </w:p>
        </w:tc>
      </w:tr>
      <w:tr w:rsidR="00ED51A7" w:rsidRPr="00ED51A7" w14:paraId="14084797"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26FE4620"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Emotion mean change score T0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03D5113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-0.8166667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200251C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-0.2379808</w:t>
            </w:r>
          </w:p>
        </w:tc>
      </w:tr>
      <w:tr w:rsidR="00ED51A7" w:rsidRPr="00ED51A7" w14:paraId="2FD71A3C"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1CAF2ED8"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communication mean change score T0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07A4D6C9"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-0.2833333</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59D086FA"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-0.2211538</w:t>
            </w:r>
          </w:p>
        </w:tc>
      </w:tr>
      <w:tr w:rsidR="00ED51A7" w:rsidRPr="00ED51A7" w14:paraId="3825CD76"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6A163B79"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ADL  mean change score T0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71F47C54"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-0.475</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4B52878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-0.1826923</w:t>
            </w:r>
          </w:p>
        </w:tc>
      </w:tr>
      <w:tr w:rsidR="00ED51A7" w:rsidRPr="00ED51A7" w14:paraId="706ADA4F"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1D480109"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mobility mean change score T0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6E5C6F96"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-0.3666667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6B31CBF8"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-0.0625</w:t>
            </w:r>
          </w:p>
        </w:tc>
      </w:tr>
      <w:tr w:rsidR="00ED51A7" w:rsidRPr="00ED51A7" w14:paraId="1EE4D231" w14:textId="77777777" w:rsidTr="0871B9FF">
        <w:trPr>
          <w:trHeight w:val="360"/>
        </w:trPr>
        <w:tc>
          <w:tcPr>
            <w:tcW w:w="3402" w:type="dxa"/>
            <w:tcBorders>
              <w:top w:val="single" w:sz="4" w:space="0" w:color="auto"/>
              <w:left w:val="single" w:sz="8" w:space="0" w:color="auto"/>
              <w:bottom w:val="single" w:sz="4" w:space="0" w:color="auto"/>
              <w:right w:val="single" w:sz="4" w:space="0" w:color="auto"/>
            </w:tcBorders>
            <w:shd w:val="clear" w:color="auto" w:fill="FFFFFF" w:themeFill="background1"/>
            <w:noWrap/>
            <w:vAlign w:val="center"/>
          </w:tcPr>
          <w:p w14:paraId="4E45F439"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hand function mean change score T0 to T2</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14:paraId="6CB6FB5B"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-0.15</w:t>
            </w:r>
          </w:p>
        </w:tc>
        <w:tc>
          <w:tcPr>
            <w:tcW w:w="3118" w:type="dxa"/>
            <w:tcBorders>
              <w:top w:val="single" w:sz="4" w:space="0" w:color="auto"/>
              <w:left w:val="nil"/>
              <w:bottom w:val="single" w:sz="4" w:space="0" w:color="auto"/>
              <w:right w:val="single" w:sz="8" w:space="0" w:color="auto"/>
            </w:tcBorders>
            <w:shd w:val="clear" w:color="auto" w:fill="FFFFFF" w:themeFill="background1"/>
            <w:noWrap/>
            <w:vAlign w:val="center"/>
          </w:tcPr>
          <w:p w14:paraId="42D5CB4B"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-0.01682692</w:t>
            </w:r>
          </w:p>
        </w:tc>
      </w:tr>
      <w:tr w:rsidR="00ED51A7" w:rsidRPr="00ED51A7" w14:paraId="705E3178" w14:textId="77777777" w:rsidTr="0871B9FF">
        <w:trPr>
          <w:trHeight w:val="360"/>
        </w:trPr>
        <w:tc>
          <w:tcPr>
            <w:tcW w:w="34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center"/>
          </w:tcPr>
          <w:p w14:paraId="4B606263" w14:textId="77777777" w:rsidR="00ED51A7" w:rsidRPr="00ED51A7" w:rsidRDefault="00ED51A7" w:rsidP="00ED51A7">
            <w:pPr>
              <w:spacing w:after="0" w:line="240" w:lineRule="auto"/>
              <w:ind w:right="81"/>
              <w:rPr>
                <w:rFonts w:cstheme="minorHAnsi"/>
                <w:sz w:val="20"/>
                <w:szCs w:val="20"/>
              </w:rPr>
            </w:pPr>
            <w:r w:rsidRPr="00ED51A7">
              <w:rPr>
                <w:rFonts w:cstheme="minorHAnsi"/>
                <w:sz w:val="20"/>
                <w:szCs w:val="20"/>
              </w:rPr>
              <w:t>SIS Social participation mean change score T0 to T2</w:t>
            </w:r>
          </w:p>
        </w:tc>
        <w:tc>
          <w:tcPr>
            <w:tcW w:w="3119" w:type="dxa"/>
            <w:tcBorders>
              <w:top w:val="nil"/>
              <w:left w:val="nil"/>
              <w:bottom w:val="single" w:sz="4" w:space="0" w:color="auto"/>
              <w:right w:val="single" w:sz="4" w:space="0" w:color="auto"/>
            </w:tcBorders>
            <w:shd w:val="clear" w:color="auto" w:fill="FFFFFF" w:themeFill="background1"/>
            <w:noWrap/>
            <w:vAlign w:val="center"/>
          </w:tcPr>
          <w:p w14:paraId="4BAB5FD5"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-0.7</w:t>
            </w:r>
          </w:p>
        </w:tc>
        <w:tc>
          <w:tcPr>
            <w:tcW w:w="3118" w:type="dxa"/>
            <w:tcBorders>
              <w:top w:val="nil"/>
              <w:left w:val="nil"/>
              <w:bottom w:val="single" w:sz="4" w:space="0" w:color="auto"/>
              <w:right w:val="single" w:sz="8" w:space="0" w:color="auto"/>
            </w:tcBorders>
            <w:shd w:val="clear" w:color="auto" w:fill="FFFFFF" w:themeFill="background1"/>
            <w:noWrap/>
            <w:vAlign w:val="center"/>
          </w:tcPr>
          <w:p w14:paraId="08884F7D" w14:textId="77777777" w:rsidR="00ED51A7" w:rsidRPr="00ED51A7" w:rsidRDefault="00ED51A7" w:rsidP="00ED51A7">
            <w:pPr>
              <w:spacing w:after="0" w:line="240" w:lineRule="auto"/>
              <w:rPr>
                <w:rFonts w:cstheme="minorHAnsi"/>
                <w:sz w:val="20"/>
                <w:szCs w:val="20"/>
              </w:rPr>
            </w:pPr>
            <w:r w:rsidRPr="00ED51A7">
              <w:rPr>
                <w:rFonts w:cstheme="minorHAnsi"/>
                <w:sz w:val="20"/>
                <w:szCs w:val="20"/>
              </w:rPr>
              <w:t>-0.2331731</w:t>
            </w:r>
          </w:p>
        </w:tc>
      </w:tr>
    </w:tbl>
    <w:p w14:paraId="0A779CF5" w14:textId="77777777" w:rsidR="001E5025" w:rsidRDefault="001E5025" w:rsidP="001E5025">
      <w:pPr>
        <w:spacing w:after="0" w:line="480" w:lineRule="auto"/>
        <w:jc w:val="both"/>
        <w:rPr>
          <w:sz w:val="24"/>
          <w:szCs w:val="24"/>
        </w:rPr>
        <w:sectPr w:rsidR="001E5025">
          <w:headerReference w:type="default" r:id="rId34"/>
          <w:footerReference w:type="default" r:id="rId35"/>
          <w:pgSz w:w="12240" w:h="15840"/>
          <w:pgMar w:top="1440" w:right="1440" w:bottom="1440" w:left="1440" w:header="720" w:footer="720" w:gutter="0"/>
          <w:cols w:space="720"/>
          <w:docGrid w:linePitch="360"/>
        </w:sectPr>
      </w:pPr>
    </w:p>
    <w:p w14:paraId="25266537" w14:textId="4A5CF29C" w:rsidR="001E5025" w:rsidRPr="00FF1785" w:rsidRDefault="001E5025" w:rsidP="0871B9FF">
      <w:pPr>
        <w:spacing w:after="0" w:line="480" w:lineRule="auto"/>
        <w:jc w:val="both"/>
        <w:rPr>
          <w:b/>
          <w:bCs/>
          <w:sz w:val="24"/>
          <w:szCs w:val="24"/>
        </w:rPr>
      </w:pPr>
      <w:r w:rsidRPr="0871B9FF">
        <w:rPr>
          <w:b/>
          <w:bCs/>
          <w:sz w:val="24"/>
          <w:szCs w:val="24"/>
        </w:rPr>
        <w:lastRenderedPageBreak/>
        <w:t xml:space="preserve">Appendix </w:t>
      </w:r>
      <w:r w:rsidR="00D367B0" w:rsidRPr="0871B9FF">
        <w:rPr>
          <w:b/>
          <w:bCs/>
          <w:sz w:val="24"/>
          <w:szCs w:val="24"/>
        </w:rPr>
        <w:t>10</w:t>
      </w:r>
    </w:p>
    <w:p w14:paraId="7F293654" w14:textId="31B5C85C" w:rsidR="001E5025" w:rsidRDefault="6B944BB9">
      <w:pPr>
        <w:rPr>
          <w:sz w:val="24"/>
          <w:szCs w:val="24"/>
        </w:rPr>
      </w:pPr>
      <w:r w:rsidRPr="0871B9FF">
        <w:rPr>
          <w:sz w:val="24"/>
          <w:szCs w:val="24"/>
        </w:rPr>
        <w:t>Table</w:t>
      </w:r>
      <w:r w:rsidR="3DAA88A6" w:rsidRPr="0871B9FF">
        <w:rPr>
          <w:sz w:val="24"/>
          <w:szCs w:val="24"/>
        </w:rPr>
        <w:t xml:space="preserve"> </w:t>
      </w:r>
      <w:r w:rsidR="5999B654" w:rsidRPr="0871B9FF">
        <w:rPr>
          <w:sz w:val="24"/>
          <w:szCs w:val="24"/>
        </w:rPr>
        <w:t xml:space="preserve">8 </w:t>
      </w:r>
      <w:r w:rsidR="3DAA88A6" w:rsidRPr="0871B9FF">
        <w:rPr>
          <w:sz w:val="24"/>
          <w:szCs w:val="24"/>
        </w:rPr>
        <w:t xml:space="preserve">Summary of Process Evaluation </w:t>
      </w:r>
    </w:p>
    <w:tbl>
      <w:tblPr>
        <w:tblStyle w:val="TableGrid"/>
        <w:tblW w:w="13892" w:type="dxa"/>
        <w:tblInd w:w="-714" w:type="dxa"/>
        <w:tblLook w:val="04A0" w:firstRow="1" w:lastRow="0" w:firstColumn="1" w:lastColumn="0" w:noHBand="0" w:noVBand="1"/>
      </w:tblPr>
      <w:tblGrid>
        <w:gridCol w:w="2694"/>
        <w:gridCol w:w="4536"/>
        <w:gridCol w:w="6662"/>
      </w:tblGrid>
      <w:tr w:rsidR="001E5025" w:rsidRPr="009E0D7A" w14:paraId="3B66C314" w14:textId="77777777" w:rsidTr="0871B9FF">
        <w:tc>
          <w:tcPr>
            <w:tcW w:w="2694" w:type="dxa"/>
            <w:shd w:val="clear" w:color="auto" w:fill="BDD6EE" w:themeFill="accent5" w:themeFillTint="66"/>
          </w:tcPr>
          <w:p w14:paraId="6B163C49" w14:textId="77777777" w:rsidR="001E5025" w:rsidRPr="009E0D7A" w:rsidRDefault="001E5025" w:rsidP="00BF4345">
            <w:pPr>
              <w:rPr>
                <w:rFonts w:cstheme="minorHAnsi"/>
                <w:b/>
                <w:bCs/>
                <w:color w:val="000000" w:themeColor="text1"/>
                <w:sz w:val="20"/>
                <w:szCs w:val="20"/>
              </w:rPr>
            </w:pPr>
            <w:r w:rsidRPr="009E0D7A">
              <w:rPr>
                <w:rFonts w:cstheme="minorHAnsi"/>
                <w:b/>
                <w:bCs/>
                <w:color w:val="000000" w:themeColor="text1"/>
                <w:sz w:val="20"/>
                <w:szCs w:val="20"/>
              </w:rPr>
              <w:t>Methodological considerations in the context of an RCT</w:t>
            </w:r>
          </w:p>
        </w:tc>
        <w:tc>
          <w:tcPr>
            <w:tcW w:w="4536" w:type="dxa"/>
            <w:shd w:val="clear" w:color="auto" w:fill="BDD6EE" w:themeFill="accent5" w:themeFillTint="66"/>
          </w:tcPr>
          <w:p w14:paraId="4F139B74" w14:textId="77777777" w:rsidR="001E5025" w:rsidRPr="009E0D7A" w:rsidRDefault="001E5025" w:rsidP="00BF4345">
            <w:pPr>
              <w:rPr>
                <w:rFonts w:cstheme="minorHAnsi"/>
                <w:b/>
                <w:bCs/>
                <w:color w:val="000000" w:themeColor="text1"/>
                <w:sz w:val="20"/>
                <w:szCs w:val="20"/>
              </w:rPr>
            </w:pPr>
            <w:r w:rsidRPr="009E0D7A">
              <w:rPr>
                <w:rFonts w:cstheme="minorHAnsi"/>
                <w:b/>
                <w:bCs/>
                <w:color w:val="000000" w:themeColor="text1"/>
                <w:sz w:val="20"/>
                <w:szCs w:val="20"/>
              </w:rPr>
              <w:t>Findings</w:t>
            </w:r>
          </w:p>
        </w:tc>
        <w:tc>
          <w:tcPr>
            <w:tcW w:w="6662" w:type="dxa"/>
            <w:shd w:val="clear" w:color="auto" w:fill="BDD6EE" w:themeFill="accent5" w:themeFillTint="66"/>
          </w:tcPr>
          <w:p w14:paraId="3E3F9060" w14:textId="77777777" w:rsidR="001E5025" w:rsidRPr="009E0D7A" w:rsidRDefault="001E5025" w:rsidP="00BF4345">
            <w:pPr>
              <w:rPr>
                <w:rFonts w:cstheme="minorHAnsi"/>
                <w:b/>
                <w:bCs/>
                <w:color w:val="000000" w:themeColor="text1"/>
                <w:sz w:val="20"/>
                <w:szCs w:val="20"/>
              </w:rPr>
            </w:pPr>
            <w:r w:rsidRPr="009E0D7A">
              <w:rPr>
                <w:rFonts w:cstheme="minorHAnsi"/>
                <w:b/>
                <w:bCs/>
                <w:color w:val="000000" w:themeColor="text1"/>
                <w:sz w:val="20"/>
                <w:szCs w:val="20"/>
              </w:rPr>
              <w:t>Evidence</w:t>
            </w:r>
          </w:p>
          <w:p w14:paraId="2792878C" w14:textId="364A9B84" w:rsidR="001E5025" w:rsidRPr="009E0D7A" w:rsidRDefault="6B944BB9" w:rsidP="2F0F611A">
            <w:pPr>
              <w:rPr>
                <w:b/>
                <w:bCs/>
                <w:color w:val="000000" w:themeColor="text1"/>
                <w:sz w:val="20"/>
                <w:szCs w:val="20"/>
              </w:rPr>
            </w:pPr>
            <w:r w:rsidRPr="2F0F611A">
              <w:rPr>
                <w:b/>
                <w:bCs/>
                <w:color w:val="000000" w:themeColor="text1"/>
                <w:sz w:val="20"/>
                <w:szCs w:val="20"/>
              </w:rPr>
              <w:t>(</w:t>
            </w:r>
            <w:r w:rsidR="1481E8E8" w:rsidRPr="2F0F611A">
              <w:rPr>
                <w:b/>
                <w:bCs/>
                <w:color w:val="000000" w:themeColor="text1"/>
                <w:sz w:val="20"/>
                <w:szCs w:val="20"/>
              </w:rPr>
              <w:t>I</w:t>
            </w:r>
            <w:r w:rsidRPr="2F0F611A">
              <w:rPr>
                <w:b/>
                <w:bCs/>
                <w:color w:val="000000" w:themeColor="text1"/>
                <w:sz w:val="20"/>
                <w:szCs w:val="20"/>
              </w:rPr>
              <w:t>=</w:t>
            </w:r>
            <w:r w:rsidR="1108D28B" w:rsidRPr="2F0F611A">
              <w:rPr>
                <w:b/>
                <w:bCs/>
                <w:color w:val="000000" w:themeColor="text1"/>
                <w:sz w:val="20"/>
                <w:szCs w:val="20"/>
              </w:rPr>
              <w:t>Intervention</w:t>
            </w:r>
            <w:r w:rsidRPr="2F0F611A">
              <w:rPr>
                <w:b/>
                <w:bCs/>
                <w:color w:val="000000" w:themeColor="text1"/>
                <w:sz w:val="20"/>
                <w:szCs w:val="20"/>
              </w:rPr>
              <w:t xml:space="preserve"> group, </w:t>
            </w:r>
            <w:r w:rsidR="352F764F" w:rsidRPr="2F0F611A">
              <w:rPr>
                <w:b/>
                <w:bCs/>
                <w:color w:val="000000" w:themeColor="text1"/>
                <w:sz w:val="20"/>
                <w:szCs w:val="20"/>
              </w:rPr>
              <w:t>TA</w:t>
            </w:r>
            <w:r w:rsidR="3C4D4936" w:rsidRPr="2F0F611A">
              <w:rPr>
                <w:b/>
                <w:bCs/>
                <w:color w:val="000000" w:themeColor="text1"/>
                <w:sz w:val="20"/>
                <w:szCs w:val="20"/>
              </w:rPr>
              <w:t>U (Treatment as Usual)</w:t>
            </w:r>
            <w:r w:rsidRPr="2F0F611A">
              <w:rPr>
                <w:b/>
                <w:bCs/>
                <w:color w:val="000000" w:themeColor="text1"/>
                <w:sz w:val="20"/>
                <w:szCs w:val="20"/>
              </w:rPr>
              <w:t>=Control group)</w:t>
            </w:r>
          </w:p>
        </w:tc>
      </w:tr>
      <w:tr w:rsidR="001E5025" w:rsidRPr="009E0D7A" w14:paraId="44F4E5ED" w14:textId="77777777" w:rsidTr="0871B9FF">
        <w:tc>
          <w:tcPr>
            <w:tcW w:w="2694" w:type="dxa"/>
          </w:tcPr>
          <w:p w14:paraId="70569919" w14:textId="77777777" w:rsidR="001E5025" w:rsidRPr="009E0D7A" w:rsidRDefault="001E5025" w:rsidP="001E5025">
            <w:pPr>
              <w:numPr>
                <w:ilvl w:val="0"/>
                <w:numId w:val="17"/>
              </w:numPr>
              <w:ind w:left="177" w:hanging="177"/>
              <w:contextualSpacing/>
              <w:rPr>
                <w:rFonts w:cstheme="minorHAnsi"/>
                <w:color w:val="000000" w:themeColor="text1"/>
                <w:sz w:val="20"/>
                <w:szCs w:val="20"/>
              </w:rPr>
            </w:pPr>
            <w:r w:rsidRPr="009E0D7A">
              <w:rPr>
                <w:rFonts w:cstheme="minorHAnsi"/>
                <w:color w:val="000000" w:themeColor="text1"/>
                <w:sz w:val="20"/>
                <w:szCs w:val="20"/>
              </w:rPr>
              <w:t xml:space="preserve">Did the feasibility study allow a sample size calculation for the main trial? </w:t>
            </w:r>
          </w:p>
        </w:tc>
        <w:tc>
          <w:tcPr>
            <w:tcW w:w="4536" w:type="dxa"/>
          </w:tcPr>
          <w:p w14:paraId="453C552F"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Yes</w:t>
            </w:r>
          </w:p>
          <w:p w14:paraId="369CC4B7" w14:textId="77777777" w:rsidR="001E5025" w:rsidRPr="009E0D7A" w:rsidRDefault="001E5025" w:rsidP="00BF4345">
            <w:pPr>
              <w:rPr>
                <w:rFonts w:cstheme="minorHAnsi"/>
                <w:color w:val="000000" w:themeColor="text1"/>
                <w:sz w:val="20"/>
                <w:szCs w:val="20"/>
              </w:rPr>
            </w:pPr>
          </w:p>
        </w:tc>
        <w:tc>
          <w:tcPr>
            <w:tcW w:w="6662" w:type="dxa"/>
          </w:tcPr>
          <w:p w14:paraId="373375C0" w14:textId="77777777" w:rsidR="001E5025" w:rsidRPr="009E0D7A" w:rsidRDefault="001E5025" w:rsidP="00BF4345">
            <w:pPr>
              <w:rPr>
                <w:rFonts w:cstheme="minorHAnsi"/>
                <w:sz w:val="20"/>
                <w:szCs w:val="20"/>
              </w:rPr>
            </w:pPr>
            <w:r w:rsidRPr="009E0D7A">
              <w:rPr>
                <w:rFonts w:cstheme="minorHAnsi"/>
                <w:sz w:val="20"/>
                <w:szCs w:val="20"/>
              </w:rPr>
              <w:t>Target n=</w:t>
            </w:r>
            <w:r>
              <w:rPr>
                <w:rFonts w:cstheme="minorHAnsi"/>
                <w:sz w:val="20"/>
                <w:szCs w:val="20"/>
              </w:rPr>
              <w:t>60 (min 40); achieved n=</w:t>
            </w:r>
            <w:r w:rsidRPr="009E0D7A">
              <w:rPr>
                <w:rFonts w:cstheme="minorHAnsi"/>
                <w:sz w:val="20"/>
                <w:szCs w:val="20"/>
              </w:rPr>
              <w:t>6</w:t>
            </w:r>
            <w:r>
              <w:rPr>
                <w:rFonts w:cstheme="minorHAnsi"/>
                <w:sz w:val="20"/>
                <w:szCs w:val="20"/>
              </w:rPr>
              <w:t>4</w:t>
            </w:r>
          </w:p>
          <w:p w14:paraId="4C391559" w14:textId="77777777" w:rsidR="001E5025" w:rsidRPr="009E0D7A" w:rsidRDefault="001E5025" w:rsidP="00BF4345">
            <w:pPr>
              <w:rPr>
                <w:rFonts w:cstheme="minorHAnsi"/>
                <w:sz w:val="20"/>
                <w:szCs w:val="20"/>
              </w:rPr>
            </w:pPr>
          </w:p>
        </w:tc>
      </w:tr>
      <w:tr w:rsidR="001E5025" w:rsidRPr="009E0D7A" w14:paraId="73E4E7D5" w14:textId="77777777" w:rsidTr="0871B9FF">
        <w:tc>
          <w:tcPr>
            <w:tcW w:w="2694" w:type="dxa"/>
          </w:tcPr>
          <w:p w14:paraId="022592D6" w14:textId="77777777" w:rsidR="001E5025" w:rsidRPr="009E0D7A" w:rsidRDefault="001E5025" w:rsidP="001E5025">
            <w:pPr>
              <w:numPr>
                <w:ilvl w:val="0"/>
                <w:numId w:val="17"/>
              </w:numPr>
              <w:ind w:left="177" w:hanging="177"/>
              <w:contextualSpacing/>
              <w:rPr>
                <w:rFonts w:cstheme="minorHAnsi"/>
                <w:color w:val="000000" w:themeColor="text1"/>
                <w:sz w:val="20"/>
                <w:szCs w:val="20"/>
              </w:rPr>
            </w:pPr>
            <w:r w:rsidRPr="009E0D7A">
              <w:rPr>
                <w:rFonts w:cstheme="minorHAnsi"/>
                <w:color w:val="000000" w:themeColor="text1"/>
                <w:sz w:val="20"/>
                <w:szCs w:val="20"/>
              </w:rPr>
              <w:t>What factors influenced eligibility and what proportion of those approached were eligible?</w:t>
            </w:r>
          </w:p>
        </w:tc>
        <w:tc>
          <w:tcPr>
            <w:tcW w:w="4536" w:type="dxa"/>
          </w:tcPr>
          <w:p w14:paraId="767ED822"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Ineligibility was</w:t>
            </w:r>
            <w:r>
              <w:rPr>
                <w:rFonts w:cstheme="minorHAnsi"/>
                <w:color w:val="000000" w:themeColor="text1"/>
                <w:sz w:val="20"/>
                <w:szCs w:val="20"/>
              </w:rPr>
              <w:t xml:space="preserve"> </w:t>
            </w:r>
            <w:r w:rsidRPr="009E0D7A">
              <w:rPr>
                <w:rFonts w:cstheme="minorHAnsi"/>
                <w:color w:val="000000" w:themeColor="text1"/>
                <w:sz w:val="20"/>
                <w:szCs w:val="20"/>
              </w:rPr>
              <w:t xml:space="preserve">due to </w:t>
            </w:r>
            <w:r>
              <w:rPr>
                <w:rFonts w:cstheme="minorHAnsi"/>
                <w:color w:val="000000" w:themeColor="text1"/>
                <w:sz w:val="20"/>
                <w:szCs w:val="20"/>
              </w:rPr>
              <w:t>expressions of interest from people who were:</w:t>
            </w:r>
            <w:r w:rsidRPr="009E0D7A">
              <w:rPr>
                <w:rFonts w:cstheme="minorHAnsi"/>
                <w:color w:val="000000" w:themeColor="text1"/>
                <w:sz w:val="20"/>
                <w:szCs w:val="20"/>
              </w:rPr>
              <w:t xml:space="preserve"> not UK-</w:t>
            </w:r>
            <w:r>
              <w:rPr>
                <w:rFonts w:cstheme="minorHAnsi"/>
                <w:color w:val="000000" w:themeColor="text1"/>
                <w:sz w:val="20"/>
                <w:szCs w:val="20"/>
              </w:rPr>
              <w:t>based (n=3)</w:t>
            </w:r>
            <w:r w:rsidRPr="009E0D7A">
              <w:rPr>
                <w:rFonts w:cstheme="minorHAnsi"/>
                <w:color w:val="000000" w:themeColor="text1"/>
                <w:sz w:val="20"/>
                <w:szCs w:val="20"/>
              </w:rPr>
              <w:t xml:space="preserve">; </w:t>
            </w:r>
            <w:r>
              <w:rPr>
                <w:rFonts w:cstheme="minorHAnsi"/>
                <w:color w:val="000000" w:themeColor="text1"/>
                <w:sz w:val="20"/>
                <w:szCs w:val="20"/>
              </w:rPr>
              <w:t>scored ≤</w:t>
            </w:r>
            <w:r w:rsidRPr="009E0D7A">
              <w:rPr>
                <w:rFonts w:cstheme="minorHAnsi"/>
                <w:color w:val="000000" w:themeColor="text1"/>
                <w:sz w:val="20"/>
                <w:szCs w:val="20"/>
              </w:rPr>
              <w:t>3</w:t>
            </w:r>
            <w:r>
              <w:rPr>
                <w:rFonts w:cstheme="minorHAnsi"/>
                <w:color w:val="000000" w:themeColor="text1"/>
                <w:sz w:val="20"/>
                <w:szCs w:val="20"/>
              </w:rPr>
              <w:t xml:space="preserve"> </w:t>
            </w:r>
            <w:r w:rsidRPr="009E0D7A">
              <w:rPr>
                <w:rFonts w:cstheme="minorHAnsi"/>
                <w:color w:val="000000" w:themeColor="text1"/>
                <w:sz w:val="20"/>
                <w:szCs w:val="20"/>
              </w:rPr>
              <w:t>PHQ4</w:t>
            </w:r>
            <w:r>
              <w:rPr>
                <w:rFonts w:cstheme="minorHAnsi"/>
                <w:color w:val="000000" w:themeColor="text1"/>
                <w:sz w:val="20"/>
                <w:szCs w:val="20"/>
              </w:rPr>
              <w:t xml:space="preserve"> (n=6);</w:t>
            </w:r>
            <w:r w:rsidRPr="009E0D7A">
              <w:rPr>
                <w:rFonts w:cstheme="minorHAnsi"/>
                <w:color w:val="000000" w:themeColor="text1"/>
                <w:sz w:val="20"/>
                <w:szCs w:val="20"/>
              </w:rPr>
              <w:t xml:space="preserve"> </w:t>
            </w:r>
            <w:r>
              <w:rPr>
                <w:rFonts w:cstheme="minorHAnsi"/>
                <w:color w:val="000000" w:themeColor="text1"/>
                <w:sz w:val="20"/>
                <w:szCs w:val="20"/>
              </w:rPr>
              <w:t xml:space="preserve">had </w:t>
            </w:r>
            <w:r w:rsidRPr="009E0D7A">
              <w:rPr>
                <w:rFonts w:cstheme="minorHAnsi"/>
                <w:color w:val="000000" w:themeColor="text1"/>
                <w:sz w:val="20"/>
                <w:szCs w:val="20"/>
              </w:rPr>
              <w:t>severe aphasia</w:t>
            </w:r>
            <w:r>
              <w:rPr>
                <w:rFonts w:cstheme="minorHAnsi"/>
                <w:color w:val="000000" w:themeColor="text1"/>
                <w:sz w:val="20"/>
                <w:szCs w:val="20"/>
              </w:rPr>
              <w:t xml:space="preserve"> (n=4);</w:t>
            </w:r>
            <w:r w:rsidRPr="009E0D7A">
              <w:rPr>
                <w:rFonts w:cstheme="minorHAnsi"/>
                <w:color w:val="000000" w:themeColor="text1"/>
                <w:sz w:val="20"/>
                <w:szCs w:val="20"/>
              </w:rPr>
              <w:t xml:space="preserve"> </w:t>
            </w:r>
            <w:r>
              <w:rPr>
                <w:rFonts w:cstheme="minorHAnsi"/>
                <w:color w:val="000000" w:themeColor="text1"/>
                <w:sz w:val="20"/>
                <w:szCs w:val="20"/>
              </w:rPr>
              <w:t xml:space="preserve">had </w:t>
            </w:r>
            <w:r w:rsidRPr="009E0D7A">
              <w:rPr>
                <w:rFonts w:cstheme="minorHAnsi"/>
                <w:color w:val="000000" w:themeColor="text1"/>
                <w:sz w:val="20"/>
                <w:szCs w:val="20"/>
              </w:rPr>
              <w:t>not</w:t>
            </w:r>
            <w:r>
              <w:rPr>
                <w:rFonts w:cstheme="minorHAnsi"/>
                <w:color w:val="000000" w:themeColor="text1"/>
                <w:sz w:val="20"/>
                <w:szCs w:val="20"/>
              </w:rPr>
              <w:t xml:space="preserve"> had a</w:t>
            </w:r>
            <w:r w:rsidRPr="009E0D7A">
              <w:rPr>
                <w:rFonts w:cstheme="minorHAnsi"/>
                <w:color w:val="000000" w:themeColor="text1"/>
                <w:sz w:val="20"/>
                <w:szCs w:val="20"/>
              </w:rPr>
              <w:t xml:space="preserve"> stroke</w:t>
            </w:r>
            <w:r>
              <w:rPr>
                <w:rFonts w:cstheme="minorHAnsi"/>
                <w:color w:val="000000" w:themeColor="text1"/>
                <w:sz w:val="20"/>
                <w:szCs w:val="20"/>
              </w:rPr>
              <w:t xml:space="preserve"> (n=2)</w:t>
            </w:r>
            <w:r w:rsidRPr="009E0D7A">
              <w:rPr>
                <w:rFonts w:cstheme="minorHAnsi"/>
                <w:color w:val="000000" w:themeColor="text1"/>
                <w:sz w:val="20"/>
                <w:szCs w:val="20"/>
              </w:rPr>
              <w:t xml:space="preserve">; </w:t>
            </w:r>
            <w:r>
              <w:rPr>
                <w:rFonts w:cstheme="minorHAnsi"/>
                <w:color w:val="000000" w:themeColor="text1"/>
                <w:sz w:val="20"/>
                <w:szCs w:val="20"/>
              </w:rPr>
              <w:t xml:space="preserve">had </w:t>
            </w:r>
            <w:r w:rsidRPr="009E0D7A">
              <w:rPr>
                <w:rFonts w:cstheme="minorHAnsi"/>
                <w:color w:val="000000" w:themeColor="text1"/>
                <w:sz w:val="20"/>
                <w:szCs w:val="20"/>
              </w:rPr>
              <w:t>attend</w:t>
            </w:r>
            <w:r>
              <w:rPr>
                <w:rFonts w:cstheme="minorHAnsi"/>
                <w:color w:val="000000" w:themeColor="text1"/>
                <w:sz w:val="20"/>
                <w:szCs w:val="20"/>
              </w:rPr>
              <w:t>ed an</w:t>
            </w:r>
            <w:r w:rsidRPr="009E0D7A">
              <w:rPr>
                <w:rFonts w:cstheme="minorHAnsi"/>
                <w:color w:val="000000" w:themeColor="text1"/>
                <w:sz w:val="20"/>
                <w:szCs w:val="20"/>
              </w:rPr>
              <w:t xml:space="preserve"> MBSR course</w:t>
            </w:r>
            <w:r>
              <w:rPr>
                <w:rFonts w:cstheme="minorHAnsi"/>
                <w:color w:val="000000" w:themeColor="text1"/>
                <w:sz w:val="20"/>
                <w:szCs w:val="20"/>
              </w:rPr>
              <w:t xml:space="preserve"> within 3 years (n=2); had cognitive impairment (n=1); were not available (n=1)</w:t>
            </w:r>
          </w:p>
        </w:tc>
        <w:tc>
          <w:tcPr>
            <w:tcW w:w="6662" w:type="dxa"/>
          </w:tcPr>
          <w:p w14:paraId="7B3679A0" w14:textId="77777777" w:rsidR="001E5025" w:rsidRPr="009E0D7A" w:rsidRDefault="001E5025" w:rsidP="00BF4345">
            <w:pPr>
              <w:rPr>
                <w:rFonts w:cstheme="minorHAnsi"/>
                <w:sz w:val="20"/>
                <w:szCs w:val="20"/>
              </w:rPr>
            </w:pPr>
            <w:r w:rsidRPr="009E0D7A">
              <w:rPr>
                <w:rFonts w:cstheme="minorHAnsi"/>
                <w:sz w:val="20"/>
                <w:szCs w:val="20"/>
              </w:rPr>
              <w:t xml:space="preserve">Expressions of interest n=120, screened n=83, ineligible n=19 </w:t>
            </w:r>
          </w:p>
        </w:tc>
      </w:tr>
      <w:tr w:rsidR="001E5025" w:rsidRPr="009E0D7A" w14:paraId="0927FA71" w14:textId="77777777" w:rsidTr="0871B9FF">
        <w:tc>
          <w:tcPr>
            <w:tcW w:w="2694" w:type="dxa"/>
          </w:tcPr>
          <w:p w14:paraId="2F9EC832" w14:textId="77777777" w:rsidR="001E5025" w:rsidRPr="009E0D7A" w:rsidRDefault="001E5025" w:rsidP="001E5025">
            <w:pPr>
              <w:numPr>
                <w:ilvl w:val="0"/>
                <w:numId w:val="17"/>
              </w:numPr>
              <w:ind w:left="177" w:hanging="177"/>
              <w:contextualSpacing/>
              <w:rPr>
                <w:rFonts w:cstheme="minorHAnsi"/>
                <w:color w:val="000000" w:themeColor="text1"/>
                <w:sz w:val="20"/>
                <w:szCs w:val="20"/>
              </w:rPr>
            </w:pPr>
            <w:r w:rsidRPr="009E0D7A">
              <w:rPr>
                <w:rFonts w:cstheme="minorHAnsi"/>
                <w:color w:val="000000" w:themeColor="text1"/>
                <w:sz w:val="20"/>
                <w:szCs w:val="20"/>
              </w:rPr>
              <w:t>Was recruitment successful?</w:t>
            </w:r>
          </w:p>
        </w:tc>
        <w:tc>
          <w:tcPr>
            <w:tcW w:w="4536" w:type="dxa"/>
          </w:tcPr>
          <w:p w14:paraId="7972FCB4"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Yes, and supported by in-house staff training and support.</w:t>
            </w:r>
          </w:p>
          <w:p w14:paraId="4B557DBA" w14:textId="77777777" w:rsidR="001E5025" w:rsidRPr="009E0D7A" w:rsidRDefault="001E5025" w:rsidP="00BF4345">
            <w:pPr>
              <w:rPr>
                <w:rFonts w:cstheme="minorHAnsi"/>
                <w:color w:val="000000" w:themeColor="text1"/>
                <w:sz w:val="20"/>
                <w:szCs w:val="20"/>
              </w:rPr>
            </w:pPr>
          </w:p>
        </w:tc>
        <w:tc>
          <w:tcPr>
            <w:tcW w:w="6662" w:type="dxa"/>
          </w:tcPr>
          <w:p w14:paraId="29C5179F" w14:textId="77777777" w:rsidR="001E5025" w:rsidRPr="009E0D7A" w:rsidRDefault="001E5025" w:rsidP="00BF4345">
            <w:pPr>
              <w:rPr>
                <w:rFonts w:cstheme="minorHAnsi"/>
                <w:sz w:val="20"/>
                <w:szCs w:val="20"/>
              </w:rPr>
            </w:pPr>
            <w:r w:rsidRPr="009E0D7A">
              <w:rPr>
                <w:rFonts w:cstheme="minorHAnsi"/>
                <w:sz w:val="20"/>
                <w:szCs w:val="20"/>
              </w:rPr>
              <w:t>Target n=60; consented participants n=64; randomised n=62</w:t>
            </w:r>
          </w:p>
        </w:tc>
      </w:tr>
      <w:tr w:rsidR="001E5025" w:rsidRPr="009E0D7A" w14:paraId="3CE99E42" w14:textId="77777777" w:rsidTr="0871B9FF">
        <w:tc>
          <w:tcPr>
            <w:tcW w:w="2694" w:type="dxa"/>
          </w:tcPr>
          <w:p w14:paraId="5DBF860F" w14:textId="77777777" w:rsidR="001E5025" w:rsidRPr="009E0D7A" w:rsidRDefault="001E5025" w:rsidP="001E5025">
            <w:pPr>
              <w:numPr>
                <w:ilvl w:val="0"/>
                <w:numId w:val="17"/>
              </w:numPr>
              <w:ind w:left="177" w:hanging="177"/>
              <w:contextualSpacing/>
              <w:rPr>
                <w:rFonts w:cstheme="minorHAnsi"/>
                <w:color w:val="000000" w:themeColor="text1"/>
                <w:sz w:val="20"/>
                <w:szCs w:val="20"/>
              </w:rPr>
            </w:pPr>
            <w:r w:rsidRPr="009E0D7A">
              <w:rPr>
                <w:rFonts w:cstheme="minorHAnsi"/>
                <w:color w:val="000000" w:themeColor="text1"/>
                <w:sz w:val="20"/>
                <w:szCs w:val="20"/>
              </w:rPr>
              <w:t>Did eligible participants consent?</w:t>
            </w:r>
          </w:p>
        </w:tc>
        <w:tc>
          <w:tcPr>
            <w:tcW w:w="4536" w:type="dxa"/>
          </w:tcPr>
          <w:p w14:paraId="1786D275"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High conversion to consent</w:t>
            </w:r>
          </w:p>
          <w:p w14:paraId="2A448049" w14:textId="77777777" w:rsidR="001E5025" w:rsidRPr="009E0D7A" w:rsidRDefault="001E5025" w:rsidP="00BF4345">
            <w:pPr>
              <w:rPr>
                <w:rFonts w:cstheme="minorHAnsi"/>
                <w:color w:val="000000" w:themeColor="text1"/>
                <w:sz w:val="20"/>
                <w:szCs w:val="20"/>
              </w:rPr>
            </w:pPr>
          </w:p>
        </w:tc>
        <w:tc>
          <w:tcPr>
            <w:tcW w:w="6662" w:type="dxa"/>
          </w:tcPr>
          <w:p w14:paraId="20FA49B0" w14:textId="77777777" w:rsidR="001E5025" w:rsidRPr="009E0D7A" w:rsidRDefault="001E5025" w:rsidP="00BF4345">
            <w:pPr>
              <w:rPr>
                <w:rFonts w:cstheme="minorHAnsi"/>
                <w:sz w:val="20"/>
                <w:szCs w:val="20"/>
              </w:rPr>
            </w:pPr>
            <w:r w:rsidRPr="009E0D7A">
              <w:rPr>
                <w:rFonts w:cstheme="minorHAnsi"/>
                <w:sz w:val="20"/>
                <w:szCs w:val="20"/>
              </w:rPr>
              <w:t>Consented participants n=62</w:t>
            </w:r>
          </w:p>
        </w:tc>
      </w:tr>
      <w:tr w:rsidR="001E5025" w:rsidRPr="009E0D7A" w14:paraId="0E9E0206" w14:textId="77777777" w:rsidTr="0871B9FF">
        <w:tc>
          <w:tcPr>
            <w:tcW w:w="2694" w:type="dxa"/>
          </w:tcPr>
          <w:p w14:paraId="69692217" w14:textId="77777777" w:rsidR="001E5025" w:rsidRPr="009E0D7A" w:rsidRDefault="6B944BB9" w:rsidP="2F0F611A">
            <w:pPr>
              <w:numPr>
                <w:ilvl w:val="0"/>
                <w:numId w:val="17"/>
              </w:numPr>
              <w:ind w:left="177" w:hanging="177"/>
              <w:contextualSpacing/>
              <w:rPr>
                <w:color w:val="000000" w:themeColor="text1"/>
                <w:sz w:val="20"/>
                <w:szCs w:val="20"/>
              </w:rPr>
            </w:pPr>
            <w:r w:rsidRPr="2F0F611A">
              <w:rPr>
                <w:color w:val="000000" w:themeColor="text1"/>
                <w:sz w:val="20"/>
                <w:szCs w:val="20"/>
              </w:rPr>
              <w:t>Were participants successfully randomised and did randomisation yield equality in groups?</w:t>
            </w:r>
          </w:p>
        </w:tc>
        <w:tc>
          <w:tcPr>
            <w:tcW w:w="4536" w:type="dxa"/>
          </w:tcPr>
          <w:p w14:paraId="014DBD94" w14:textId="77777777" w:rsidR="001E5025" w:rsidRPr="009E0D7A" w:rsidRDefault="6B944BB9" w:rsidP="2F0F611A">
            <w:pPr>
              <w:rPr>
                <w:color w:val="000000" w:themeColor="text1"/>
                <w:sz w:val="20"/>
                <w:szCs w:val="20"/>
              </w:rPr>
            </w:pPr>
            <w:r w:rsidRPr="2F0F611A">
              <w:rPr>
                <w:color w:val="000000" w:themeColor="text1"/>
                <w:sz w:val="20"/>
                <w:szCs w:val="20"/>
              </w:rPr>
              <w:t>Randomisation was successful; but groups were not entirely equivalent</w:t>
            </w:r>
          </w:p>
        </w:tc>
        <w:tc>
          <w:tcPr>
            <w:tcW w:w="6662" w:type="dxa"/>
          </w:tcPr>
          <w:p w14:paraId="1E6E757D" w14:textId="77777777" w:rsidR="001E5025" w:rsidRPr="002A36F9" w:rsidRDefault="001E5025" w:rsidP="00BF4345">
            <w:pPr>
              <w:rPr>
                <w:rFonts w:cstheme="minorHAnsi"/>
                <w:color w:val="000000" w:themeColor="text1"/>
                <w:sz w:val="20"/>
                <w:szCs w:val="20"/>
              </w:rPr>
            </w:pPr>
            <w:r w:rsidRPr="002A36F9">
              <w:rPr>
                <w:rFonts w:cstheme="minorHAnsi"/>
                <w:color w:val="000000" w:themeColor="text1"/>
                <w:sz w:val="20"/>
                <w:szCs w:val="20"/>
              </w:rPr>
              <w:t xml:space="preserve">Groups were unequal in terms of </w:t>
            </w:r>
            <w:r w:rsidRPr="0057787B">
              <w:rPr>
                <w:rFonts w:cstheme="minorHAnsi"/>
                <w:b/>
                <w:bCs/>
                <w:color w:val="000000" w:themeColor="text1"/>
                <w:sz w:val="20"/>
                <w:szCs w:val="20"/>
              </w:rPr>
              <w:t>time post-time stroke</w:t>
            </w:r>
            <w:r w:rsidRPr="002A36F9">
              <w:rPr>
                <w:rFonts w:cstheme="minorHAnsi"/>
                <w:color w:val="000000" w:themeColor="text1"/>
                <w:sz w:val="20"/>
                <w:szCs w:val="20"/>
              </w:rPr>
              <w:t xml:space="preserve">, median (months) </w:t>
            </w:r>
            <w:r>
              <w:rPr>
                <w:rFonts w:cstheme="minorHAnsi"/>
                <w:color w:val="000000" w:themeColor="text1"/>
                <w:sz w:val="20"/>
                <w:szCs w:val="20"/>
              </w:rPr>
              <w:t>I</w:t>
            </w:r>
            <w:r w:rsidRPr="002A36F9">
              <w:rPr>
                <w:rFonts w:cstheme="minorHAnsi"/>
                <w:color w:val="000000" w:themeColor="text1"/>
                <w:sz w:val="20"/>
                <w:szCs w:val="20"/>
              </w:rPr>
              <w:t xml:space="preserve"> n=15; </w:t>
            </w:r>
            <w:r>
              <w:rPr>
                <w:rFonts w:cstheme="minorHAnsi"/>
                <w:color w:val="000000" w:themeColor="text1"/>
                <w:sz w:val="20"/>
                <w:szCs w:val="20"/>
              </w:rPr>
              <w:t>TAU</w:t>
            </w:r>
            <w:r w:rsidRPr="002A36F9">
              <w:rPr>
                <w:rFonts w:cstheme="minorHAnsi"/>
                <w:color w:val="000000" w:themeColor="text1"/>
                <w:sz w:val="20"/>
                <w:szCs w:val="20"/>
              </w:rPr>
              <w:t xml:space="preserve"> n=24;</w:t>
            </w:r>
            <w:r w:rsidRPr="0057787B">
              <w:rPr>
                <w:rFonts w:cstheme="minorHAnsi"/>
                <w:b/>
                <w:bCs/>
                <w:color w:val="000000" w:themeColor="text1"/>
                <w:sz w:val="20"/>
                <w:szCs w:val="20"/>
              </w:rPr>
              <w:t xml:space="preserve"> gender</w:t>
            </w:r>
            <w:r w:rsidRPr="002A36F9">
              <w:rPr>
                <w:rFonts w:cstheme="minorHAnsi"/>
                <w:color w:val="000000" w:themeColor="text1"/>
                <w:sz w:val="20"/>
                <w:szCs w:val="20"/>
              </w:rPr>
              <w:t xml:space="preserve"> </w:t>
            </w:r>
            <w:r>
              <w:rPr>
                <w:rFonts w:cstheme="minorHAnsi"/>
                <w:color w:val="000000" w:themeColor="text1"/>
                <w:sz w:val="20"/>
                <w:szCs w:val="20"/>
              </w:rPr>
              <w:t>(</w:t>
            </w:r>
            <w:r w:rsidRPr="000406F5">
              <w:rPr>
                <w:rFonts w:cstheme="minorHAnsi"/>
                <w:color w:val="000000" w:themeColor="text1"/>
                <w:sz w:val="20"/>
                <w:szCs w:val="20"/>
              </w:rPr>
              <w:t>male</w:t>
            </w:r>
            <w:r>
              <w:rPr>
                <w:rFonts w:cstheme="minorHAnsi"/>
                <w:color w:val="000000" w:themeColor="text1"/>
                <w:sz w:val="20"/>
                <w:szCs w:val="20"/>
              </w:rPr>
              <w:t>): I n=9</w:t>
            </w:r>
            <w:r w:rsidRPr="000406F5">
              <w:rPr>
                <w:rFonts w:cstheme="minorHAnsi"/>
                <w:color w:val="000000" w:themeColor="text1"/>
                <w:sz w:val="20"/>
                <w:szCs w:val="20"/>
              </w:rPr>
              <w:t xml:space="preserve"> </w:t>
            </w:r>
            <w:r>
              <w:rPr>
                <w:rFonts w:cstheme="minorHAnsi"/>
                <w:color w:val="000000" w:themeColor="text1"/>
                <w:sz w:val="20"/>
                <w:szCs w:val="20"/>
              </w:rPr>
              <w:t>(</w:t>
            </w:r>
            <w:r w:rsidRPr="000406F5">
              <w:rPr>
                <w:rFonts w:cstheme="minorHAnsi"/>
                <w:color w:val="000000" w:themeColor="text1"/>
                <w:sz w:val="20"/>
                <w:szCs w:val="20"/>
              </w:rPr>
              <w:t>30%</w:t>
            </w:r>
            <w:r>
              <w:rPr>
                <w:rFonts w:cstheme="minorHAnsi"/>
                <w:color w:val="000000" w:themeColor="text1"/>
                <w:sz w:val="20"/>
                <w:szCs w:val="20"/>
              </w:rPr>
              <w:t>); TAU n=18 (</w:t>
            </w:r>
            <w:r w:rsidRPr="000406F5">
              <w:rPr>
                <w:rFonts w:cstheme="minorHAnsi"/>
                <w:color w:val="000000" w:themeColor="text1"/>
                <w:sz w:val="20"/>
                <w:szCs w:val="20"/>
              </w:rPr>
              <w:t>56</w:t>
            </w:r>
            <w:r>
              <w:rPr>
                <w:rFonts w:cstheme="minorHAnsi"/>
                <w:color w:val="000000" w:themeColor="text1"/>
                <w:sz w:val="20"/>
                <w:szCs w:val="20"/>
              </w:rPr>
              <w:t>.2</w:t>
            </w:r>
            <w:r w:rsidRPr="000406F5">
              <w:rPr>
                <w:rFonts w:cstheme="minorHAnsi"/>
                <w:color w:val="000000" w:themeColor="text1"/>
                <w:sz w:val="20"/>
                <w:szCs w:val="20"/>
              </w:rPr>
              <w:t>%</w:t>
            </w:r>
            <w:r>
              <w:rPr>
                <w:rFonts w:cstheme="minorHAnsi"/>
                <w:color w:val="000000" w:themeColor="text1"/>
                <w:sz w:val="20"/>
                <w:szCs w:val="20"/>
              </w:rPr>
              <w:t xml:space="preserve">); </w:t>
            </w:r>
            <w:r w:rsidRPr="0057787B">
              <w:rPr>
                <w:rFonts w:cstheme="minorHAnsi"/>
                <w:b/>
                <w:bCs/>
                <w:color w:val="000000" w:themeColor="text1"/>
                <w:sz w:val="20"/>
                <w:szCs w:val="20"/>
              </w:rPr>
              <w:t>educational attainment</w:t>
            </w:r>
            <w:r>
              <w:rPr>
                <w:rFonts w:cstheme="minorHAnsi"/>
                <w:color w:val="000000" w:themeColor="text1"/>
                <w:sz w:val="20"/>
                <w:szCs w:val="20"/>
              </w:rPr>
              <w:t xml:space="preserve"> (secondary school): I n= 11(36.7%); TAU n=6 (18.8%)</w:t>
            </w:r>
          </w:p>
        </w:tc>
      </w:tr>
      <w:tr w:rsidR="001E5025" w:rsidRPr="009E0D7A" w14:paraId="4EF89A61" w14:textId="77777777" w:rsidTr="0871B9FF">
        <w:tc>
          <w:tcPr>
            <w:tcW w:w="2694" w:type="dxa"/>
          </w:tcPr>
          <w:p w14:paraId="5EC05557" w14:textId="77777777" w:rsidR="001E5025" w:rsidRPr="009E0D7A" w:rsidRDefault="6B944BB9" w:rsidP="2F0F611A">
            <w:pPr>
              <w:numPr>
                <w:ilvl w:val="0"/>
                <w:numId w:val="17"/>
              </w:numPr>
              <w:ind w:left="177" w:hanging="177"/>
              <w:contextualSpacing/>
              <w:rPr>
                <w:color w:val="000000" w:themeColor="text1"/>
                <w:sz w:val="20"/>
                <w:szCs w:val="20"/>
              </w:rPr>
            </w:pPr>
            <w:r w:rsidRPr="2F0F611A">
              <w:rPr>
                <w:color w:val="000000" w:themeColor="text1"/>
                <w:sz w:val="20"/>
                <w:szCs w:val="20"/>
              </w:rPr>
              <w:t>Were blinding procedures adequate?</w:t>
            </w:r>
          </w:p>
        </w:tc>
        <w:tc>
          <w:tcPr>
            <w:tcW w:w="4536" w:type="dxa"/>
          </w:tcPr>
          <w:p w14:paraId="1396D2CC" w14:textId="77777777" w:rsidR="001E5025" w:rsidRPr="009E0D7A" w:rsidRDefault="6B944BB9" w:rsidP="2F0F611A">
            <w:pPr>
              <w:rPr>
                <w:color w:val="000000" w:themeColor="text1"/>
                <w:sz w:val="20"/>
                <w:szCs w:val="20"/>
              </w:rPr>
            </w:pPr>
            <w:r w:rsidRPr="2F0F611A">
              <w:rPr>
                <w:color w:val="000000" w:themeColor="text1"/>
                <w:sz w:val="20"/>
                <w:szCs w:val="20"/>
              </w:rPr>
              <w:t>Partially, given the context and low research staff numbers</w:t>
            </w:r>
          </w:p>
        </w:tc>
        <w:tc>
          <w:tcPr>
            <w:tcW w:w="6662" w:type="dxa"/>
          </w:tcPr>
          <w:p w14:paraId="1C21925C" w14:textId="77777777" w:rsidR="001E5025" w:rsidRPr="009E0D7A" w:rsidRDefault="001E5025" w:rsidP="00BF4345">
            <w:pPr>
              <w:rPr>
                <w:rFonts w:cstheme="minorHAnsi"/>
                <w:sz w:val="20"/>
                <w:szCs w:val="20"/>
              </w:rPr>
            </w:pPr>
            <w:r w:rsidRPr="009E0D7A">
              <w:rPr>
                <w:rFonts w:cstheme="minorHAnsi"/>
                <w:sz w:val="20"/>
                <w:szCs w:val="20"/>
              </w:rPr>
              <w:t>All hands-on researchers were blinded to the quantitative data and the quantitative data analysts were blinded to allocation.</w:t>
            </w:r>
            <w:r>
              <w:rPr>
                <w:rFonts w:cstheme="minorHAnsi"/>
                <w:sz w:val="20"/>
                <w:szCs w:val="20"/>
              </w:rPr>
              <w:t xml:space="preserve"> R</w:t>
            </w:r>
            <w:r w:rsidRPr="009E0D7A">
              <w:rPr>
                <w:rFonts w:cstheme="minorHAnsi"/>
                <w:sz w:val="20"/>
                <w:szCs w:val="20"/>
              </w:rPr>
              <w:t xml:space="preserve">esearchers </w:t>
            </w:r>
            <w:r>
              <w:rPr>
                <w:rFonts w:cstheme="minorHAnsi"/>
                <w:sz w:val="20"/>
                <w:szCs w:val="20"/>
              </w:rPr>
              <w:t xml:space="preserve">known to the participants </w:t>
            </w:r>
            <w:r w:rsidRPr="009E0D7A">
              <w:rPr>
                <w:rFonts w:cstheme="minorHAnsi"/>
                <w:sz w:val="20"/>
                <w:szCs w:val="20"/>
              </w:rPr>
              <w:t>collected, analysed, and reported qualitative data.</w:t>
            </w:r>
          </w:p>
        </w:tc>
      </w:tr>
      <w:tr w:rsidR="001E5025" w:rsidRPr="009E0D7A" w14:paraId="48790E82" w14:textId="77777777" w:rsidTr="0871B9FF">
        <w:tc>
          <w:tcPr>
            <w:tcW w:w="2694" w:type="dxa"/>
          </w:tcPr>
          <w:p w14:paraId="3247559A" w14:textId="77777777" w:rsidR="001E5025" w:rsidRPr="009E0D7A" w:rsidRDefault="001E5025" w:rsidP="001E5025">
            <w:pPr>
              <w:numPr>
                <w:ilvl w:val="0"/>
                <w:numId w:val="17"/>
              </w:numPr>
              <w:ind w:left="177" w:hanging="177"/>
              <w:contextualSpacing/>
              <w:rPr>
                <w:rFonts w:cstheme="minorHAnsi"/>
                <w:color w:val="000000" w:themeColor="text1"/>
                <w:sz w:val="20"/>
                <w:szCs w:val="20"/>
              </w:rPr>
            </w:pPr>
            <w:r w:rsidRPr="009E0D7A">
              <w:rPr>
                <w:rFonts w:cstheme="minorHAnsi"/>
                <w:color w:val="000000" w:themeColor="text1"/>
                <w:sz w:val="20"/>
                <w:szCs w:val="20"/>
              </w:rPr>
              <w:t>Did the participants adhere to the intervention?</w:t>
            </w:r>
          </w:p>
        </w:tc>
        <w:tc>
          <w:tcPr>
            <w:tcW w:w="4536" w:type="dxa"/>
          </w:tcPr>
          <w:p w14:paraId="75ABD107"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Good adherence to the intervention and mindful practice</w:t>
            </w:r>
          </w:p>
        </w:tc>
        <w:tc>
          <w:tcPr>
            <w:tcW w:w="6662" w:type="dxa"/>
            <w:shd w:val="clear" w:color="auto" w:fill="auto"/>
          </w:tcPr>
          <w:p w14:paraId="5B7F02CF" w14:textId="77777777" w:rsidR="001E5025" w:rsidRPr="009E0D7A" w:rsidRDefault="001E5025" w:rsidP="00BF4345">
            <w:pPr>
              <w:pStyle w:val="NoSpacing"/>
              <w:rPr>
                <w:rFonts w:cstheme="minorHAnsi"/>
                <w:sz w:val="20"/>
                <w:szCs w:val="20"/>
              </w:rPr>
            </w:pPr>
            <w:r w:rsidRPr="009E0D7A">
              <w:rPr>
                <w:rFonts w:cstheme="minorHAnsi"/>
                <w:sz w:val="20"/>
                <w:szCs w:val="20"/>
              </w:rPr>
              <w:t>Intervention:</w:t>
            </w:r>
            <w:r w:rsidRPr="009E0D7A">
              <w:rPr>
                <w:rFonts w:cstheme="minorHAnsi"/>
                <w:b/>
                <w:bCs/>
                <w:sz w:val="20"/>
                <w:szCs w:val="20"/>
              </w:rPr>
              <w:t xml:space="preserve"> </w:t>
            </w:r>
            <w:r w:rsidRPr="009E0D7A">
              <w:rPr>
                <w:rFonts w:cstheme="minorHAnsi"/>
                <w:sz w:val="20"/>
                <w:szCs w:val="20"/>
              </w:rPr>
              <w:t>24/26 attended ≥4 of 8 intervention sessions (92.3%)</w:t>
            </w:r>
          </w:p>
          <w:p w14:paraId="329BB669" w14:textId="77777777" w:rsidR="001E5025" w:rsidRPr="009E0D7A" w:rsidRDefault="001E5025" w:rsidP="00BF4345">
            <w:pPr>
              <w:pStyle w:val="NoSpacing"/>
              <w:rPr>
                <w:rFonts w:cstheme="minorHAnsi"/>
                <w:sz w:val="20"/>
                <w:szCs w:val="20"/>
              </w:rPr>
            </w:pPr>
            <w:r w:rsidRPr="009E0D7A">
              <w:rPr>
                <w:rFonts w:cstheme="minorHAnsi"/>
                <w:sz w:val="20"/>
                <w:szCs w:val="20"/>
              </w:rPr>
              <w:t>Median intervention attendance = 8 sessions</w:t>
            </w:r>
          </w:p>
          <w:p w14:paraId="1AB1B39D" w14:textId="77777777" w:rsidR="001E5025" w:rsidRPr="009E0D7A" w:rsidRDefault="001E5025" w:rsidP="00BF4345">
            <w:pPr>
              <w:pStyle w:val="NoSpacing"/>
              <w:rPr>
                <w:rFonts w:cstheme="minorHAnsi"/>
                <w:sz w:val="20"/>
                <w:szCs w:val="20"/>
              </w:rPr>
            </w:pPr>
            <w:r w:rsidRPr="009E0D7A">
              <w:rPr>
                <w:rFonts w:cstheme="minorHAnsi"/>
                <w:sz w:val="20"/>
                <w:szCs w:val="20"/>
              </w:rPr>
              <w:t>4 treatment participants withdrew (partially or completely) before course start (13.3%)</w:t>
            </w:r>
          </w:p>
          <w:p w14:paraId="2E443CDE" w14:textId="77777777" w:rsidR="001E5025" w:rsidRPr="009E0D7A" w:rsidRDefault="001E5025" w:rsidP="00BF4345">
            <w:pPr>
              <w:pStyle w:val="NoSpacing"/>
              <w:rPr>
                <w:rFonts w:cstheme="minorHAnsi"/>
                <w:sz w:val="20"/>
                <w:szCs w:val="20"/>
              </w:rPr>
            </w:pPr>
            <w:r w:rsidRPr="009E0D7A">
              <w:rPr>
                <w:rFonts w:cstheme="minorHAnsi"/>
                <w:sz w:val="20"/>
                <w:szCs w:val="20"/>
              </w:rPr>
              <w:t xml:space="preserve">2 participants attended </w:t>
            </w:r>
            <w:r>
              <w:rPr>
                <w:rFonts w:cstheme="minorHAnsi"/>
                <w:sz w:val="20"/>
                <w:szCs w:val="20"/>
              </w:rPr>
              <w:t>≤</w:t>
            </w:r>
            <w:r w:rsidRPr="009E0D7A">
              <w:rPr>
                <w:rFonts w:cstheme="minorHAnsi"/>
                <w:sz w:val="20"/>
                <w:szCs w:val="20"/>
              </w:rPr>
              <w:t>4 sessions.</w:t>
            </w:r>
          </w:p>
          <w:p w14:paraId="0ADFD849" w14:textId="77777777" w:rsidR="001E5025" w:rsidRPr="00864D41" w:rsidRDefault="001E5025" w:rsidP="00BF4345">
            <w:pPr>
              <w:pStyle w:val="NoSpacing"/>
              <w:rPr>
                <w:rFonts w:cstheme="minorHAnsi"/>
                <w:color w:val="000000"/>
                <w:sz w:val="20"/>
                <w:szCs w:val="20"/>
              </w:rPr>
            </w:pPr>
            <w:r w:rsidRPr="009E0D7A">
              <w:rPr>
                <w:rFonts w:cstheme="minorHAnsi"/>
                <w:color w:val="000000"/>
                <w:sz w:val="20"/>
                <w:szCs w:val="20"/>
              </w:rPr>
              <w:t>Practice: 24 participants returned at least 1 weekly log (92.3%). Practice days per week, median =6 days (IQR 5-7), participation mean (across practice days) =22.7 mins/practice day (SD 14.6 mins)</w:t>
            </w:r>
          </w:p>
        </w:tc>
      </w:tr>
      <w:tr w:rsidR="001E5025" w:rsidRPr="009E0D7A" w14:paraId="447518EB" w14:textId="77777777" w:rsidTr="0871B9FF">
        <w:tc>
          <w:tcPr>
            <w:tcW w:w="2694" w:type="dxa"/>
          </w:tcPr>
          <w:p w14:paraId="672E6E96" w14:textId="77777777" w:rsidR="001E5025" w:rsidRPr="009E0D7A" w:rsidRDefault="001E5025" w:rsidP="001E5025">
            <w:pPr>
              <w:numPr>
                <w:ilvl w:val="0"/>
                <w:numId w:val="17"/>
              </w:numPr>
              <w:ind w:left="177" w:hanging="177"/>
              <w:contextualSpacing/>
              <w:rPr>
                <w:rFonts w:cstheme="minorHAnsi"/>
                <w:color w:val="000000" w:themeColor="text1"/>
                <w:sz w:val="20"/>
                <w:szCs w:val="20"/>
              </w:rPr>
            </w:pPr>
            <w:r w:rsidRPr="009E0D7A">
              <w:rPr>
                <w:rFonts w:cstheme="minorHAnsi"/>
                <w:color w:val="000000" w:themeColor="text1"/>
                <w:sz w:val="20"/>
                <w:szCs w:val="20"/>
              </w:rPr>
              <w:lastRenderedPageBreak/>
              <w:t>Was the intervention acceptable to the participants?</w:t>
            </w:r>
          </w:p>
        </w:tc>
        <w:tc>
          <w:tcPr>
            <w:tcW w:w="4536" w:type="dxa"/>
          </w:tcPr>
          <w:p w14:paraId="7B5556C4"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Yes</w:t>
            </w:r>
          </w:p>
        </w:tc>
        <w:tc>
          <w:tcPr>
            <w:tcW w:w="6662" w:type="dxa"/>
          </w:tcPr>
          <w:p w14:paraId="13EE9B16"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Qualitative data supports this; ‘</w:t>
            </w:r>
            <w:r w:rsidRPr="009E0D7A">
              <w:rPr>
                <w:rFonts w:cstheme="minorHAnsi"/>
                <w:i/>
                <w:iCs/>
                <w:color w:val="000000" w:themeColor="text1"/>
                <w:sz w:val="20"/>
                <w:szCs w:val="20"/>
              </w:rPr>
              <w:t xml:space="preserve">the course really helped me focus. The breaks were great, the content was perfect, …You know, it was good to adapt to you personally’ </w:t>
            </w:r>
            <w:r w:rsidRPr="009E0D7A">
              <w:rPr>
                <w:rFonts w:cstheme="minorHAnsi"/>
                <w:color w:val="000000" w:themeColor="text1"/>
                <w:sz w:val="20"/>
                <w:szCs w:val="20"/>
              </w:rPr>
              <w:t>(</w:t>
            </w:r>
            <w:r>
              <w:rPr>
                <w:rFonts w:cstheme="minorHAnsi"/>
                <w:i/>
                <w:iCs/>
                <w:color w:val="000000" w:themeColor="text1"/>
                <w:sz w:val="20"/>
                <w:szCs w:val="20"/>
              </w:rPr>
              <w:t>Intervention</w:t>
            </w:r>
            <w:r w:rsidRPr="009E0D7A">
              <w:rPr>
                <w:rFonts w:cstheme="minorHAnsi"/>
                <w:i/>
                <w:iCs/>
                <w:color w:val="000000" w:themeColor="text1"/>
                <w:sz w:val="20"/>
                <w:szCs w:val="20"/>
              </w:rPr>
              <w:t xml:space="preserve"> group participant);</w:t>
            </w:r>
            <w:r w:rsidRPr="009E0D7A">
              <w:rPr>
                <w:rFonts w:cstheme="minorHAnsi"/>
                <w:color w:val="000000" w:themeColor="text1"/>
                <w:sz w:val="20"/>
                <w:szCs w:val="20"/>
              </w:rPr>
              <w:t xml:space="preserve"> </w:t>
            </w:r>
          </w:p>
          <w:p w14:paraId="43C05476" w14:textId="77777777" w:rsidR="001E5025" w:rsidRPr="005B0A4C" w:rsidRDefault="001E5025" w:rsidP="00BF4345">
            <w:pPr>
              <w:rPr>
                <w:rFonts w:cstheme="minorHAnsi"/>
                <w:i/>
                <w:iCs/>
                <w:color w:val="000000" w:themeColor="text1"/>
                <w:sz w:val="20"/>
                <w:szCs w:val="20"/>
              </w:rPr>
            </w:pPr>
            <w:r w:rsidRPr="009E0D7A">
              <w:rPr>
                <w:rFonts w:cstheme="minorHAnsi"/>
                <w:color w:val="000000" w:themeColor="text1"/>
                <w:sz w:val="20"/>
                <w:szCs w:val="20"/>
              </w:rPr>
              <w:t>‘</w:t>
            </w:r>
            <w:r w:rsidRPr="009E0D7A">
              <w:rPr>
                <w:rFonts w:cstheme="minorHAnsi"/>
                <w:i/>
                <w:iCs/>
                <w:color w:val="000000" w:themeColor="text1"/>
                <w:sz w:val="20"/>
                <w:szCs w:val="20"/>
              </w:rPr>
              <w:t>I didn’t get anxious about doing it [on Zoom], I just kind of felt quite comfortable’ (T</w:t>
            </w:r>
            <w:r>
              <w:rPr>
                <w:rFonts w:cstheme="minorHAnsi"/>
                <w:i/>
                <w:iCs/>
                <w:color w:val="000000" w:themeColor="text1"/>
                <w:sz w:val="20"/>
                <w:szCs w:val="20"/>
              </w:rPr>
              <w:t>AU</w:t>
            </w:r>
            <w:r w:rsidRPr="009E0D7A">
              <w:rPr>
                <w:rFonts w:cstheme="minorHAnsi"/>
                <w:i/>
                <w:iCs/>
                <w:color w:val="000000" w:themeColor="text1"/>
                <w:sz w:val="20"/>
                <w:szCs w:val="20"/>
              </w:rPr>
              <w:t xml:space="preserve"> participant).</w:t>
            </w:r>
          </w:p>
        </w:tc>
      </w:tr>
      <w:tr w:rsidR="001E5025" w:rsidRPr="009E0D7A" w14:paraId="3D89A29D" w14:textId="77777777" w:rsidTr="0871B9FF">
        <w:tc>
          <w:tcPr>
            <w:tcW w:w="2694" w:type="dxa"/>
          </w:tcPr>
          <w:p w14:paraId="5B49D858" w14:textId="77777777" w:rsidR="001E5025" w:rsidRPr="009E0D7A" w:rsidRDefault="001E5025" w:rsidP="00243ED3">
            <w:pPr>
              <w:numPr>
                <w:ilvl w:val="0"/>
                <w:numId w:val="17"/>
              </w:numPr>
              <w:ind w:left="177" w:hanging="177"/>
              <w:contextualSpacing/>
              <w:rPr>
                <w:rFonts w:cstheme="minorHAnsi"/>
                <w:color w:val="000000" w:themeColor="text1"/>
                <w:sz w:val="20"/>
                <w:szCs w:val="20"/>
              </w:rPr>
            </w:pPr>
            <w:r w:rsidRPr="009E0D7A">
              <w:rPr>
                <w:rFonts w:cstheme="minorHAnsi"/>
                <w:color w:val="000000" w:themeColor="text1"/>
                <w:sz w:val="20"/>
                <w:szCs w:val="20"/>
              </w:rPr>
              <w:t>Was it possible to calculate intervention costs and duration?</w:t>
            </w:r>
          </w:p>
        </w:tc>
        <w:tc>
          <w:tcPr>
            <w:tcW w:w="4536" w:type="dxa"/>
          </w:tcPr>
          <w:p w14:paraId="3AFD942A"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Yes</w:t>
            </w:r>
          </w:p>
        </w:tc>
        <w:tc>
          <w:tcPr>
            <w:tcW w:w="6662" w:type="dxa"/>
          </w:tcPr>
          <w:p w14:paraId="2D29F430"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Collection of HEA data feasible, although the data collection requires refinement; participants reported they found HEA measure difficult to complete (n=9), required help with reading (n=6), and needed assistance with online completion (n=5).</w:t>
            </w:r>
          </w:p>
        </w:tc>
      </w:tr>
      <w:tr w:rsidR="001E5025" w:rsidRPr="009E0D7A" w14:paraId="1773CB4E" w14:textId="77777777" w:rsidTr="0871B9FF">
        <w:tc>
          <w:tcPr>
            <w:tcW w:w="2694" w:type="dxa"/>
          </w:tcPr>
          <w:p w14:paraId="64303E52" w14:textId="4ED9751D" w:rsidR="001E5025" w:rsidRPr="00243ED3" w:rsidRDefault="00243ED3" w:rsidP="00243ED3">
            <w:pPr>
              <w:pStyle w:val="ListParagraph"/>
              <w:ind w:left="0"/>
              <w:rPr>
                <w:rFonts w:cstheme="minorHAnsi"/>
                <w:color w:val="000000" w:themeColor="text1"/>
                <w:sz w:val="20"/>
                <w:szCs w:val="20"/>
              </w:rPr>
            </w:pPr>
            <w:r>
              <w:rPr>
                <w:rFonts w:cstheme="minorHAnsi"/>
                <w:color w:val="000000" w:themeColor="text1"/>
                <w:sz w:val="20"/>
                <w:szCs w:val="20"/>
              </w:rPr>
              <w:t xml:space="preserve">10. </w:t>
            </w:r>
            <w:r w:rsidR="001E5025" w:rsidRPr="00243ED3">
              <w:rPr>
                <w:rFonts w:cstheme="minorHAnsi"/>
                <w:color w:val="000000" w:themeColor="text1"/>
                <w:sz w:val="20"/>
                <w:szCs w:val="20"/>
              </w:rPr>
              <w:t>Were outcome assessments completed?</w:t>
            </w:r>
          </w:p>
        </w:tc>
        <w:tc>
          <w:tcPr>
            <w:tcW w:w="4536" w:type="dxa"/>
          </w:tcPr>
          <w:p w14:paraId="29D3AF19"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Yes</w:t>
            </w:r>
          </w:p>
        </w:tc>
        <w:tc>
          <w:tcPr>
            <w:tcW w:w="6662" w:type="dxa"/>
          </w:tcPr>
          <w:p w14:paraId="38F12DB8"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Overall, completing outcomes on REDcap was very successful; people receiving paper copies returned mainly by post.</w:t>
            </w:r>
          </w:p>
        </w:tc>
      </w:tr>
      <w:tr w:rsidR="001E5025" w:rsidRPr="009E0D7A" w14:paraId="40E13452" w14:textId="77777777" w:rsidTr="0871B9FF">
        <w:tc>
          <w:tcPr>
            <w:tcW w:w="2694" w:type="dxa"/>
          </w:tcPr>
          <w:p w14:paraId="504B328C" w14:textId="4B016A5E" w:rsidR="001E5025" w:rsidRPr="00243ED3" w:rsidRDefault="00243ED3" w:rsidP="00243ED3">
            <w:pPr>
              <w:pStyle w:val="ListParagraph"/>
              <w:ind w:left="0"/>
              <w:rPr>
                <w:rFonts w:cstheme="minorHAnsi"/>
                <w:color w:val="000000" w:themeColor="text1"/>
                <w:sz w:val="20"/>
                <w:szCs w:val="20"/>
              </w:rPr>
            </w:pPr>
            <w:r>
              <w:rPr>
                <w:rFonts w:cstheme="minorHAnsi"/>
                <w:color w:val="000000" w:themeColor="text1"/>
                <w:sz w:val="20"/>
                <w:szCs w:val="20"/>
              </w:rPr>
              <w:t xml:space="preserve">11. </w:t>
            </w:r>
            <w:r w:rsidR="001E5025" w:rsidRPr="00243ED3">
              <w:rPr>
                <w:rFonts w:cstheme="minorHAnsi"/>
                <w:color w:val="000000" w:themeColor="text1"/>
                <w:sz w:val="20"/>
                <w:szCs w:val="20"/>
              </w:rPr>
              <w:t>Were outcomes measured those that were most appropriate?</w:t>
            </w:r>
          </w:p>
        </w:tc>
        <w:tc>
          <w:tcPr>
            <w:tcW w:w="4536" w:type="dxa"/>
          </w:tcPr>
          <w:p w14:paraId="6FDEFC13" w14:textId="77777777" w:rsidR="001E5025" w:rsidRPr="009E0D7A" w:rsidRDefault="6B944BB9" w:rsidP="2F0F611A">
            <w:pPr>
              <w:rPr>
                <w:color w:val="000000" w:themeColor="text1"/>
                <w:sz w:val="20"/>
                <w:szCs w:val="20"/>
              </w:rPr>
            </w:pPr>
            <w:r w:rsidRPr="2F0F611A">
              <w:rPr>
                <w:color w:val="000000" w:themeColor="text1"/>
                <w:sz w:val="20"/>
                <w:szCs w:val="20"/>
              </w:rPr>
              <w:t>Yes; but we should consider measuring additional outcomes in the next stage of the research</w:t>
            </w:r>
          </w:p>
        </w:tc>
        <w:tc>
          <w:tcPr>
            <w:tcW w:w="6662" w:type="dxa"/>
          </w:tcPr>
          <w:p w14:paraId="58794F39"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Qualitative evidence of improved confidence that, at 6 months participants were able to return to work, learn new skills, and felt able to engage better in physical activity. Consider measuring confidence and social participation/social engagement</w:t>
            </w:r>
          </w:p>
        </w:tc>
      </w:tr>
      <w:tr w:rsidR="001E5025" w:rsidRPr="009E0D7A" w14:paraId="7154E9B0" w14:textId="77777777" w:rsidTr="0871B9FF">
        <w:tc>
          <w:tcPr>
            <w:tcW w:w="2694" w:type="dxa"/>
          </w:tcPr>
          <w:p w14:paraId="1AA0F5DF" w14:textId="493A1911" w:rsidR="001E5025" w:rsidRPr="00243ED3" w:rsidRDefault="00243ED3" w:rsidP="00243ED3">
            <w:pPr>
              <w:pStyle w:val="ListParagraph"/>
              <w:ind w:left="0"/>
              <w:rPr>
                <w:rFonts w:cstheme="minorHAnsi"/>
                <w:color w:val="000000" w:themeColor="text1"/>
                <w:sz w:val="20"/>
                <w:szCs w:val="20"/>
              </w:rPr>
            </w:pPr>
            <w:r>
              <w:rPr>
                <w:rFonts w:cstheme="minorHAnsi"/>
                <w:color w:val="000000" w:themeColor="text1"/>
                <w:sz w:val="20"/>
                <w:szCs w:val="20"/>
              </w:rPr>
              <w:t xml:space="preserve">12. </w:t>
            </w:r>
            <w:r w:rsidR="001E5025" w:rsidRPr="00243ED3">
              <w:rPr>
                <w:rFonts w:cstheme="minorHAnsi"/>
                <w:color w:val="000000" w:themeColor="text1"/>
                <w:sz w:val="20"/>
                <w:szCs w:val="20"/>
              </w:rPr>
              <w:t>Was retention to the study good?</w:t>
            </w:r>
          </w:p>
        </w:tc>
        <w:tc>
          <w:tcPr>
            <w:tcW w:w="4536" w:type="dxa"/>
          </w:tcPr>
          <w:p w14:paraId="2C053BD0"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 xml:space="preserve">Yes </w:t>
            </w:r>
          </w:p>
        </w:tc>
        <w:tc>
          <w:tcPr>
            <w:tcW w:w="6662" w:type="dxa"/>
          </w:tcPr>
          <w:p w14:paraId="5FD45F32"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 xml:space="preserve">Participation and completion at Time 3: </w:t>
            </w:r>
            <w:r>
              <w:rPr>
                <w:rFonts w:cstheme="minorHAnsi"/>
                <w:color w:val="000000" w:themeColor="text1"/>
                <w:sz w:val="20"/>
                <w:szCs w:val="20"/>
              </w:rPr>
              <w:t>Intervention</w:t>
            </w:r>
            <w:r w:rsidRPr="009E0D7A">
              <w:rPr>
                <w:rFonts w:cstheme="minorHAnsi"/>
                <w:color w:val="000000" w:themeColor="text1"/>
                <w:sz w:val="20"/>
                <w:szCs w:val="20"/>
              </w:rPr>
              <w:t xml:space="preserve"> n=20/30, </w:t>
            </w:r>
            <w:r>
              <w:rPr>
                <w:rFonts w:cstheme="minorHAnsi"/>
                <w:color w:val="000000" w:themeColor="text1"/>
                <w:sz w:val="20"/>
                <w:szCs w:val="20"/>
              </w:rPr>
              <w:t>TAU</w:t>
            </w:r>
            <w:r w:rsidRPr="009E0D7A">
              <w:rPr>
                <w:rFonts w:cstheme="minorHAnsi"/>
                <w:color w:val="000000" w:themeColor="text1"/>
                <w:sz w:val="20"/>
                <w:szCs w:val="20"/>
              </w:rPr>
              <w:t xml:space="preserve"> n=25/32</w:t>
            </w:r>
          </w:p>
        </w:tc>
      </w:tr>
      <w:tr w:rsidR="001E5025" w:rsidRPr="009E0D7A" w14:paraId="330A399F" w14:textId="77777777" w:rsidTr="0871B9FF">
        <w:trPr>
          <w:trHeight w:val="300"/>
        </w:trPr>
        <w:tc>
          <w:tcPr>
            <w:tcW w:w="2694" w:type="dxa"/>
          </w:tcPr>
          <w:p w14:paraId="6195EDAF" w14:textId="572736B6" w:rsidR="001E5025" w:rsidRPr="00243ED3" w:rsidRDefault="00243ED3" w:rsidP="00243ED3">
            <w:pPr>
              <w:pStyle w:val="ListParagraph"/>
              <w:ind w:left="0"/>
              <w:rPr>
                <w:rFonts w:cstheme="minorHAnsi"/>
                <w:color w:val="000000" w:themeColor="text1"/>
                <w:sz w:val="20"/>
                <w:szCs w:val="20"/>
              </w:rPr>
            </w:pPr>
            <w:r>
              <w:rPr>
                <w:rFonts w:cstheme="minorHAnsi"/>
                <w:color w:val="000000" w:themeColor="text1"/>
                <w:sz w:val="20"/>
                <w:szCs w:val="20"/>
              </w:rPr>
              <w:t xml:space="preserve">13. </w:t>
            </w:r>
            <w:r w:rsidR="001E5025" w:rsidRPr="00243ED3">
              <w:rPr>
                <w:rFonts w:cstheme="minorHAnsi"/>
                <w:color w:val="000000" w:themeColor="text1"/>
                <w:sz w:val="20"/>
                <w:szCs w:val="20"/>
              </w:rPr>
              <w:t>Were the logistics of running an online trial assessed?</w:t>
            </w:r>
          </w:p>
        </w:tc>
        <w:tc>
          <w:tcPr>
            <w:tcW w:w="4536" w:type="dxa"/>
          </w:tcPr>
          <w:p w14:paraId="4FCC5061"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Yes</w:t>
            </w:r>
          </w:p>
        </w:tc>
        <w:tc>
          <w:tcPr>
            <w:tcW w:w="6662" w:type="dxa"/>
          </w:tcPr>
          <w:p w14:paraId="6C34721A" w14:textId="77777777" w:rsidR="001E5025" w:rsidRPr="009E0D7A" w:rsidRDefault="6B944BB9" w:rsidP="2F0F611A">
            <w:pPr>
              <w:rPr>
                <w:color w:val="000000" w:themeColor="text1"/>
                <w:sz w:val="20"/>
                <w:szCs w:val="20"/>
              </w:rPr>
            </w:pPr>
            <w:r w:rsidRPr="2F0F611A">
              <w:rPr>
                <w:color w:val="000000" w:themeColor="text1"/>
                <w:sz w:val="20"/>
                <w:szCs w:val="20"/>
              </w:rPr>
              <w:t>Capped online group size 10 (-12); understaffed (research staff/time: dedicated qualitative researcher (for blinding); also require PPI person; IT support; EDI person; limited access to additional trainers; good IT support/licenses (communications platform, REDcap, Padlet etc); admin support</w:t>
            </w:r>
          </w:p>
        </w:tc>
      </w:tr>
      <w:tr w:rsidR="001E5025" w:rsidRPr="009E0D7A" w14:paraId="302018F1" w14:textId="77777777" w:rsidTr="0871B9FF">
        <w:tc>
          <w:tcPr>
            <w:tcW w:w="2694" w:type="dxa"/>
            <w:tcBorders>
              <w:bottom w:val="single" w:sz="4" w:space="0" w:color="auto"/>
            </w:tcBorders>
          </w:tcPr>
          <w:p w14:paraId="2A514B13" w14:textId="54122328" w:rsidR="001E5025" w:rsidRPr="00243ED3" w:rsidRDefault="00243ED3" w:rsidP="00243ED3">
            <w:pPr>
              <w:pStyle w:val="ListParagraph"/>
              <w:ind w:left="0"/>
              <w:rPr>
                <w:rFonts w:cstheme="minorHAnsi"/>
                <w:color w:val="000000" w:themeColor="text1"/>
                <w:sz w:val="20"/>
                <w:szCs w:val="20"/>
              </w:rPr>
            </w:pPr>
            <w:r>
              <w:rPr>
                <w:rFonts w:cstheme="minorHAnsi"/>
                <w:color w:val="000000" w:themeColor="text1"/>
                <w:sz w:val="20"/>
                <w:szCs w:val="20"/>
              </w:rPr>
              <w:t xml:space="preserve">14. </w:t>
            </w:r>
            <w:r w:rsidR="001E5025" w:rsidRPr="00243ED3">
              <w:rPr>
                <w:rFonts w:cstheme="minorHAnsi"/>
                <w:color w:val="000000" w:themeColor="text1"/>
                <w:sz w:val="20"/>
                <w:szCs w:val="20"/>
              </w:rPr>
              <w:t>Did all components of the protocol work together?</w:t>
            </w:r>
          </w:p>
        </w:tc>
        <w:tc>
          <w:tcPr>
            <w:tcW w:w="4536" w:type="dxa"/>
            <w:tcBorders>
              <w:bottom w:val="single" w:sz="4" w:space="0" w:color="auto"/>
            </w:tcBorders>
          </w:tcPr>
          <w:p w14:paraId="0BB9E83B"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Components had strong synergy</w:t>
            </w:r>
          </w:p>
        </w:tc>
        <w:tc>
          <w:tcPr>
            <w:tcW w:w="6662" w:type="dxa"/>
            <w:tcBorders>
              <w:bottom w:val="single" w:sz="4" w:space="0" w:color="auto"/>
            </w:tcBorders>
          </w:tcPr>
          <w:p w14:paraId="760EC81E" w14:textId="77777777" w:rsidR="001E5025" w:rsidRPr="009E0D7A" w:rsidRDefault="001E5025" w:rsidP="00BF4345">
            <w:pPr>
              <w:rPr>
                <w:rFonts w:cstheme="minorHAnsi"/>
                <w:color w:val="000000" w:themeColor="text1"/>
                <w:sz w:val="20"/>
                <w:szCs w:val="20"/>
              </w:rPr>
            </w:pPr>
            <w:r w:rsidRPr="009E0D7A">
              <w:rPr>
                <w:rFonts w:cstheme="minorHAnsi"/>
                <w:color w:val="000000" w:themeColor="text1"/>
                <w:sz w:val="20"/>
                <w:szCs w:val="20"/>
              </w:rPr>
              <w:t>All components demonstrated high synergy. There were no difficulties identified in the various processes and the researchers’ ability to implement them.</w:t>
            </w:r>
          </w:p>
        </w:tc>
      </w:tr>
      <w:tr w:rsidR="001E5025" w:rsidRPr="009E0D7A" w14:paraId="44FDEC91" w14:textId="77777777" w:rsidTr="0871B9FF">
        <w:tc>
          <w:tcPr>
            <w:tcW w:w="13892" w:type="dxa"/>
            <w:gridSpan w:val="3"/>
            <w:tcBorders>
              <w:bottom w:val="single" w:sz="4" w:space="0" w:color="auto"/>
            </w:tcBorders>
          </w:tcPr>
          <w:p w14:paraId="5A699AB5" w14:textId="35CEC708" w:rsidR="001E5025" w:rsidRDefault="001E5025" w:rsidP="00BF4345">
            <w:pPr>
              <w:spacing w:line="259" w:lineRule="auto"/>
              <w:rPr>
                <w:rFonts w:cstheme="minorHAnsi"/>
                <w:color w:val="000000" w:themeColor="text1"/>
                <w:sz w:val="20"/>
                <w:szCs w:val="20"/>
              </w:rPr>
            </w:pPr>
            <w:r>
              <w:rPr>
                <w:rFonts w:cstheme="minorHAnsi"/>
                <w:color w:val="000000" w:themeColor="text1"/>
                <w:sz w:val="20"/>
                <w:szCs w:val="20"/>
              </w:rPr>
              <w:t>KEY</w:t>
            </w:r>
          </w:p>
          <w:p w14:paraId="206104B2" w14:textId="77777777" w:rsidR="001E5025" w:rsidRPr="0023477D" w:rsidRDefault="001E5025" w:rsidP="00BF4345">
            <w:pPr>
              <w:rPr>
                <w:rFonts w:cstheme="minorHAnsi"/>
                <w:color w:val="000000" w:themeColor="text1"/>
                <w:sz w:val="20"/>
                <w:szCs w:val="20"/>
              </w:rPr>
            </w:pPr>
            <w:r w:rsidRPr="00474AEA">
              <w:rPr>
                <w:rFonts w:cstheme="minorHAnsi"/>
                <w:color w:val="000000" w:themeColor="text1"/>
                <w:sz w:val="20"/>
                <w:szCs w:val="20"/>
              </w:rPr>
              <w:t>EDI: equality, diversity, inclusivity</w:t>
            </w:r>
            <w:r>
              <w:rPr>
                <w:rFonts w:cstheme="minorHAnsi"/>
                <w:color w:val="000000" w:themeColor="text1"/>
                <w:sz w:val="20"/>
                <w:szCs w:val="20"/>
              </w:rPr>
              <w:t xml:space="preserve">; </w:t>
            </w:r>
            <w:r w:rsidRPr="00474AEA">
              <w:rPr>
                <w:rFonts w:cstheme="minorHAnsi"/>
                <w:color w:val="000000" w:themeColor="text1"/>
                <w:sz w:val="20"/>
                <w:szCs w:val="20"/>
              </w:rPr>
              <w:t>HEA: Health Economics Assessment</w:t>
            </w:r>
            <w:r>
              <w:rPr>
                <w:rFonts w:cstheme="minorHAnsi"/>
                <w:color w:val="000000" w:themeColor="text1"/>
                <w:sz w:val="20"/>
                <w:szCs w:val="20"/>
              </w:rPr>
              <w:t xml:space="preserve">; </w:t>
            </w:r>
            <w:r w:rsidRPr="00474AEA">
              <w:rPr>
                <w:rFonts w:cstheme="minorHAnsi"/>
                <w:color w:val="000000" w:themeColor="text1"/>
                <w:sz w:val="20"/>
                <w:szCs w:val="20"/>
              </w:rPr>
              <w:t>I: Intervention</w:t>
            </w:r>
            <w:r>
              <w:rPr>
                <w:rFonts w:cstheme="minorHAnsi"/>
                <w:color w:val="000000" w:themeColor="text1"/>
                <w:sz w:val="20"/>
                <w:szCs w:val="20"/>
              </w:rPr>
              <w:t xml:space="preserve">; </w:t>
            </w:r>
            <w:r w:rsidRPr="00474AEA">
              <w:rPr>
                <w:rFonts w:cstheme="minorHAnsi"/>
                <w:color w:val="000000" w:themeColor="text1"/>
                <w:sz w:val="20"/>
                <w:szCs w:val="20"/>
              </w:rPr>
              <w:t>IQR: interquartile range</w:t>
            </w:r>
            <w:r>
              <w:rPr>
                <w:rFonts w:cstheme="minorHAnsi"/>
                <w:color w:val="000000" w:themeColor="text1"/>
                <w:sz w:val="20"/>
                <w:szCs w:val="20"/>
              </w:rPr>
              <w:t xml:space="preserve">; </w:t>
            </w:r>
            <w:r w:rsidRPr="00474AEA">
              <w:rPr>
                <w:rFonts w:cstheme="minorHAnsi"/>
                <w:color w:val="000000" w:themeColor="text1"/>
                <w:sz w:val="20"/>
                <w:szCs w:val="20"/>
              </w:rPr>
              <w:t>IT: information technology;</w:t>
            </w:r>
            <w:r>
              <w:rPr>
                <w:rFonts w:cstheme="minorHAnsi"/>
                <w:color w:val="000000" w:themeColor="text1"/>
                <w:sz w:val="20"/>
                <w:szCs w:val="20"/>
              </w:rPr>
              <w:t xml:space="preserve"> </w:t>
            </w:r>
            <w:r w:rsidRPr="00474AEA">
              <w:rPr>
                <w:rFonts w:cstheme="minorHAnsi"/>
                <w:color w:val="000000" w:themeColor="text1"/>
                <w:sz w:val="20"/>
                <w:szCs w:val="20"/>
              </w:rPr>
              <w:t>MBSR: Mindfulness Based Stress Reduction</w:t>
            </w:r>
            <w:r>
              <w:rPr>
                <w:rFonts w:cstheme="minorHAnsi"/>
                <w:color w:val="000000" w:themeColor="text1"/>
                <w:sz w:val="20"/>
                <w:szCs w:val="20"/>
              </w:rPr>
              <w:t xml:space="preserve">; </w:t>
            </w:r>
            <w:r w:rsidRPr="00474AEA">
              <w:rPr>
                <w:rFonts w:cstheme="minorHAnsi"/>
                <w:color w:val="000000" w:themeColor="text1"/>
                <w:sz w:val="20"/>
                <w:szCs w:val="20"/>
              </w:rPr>
              <w:t>PHQ4: Patient Health Questionnaire-4</w:t>
            </w:r>
            <w:r>
              <w:rPr>
                <w:rFonts w:cstheme="minorHAnsi"/>
                <w:color w:val="000000" w:themeColor="text1"/>
                <w:sz w:val="20"/>
                <w:szCs w:val="20"/>
              </w:rPr>
              <w:t xml:space="preserve">; </w:t>
            </w:r>
            <w:r w:rsidRPr="00474AEA">
              <w:rPr>
                <w:rFonts w:cstheme="minorHAnsi"/>
                <w:color w:val="000000" w:themeColor="text1"/>
                <w:sz w:val="20"/>
                <w:szCs w:val="20"/>
              </w:rPr>
              <w:t xml:space="preserve">PPI: </w:t>
            </w:r>
            <w:r>
              <w:rPr>
                <w:rFonts w:cstheme="minorHAnsi"/>
                <w:color w:val="000000" w:themeColor="text1"/>
                <w:sz w:val="20"/>
                <w:szCs w:val="20"/>
              </w:rPr>
              <w:t>P</w:t>
            </w:r>
            <w:r w:rsidRPr="00474AEA">
              <w:rPr>
                <w:rFonts w:cstheme="minorHAnsi"/>
                <w:color w:val="000000" w:themeColor="text1"/>
                <w:sz w:val="20"/>
                <w:szCs w:val="20"/>
              </w:rPr>
              <w:t>atient and Public Involvement</w:t>
            </w:r>
            <w:r>
              <w:rPr>
                <w:rFonts w:cstheme="minorHAnsi"/>
                <w:color w:val="000000" w:themeColor="text1"/>
                <w:sz w:val="20"/>
                <w:szCs w:val="20"/>
              </w:rPr>
              <w:t xml:space="preserve">; </w:t>
            </w:r>
            <w:r w:rsidRPr="00474AEA">
              <w:rPr>
                <w:rFonts w:cstheme="minorHAnsi"/>
                <w:color w:val="000000" w:themeColor="text1"/>
                <w:sz w:val="20"/>
                <w:szCs w:val="20"/>
              </w:rPr>
              <w:t>SD: Standard deviation</w:t>
            </w:r>
            <w:r>
              <w:rPr>
                <w:rFonts w:cstheme="minorHAnsi"/>
                <w:color w:val="000000" w:themeColor="text1"/>
                <w:sz w:val="20"/>
                <w:szCs w:val="20"/>
              </w:rPr>
              <w:t xml:space="preserve">; </w:t>
            </w:r>
            <w:r w:rsidRPr="00474AEA">
              <w:rPr>
                <w:rFonts w:cstheme="minorHAnsi"/>
                <w:color w:val="000000" w:themeColor="text1"/>
                <w:sz w:val="20"/>
                <w:szCs w:val="20"/>
              </w:rPr>
              <w:t>TAU: Treatment as Usual</w:t>
            </w:r>
          </w:p>
        </w:tc>
      </w:tr>
      <w:tr w:rsidR="001E5025" w:rsidRPr="009E0D7A" w14:paraId="39B8A268" w14:textId="77777777" w:rsidTr="0871B9FF">
        <w:tc>
          <w:tcPr>
            <w:tcW w:w="13892" w:type="dxa"/>
            <w:gridSpan w:val="3"/>
            <w:tcBorders>
              <w:left w:val="nil"/>
              <w:bottom w:val="nil"/>
              <w:right w:val="nil"/>
            </w:tcBorders>
          </w:tcPr>
          <w:p w14:paraId="4F45897F" w14:textId="05AC57EF" w:rsidR="001E5025" w:rsidRPr="009E0D7A" w:rsidRDefault="001E5025" w:rsidP="0871B9FF">
            <w:pPr>
              <w:rPr>
                <w:b/>
                <w:bCs/>
                <w:sz w:val="20"/>
                <w:szCs w:val="20"/>
              </w:rPr>
            </w:pPr>
          </w:p>
        </w:tc>
      </w:tr>
    </w:tbl>
    <w:p w14:paraId="1EDE283E" w14:textId="78A00CE3" w:rsidR="0E68709F" w:rsidRPr="00175B04" w:rsidRDefault="0E68709F" w:rsidP="0871B9FF">
      <w:pPr>
        <w:spacing w:line="480" w:lineRule="auto"/>
        <w:rPr>
          <w:sz w:val="24"/>
          <w:szCs w:val="24"/>
        </w:rPr>
      </w:pPr>
    </w:p>
    <w:sectPr w:rsidR="0E68709F" w:rsidRPr="00175B04" w:rsidSect="001E50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C5BC6" w14:textId="77777777" w:rsidR="00992ADB" w:rsidRDefault="00992ADB">
      <w:pPr>
        <w:spacing w:after="0" w:line="240" w:lineRule="auto"/>
      </w:pPr>
      <w:r>
        <w:separator/>
      </w:r>
    </w:p>
  </w:endnote>
  <w:endnote w:type="continuationSeparator" w:id="0">
    <w:p w14:paraId="3FE1AC4F" w14:textId="77777777" w:rsidR="00992ADB" w:rsidRDefault="0099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68709F" w14:paraId="5EB1814A" w14:textId="77777777" w:rsidTr="0E68709F">
      <w:trPr>
        <w:trHeight w:val="300"/>
      </w:trPr>
      <w:tc>
        <w:tcPr>
          <w:tcW w:w="3120" w:type="dxa"/>
        </w:tcPr>
        <w:p w14:paraId="6DDFED5C" w14:textId="5C9EDBA2" w:rsidR="0E68709F" w:rsidRDefault="0E68709F" w:rsidP="0E68709F">
          <w:pPr>
            <w:pStyle w:val="Header"/>
            <w:ind w:left="-115"/>
          </w:pPr>
        </w:p>
      </w:tc>
      <w:tc>
        <w:tcPr>
          <w:tcW w:w="3120" w:type="dxa"/>
        </w:tcPr>
        <w:p w14:paraId="256D557A" w14:textId="2E713E7D" w:rsidR="0E68709F" w:rsidRDefault="0E68709F" w:rsidP="0E68709F">
          <w:pPr>
            <w:pStyle w:val="Header"/>
            <w:jc w:val="center"/>
          </w:pPr>
        </w:p>
      </w:tc>
      <w:tc>
        <w:tcPr>
          <w:tcW w:w="3120" w:type="dxa"/>
        </w:tcPr>
        <w:p w14:paraId="7E0E7719" w14:textId="12FFEC31" w:rsidR="0E68709F" w:rsidRDefault="0E68709F" w:rsidP="0E68709F">
          <w:pPr>
            <w:pStyle w:val="Header"/>
            <w:ind w:right="-115"/>
            <w:jc w:val="right"/>
          </w:pPr>
          <w:r>
            <w:fldChar w:fldCharType="begin"/>
          </w:r>
          <w:r>
            <w:instrText>PAGE</w:instrText>
          </w:r>
          <w:r>
            <w:fldChar w:fldCharType="separate"/>
          </w:r>
          <w:r w:rsidR="00AE57D1">
            <w:rPr>
              <w:noProof/>
            </w:rPr>
            <w:t>1</w:t>
          </w:r>
          <w:r>
            <w:fldChar w:fldCharType="end"/>
          </w:r>
          <w:r>
            <w:t xml:space="preserve"> of </w:t>
          </w:r>
          <w:r>
            <w:fldChar w:fldCharType="begin"/>
          </w:r>
          <w:r>
            <w:instrText>NUMPAGES</w:instrText>
          </w:r>
          <w:r>
            <w:fldChar w:fldCharType="separate"/>
          </w:r>
          <w:r w:rsidR="00AE57D1">
            <w:rPr>
              <w:noProof/>
            </w:rPr>
            <w:t>2</w:t>
          </w:r>
          <w:r>
            <w:fldChar w:fldCharType="end"/>
          </w:r>
        </w:p>
      </w:tc>
    </w:tr>
  </w:tbl>
  <w:p w14:paraId="1739D93E" w14:textId="6923A6CD" w:rsidR="0E68709F" w:rsidRDefault="0E68709F" w:rsidP="0E687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15B8A" w14:textId="77777777" w:rsidR="00992ADB" w:rsidRDefault="00992ADB">
      <w:pPr>
        <w:spacing w:after="0" w:line="240" w:lineRule="auto"/>
      </w:pPr>
      <w:r>
        <w:separator/>
      </w:r>
    </w:p>
  </w:footnote>
  <w:footnote w:type="continuationSeparator" w:id="0">
    <w:p w14:paraId="558A8855" w14:textId="77777777" w:rsidR="00992ADB" w:rsidRDefault="0099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68709F" w14:paraId="527BB906" w14:textId="77777777" w:rsidTr="0E68709F">
      <w:trPr>
        <w:trHeight w:val="300"/>
      </w:trPr>
      <w:tc>
        <w:tcPr>
          <w:tcW w:w="3120" w:type="dxa"/>
        </w:tcPr>
        <w:p w14:paraId="40A7E02E" w14:textId="6AACF2AD" w:rsidR="0E68709F" w:rsidRDefault="0E68709F" w:rsidP="0E68709F">
          <w:pPr>
            <w:pStyle w:val="Header"/>
            <w:ind w:left="-115"/>
          </w:pPr>
        </w:p>
      </w:tc>
      <w:tc>
        <w:tcPr>
          <w:tcW w:w="3120" w:type="dxa"/>
        </w:tcPr>
        <w:p w14:paraId="040AEDF2" w14:textId="0205C70B" w:rsidR="0E68709F" w:rsidRDefault="0E68709F" w:rsidP="0E68709F">
          <w:pPr>
            <w:pStyle w:val="Header"/>
            <w:jc w:val="center"/>
          </w:pPr>
        </w:p>
      </w:tc>
      <w:tc>
        <w:tcPr>
          <w:tcW w:w="3120" w:type="dxa"/>
        </w:tcPr>
        <w:p w14:paraId="1381A66B" w14:textId="69243994" w:rsidR="0E68709F" w:rsidRDefault="0E68709F" w:rsidP="0E68709F">
          <w:pPr>
            <w:pStyle w:val="Header"/>
            <w:ind w:right="-115"/>
            <w:jc w:val="right"/>
          </w:pPr>
        </w:p>
      </w:tc>
    </w:tr>
  </w:tbl>
  <w:p w14:paraId="6B6D45FC" w14:textId="7DBBE526" w:rsidR="0E68709F" w:rsidRDefault="0E68709F" w:rsidP="0E68709F">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F0E"/>
    <w:multiLevelType w:val="hybridMultilevel"/>
    <w:tmpl w:val="1D5EF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759A6"/>
    <w:multiLevelType w:val="hybridMultilevel"/>
    <w:tmpl w:val="1C24F358"/>
    <w:lvl w:ilvl="0" w:tplc="40009CEC">
      <w:start w:val="4"/>
      <w:numFmt w:val="decimal"/>
      <w:lvlText w:val="%1."/>
      <w:lvlJc w:val="left"/>
      <w:pPr>
        <w:ind w:left="720" w:hanging="360"/>
      </w:pPr>
    </w:lvl>
    <w:lvl w:ilvl="1" w:tplc="7ECA792C">
      <w:start w:val="1"/>
      <w:numFmt w:val="lowerLetter"/>
      <w:lvlText w:val="%2."/>
      <w:lvlJc w:val="left"/>
      <w:pPr>
        <w:ind w:left="1440" w:hanging="360"/>
      </w:pPr>
    </w:lvl>
    <w:lvl w:ilvl="2" w:tplc="0944F008">
      <w:start w:val="1"/>
      <w:numFmt w:val="lowerRoman"/>
      <w:lvlText w:val="%3."/>
      <w:lvlJc w:val="right"/>
      <w:pPr>
        <w:ind w:left="2160" w:hanging="180"/>
      </w:pPr>
    </w:lvl>
    <w:lvl w:ilvl="3" w:tplc="25F0DD9C">
      <w:start w:val="1"/>
      <w:numFmt w:val="decimal"/>
      <w:lvlText w:val="%4."/>
      <w:lvlJc w:val="left"/>
      <w:pPr>
        <w:ind w:left="2880" w:hanging="360"/>
      </w:pPr>
    </w:lvl>
    <w:lvl w:ilvl="4" w:tplc="32F8B454">
      <w:start w:val="1"/>
      <w:numFmt w:val="lowerLetter"/>
      <w:lvlText w:val="%5."/>
      <w:lvlJc w:val="left"/>
      <w:pPr>
        <w:ind w:left="3600" w:hanging="360"/>
      </w:pPr>
    </w:lvl>
    <w:lvl w:ilvl="5" w:tplc="8A1A7B76">
      <w:start w:val="1"/>
      <w:numFmt w:val="lowerRoman"/>
      <w:lvlText w:val="%6."/>
      <w:lvlJc w:val="right"/>
      <w:pPr>
        <w:ind w:left="4320" w:hanging="180"/>
      </w:pPr>
    </w:lvl>
    <w:lvl w:ilvl="6" w:tplc="D0EEBBA2">
      <w:start w:val="1"/>
      <w:numFmt w:val="decimal"/>
      <w:lvlText w:val="%7."/>
      <w:lvlJc w:val="left"/>
      <w:pPr>
        <w:ind w:left="5040" w:hanging="360"/>
      </w:pPr>
    </w:lvl>
    <w:lvl w:ilvl="7" w:tplc="ADBED832">
      <w:start w:val="1"/>
      <w:numFmt w:val="lowerLetter"/>
      <w:lvlText w:val="%8."/>
      <w:lvlJc w:val="left"/>
      <w:pPr>
        <w:ind w:left="5760" w:hanging="360"/>
      </w:pPr>
    </w:lvl>
    <w:lvl w:ilvl="8" w:tplc="B8A65FDA">
      <w:start w:val="1"/>
      <w:numFmt w:val="lowerRoman"/>
      <w:lvlText w:val="%9."/>
      <w:lvlJc w:val="right"/>
      <w:pPr>
        <w:ind w:left="6480" w:hanging="180"/>
      </w:pPr>
    </w:lvl>
  </w:abstractNum>
  <w:abstractNum w:abstractNumId="2" w15:restartNumberingAfterBreak="0">
    <w:nsid w:val="049ABBD9"/>
    <w:multiLevelType w:val="hybridMultilevel"/>
    <w:tmpl w:val="FE08FCE6"/>
    <w:lvl w:ilvl="0" w:tplc="A09E59B2">
      <w:start w:val="9"/>
      <w:numFmt w:val="decimal"/>
      <w:lvlText w:val="%1."/>
      <w:lvlJc w:val="left"/>
      <w:pPr>
        <w:ind w:left="720" w:hanging="360"/>
      </w:pPr>
    </w:lvl>
    <w:lvl w:ilvl="1" w:tplc="9A18337A">
      <w:start w:val="1"/>
      <w:numFmt w:val="lowerLetter"/>
      <w:lvlText w:val="%2."/>
      <w:lvlJc w:val="left"/>
      <w:pPr>
        <w:ind w:left="1440" w:hanging="360"/>
      </w:pPr>
    </w:lvl>
    <w:lvl w:ilvl="2" w:tplc="1B06F84A">
      <w:start w:val="1"/>
      <w:numFmt w:val="lowerRoman"/>
      <w:lvlText w:val="%3."/>
      <w:lvlJc w:val="right"/>
      <w:pPr>
        <w:ind w:left="2160" w:hanging="180"/>
      </w:pPr>
    </w:lvl>
    <w:lvl w:ilvl="3" w:tplc="CA1ACE8C">
      <w:start w:val="1"/>
      <w:numFmt w:val="decimal"/>
      <w:lvlText w:val="%4."/>
      <w:lvlJc w:val="left"/>
      <w:pPr>
        <w:ind w:left="2880" w:hanging="360"/>
      </w:pPr>
    </w:lvl>
    <w:lvl w:ilvl="4" w:tplc="6F34AC16">
      <w:start w:val="1"/>
      <w:numFmt w:val="lowerLetter"/>
      <w:lvlText w:val="%5."/>
      <w:lvlJc w:val="left"/>
      <w:pPr>
        <w:ind w:left="3600" w:hanging="360"/>
      </w:pPr>
    </w:lvl>
    <w:lvl w:ilvl="5" w:tplc="61DEF4BE">
      <w:start w:val="1"/>
      <w:numFmt w:val="lowerRoman"/>
      <w:lvlText w:val="%6."/>
      <w:lvlJc w:val="right"/>
      <w:pPr>
        <w:ind w:left="4320" w:hanging="180"/>
      </w:pPr>
    </w:lvl>
    <w:lvl w:ilvl="6" w:tplc="E7261AD4">
      <w:start w:val="1"/>
      <w:numFmt w:val="decimal"/>
      <w:lvlText w:val="%7."/>
      <w:lvlJc w:val="left"/>
      <w:pPr>
        <w:ind w:left="5040" w:hanging="360"/>
      </w:pPr>
    </w:lvl>
    <w:lvl w:ilvl="7" w:tplc="A1D60AFC">
      <w:start w:val="1"/>
      <w:numFmt w:val="lowerLetter"/>
      <w:lvlText w:val="%8."/>
      <w:lvlJc w:val="left"/>
      <w:pPr>
        <w:ind w:left="5760" w:hanging="360"/>
      </w:pPr>
    </w:lvl>
    <w:lvl w:ilvl="8" w:tplc="C36ECACC">
      <w:start w:val="1"/>
      <w:numFmt w:val="lowerRoman"/>
      <w:lvlText w:val="%9."/>
      <w:lvlJc w:val="right"/>
      <w:pPr>
        <w:ind w:left="6480" w:hanging="180"/>
      </w:pPr>
    </w:lvl>
  </w:abstractNum>
  <w:abstractNum w:abstractNumId="3" w15:restartNumberingAfterBreak="0">
    <w:nsid w:val="055C3A36"/>
    <w:multiLevelType w:val="hybridMultilevel"/>
    <w:tmpl w:val="EFB47604"/>
    <w:lvl w:ilvl="0" w:tplc="EF88C766">
      <w:start w:val="8"/>
      <w:numFmt w:val="decimal"/>
      <w:lvlText w:val="%1."/>
      <w:lvlJc w:val="left"/>
      <w:pPr>
        <w:ind w:left="720" w:hanging="360"/>
      </w:pPr>
    </w:lvl>
    <w:lvl w:ilvl="1" w:tplc="16507958">
      <w:start w:val="1"/>
      <w:numFmt w:val="lowerLetter"/>
      <w:lvlText w:val="%2."/>
      <w:lvlJc w:val="left"/>
      <w:pPr>
        <w:ind w:left="1440" w:hanging="360"/>
      </w:pPr>
    </w:lvl>
    <w:lvl w:ilvl="2" w:tplc="A6C434F4">
      <w:start w:val="1"/>
      <w:numFmt w:val="lowerRoman"/>
      <w:lvlText w:val="%3."/>
      <w:lvlJc w:val="right"/>
      <w:pPr>
        <w:ind w:left="2160" w:hanging="180"/>
      </w:pPr>
    </w:lvl>
    <w:lvl w:ilvl="3" w:tplc="C62ABB9A">
      <w:start w:val="1"/>
      <w:numFmt w:val="decimal"/>
      <w:lvlText w:val="%4."/>
      <w:lvlJc w:val="left"/>
      <w:pPr>
        <w:ind w:left="2880" w:hanging="360"/>
      </w:pPr>
    </w:lvl>
    <w:lvl w:ilvl="4" w:tplc="919697BA">
      <w:start w:val="1"/>
      <w:numFmt w:val="lowerLetter"/>
      <w:lvlText w:val="%5."/>
      <w:lvlJc w:val="left"/>
      <w:pPr>
        <w:ind w:left="3600" w:hanging="360"/>
      </w:pPr>
    </w:lvl>
    <w:lvl w:ilvl="5" w:tplc="31E4722C">
      <w:start w:val="1"/>
      <w:numFmt w:val="lowerRoman"/>
      <w:lvlText w:val="%6."/>
      <w:lvlJc w:val="right"/>
      <w:pPr>
        <w:ind w:left="4320" w:hanging="180"/>
      </w:pPr>
    </w:lvl>
    <w:lvl w:ilvl="6" w:tplc="5C0CB06A">
      <w:start w:val="1"/>
      <w:numFmt w:val="decimal"/>
      <w:lvlText w:val="%7."/>
      <w:lvlJc w:val="left"/>
      <w:pPr>
        <w:ind w:left="5040" w:hanging="360"/>
      </w:pPr>
    </w:lvl>
    <w:lvl w:ilvl="7" w:tplc="5EBCE44A">
      <w:start w:val="1"/>
      <w:numFmt w:val="lowerLetter"/>
      <w:lvlText w:val="%8."/>
      <w:lvlJc w:val="left"/>
      <w:pPr>
        <w:ind w:left="5760" w:hanging="360"/>
      </w:pPr>
    </w:lvl>
    <w:lvl w:ilvl="8" w:tplc="A15A64FA">
      <w:start w:val="1"/>
      <w:numFmt w:val="lowerRoman"/>
      <w:lvlText w:val="%9."/>
      <w:lvlJc w:val="right"/>
      <w:pPr>
        <w:ind w:left="6480" w:hanging="180"/>
      </w:pPr>
    </w:lvl>
  </w:abstractNum>
  <w:abstractNum w:abstractNumId="4" w15:restartNumberingAfterBreak="0">
    <w:nsid w:val="0D70D2CC"/>
    <w:multiLevelType w:val="hybridMultilevel"/>
    <w:tmpl w:val="EDA42C54"/>
    <w:lvl w:ilvl="0" w:tplc="1A8A8AF2">
      <w:start w:val="10"/>
      <w:numFmt w:val="decimal"/>
      <w:lvlText w:val="%1."/>
      <w:lvlJc w:val="left"/>
      <w:pPr>
        <w:ind w:left="720" w:hanging="360"/>
      </w:pPr>
    </w:lvl>
    <w:lvl w:ilvl="1" w:tplc="CD20BB5E">
      <w:start w:val="1"/>
      <w:numFmt w:val="lowerLetter"/>
      <w:lvlText w:val="%2."/>
      <w:lvlJc w:val="left"/>
      <w:pPr>
        <w:ind w:left="1440" w:hanging="360"/>
      </w:pPr>
    </w:lvl>
    <w:lvl w:ilvl="2" w:tplc="9F249FCE">
      <w:start w:val="1"/>
      <w:numFmt w:val="lowerRoman"/>
      <w:lvlText w:val="%3."/>
      <w:lvlJc w:val="right"/>
      <w:pPr>
        <w:ind w:left="2160" w:hanging="180"/>
      </w:pPr>
    </w:lvl>
    <w:lvl w:ilvl="3" w:tplc="294A5BF4">
      <w:start w:val="1"/>
      <w:numFmt w:val="decimal"/>
      <w:lvlText w:val="%4."/>
      <w:lvlJc w:val="left"/>
      <w:pPr>
        <w:ind w:left="2880" w:hanging="360"/>
      </w:pPr>
    </w:lvl>
    <w:lvl w:ilvl="4" w:tplc="2C645428">
      <w:start w:val="1"/>
      <w:numFmt w:val="lowerLetter"/>
      <w:lvlText w:val="%5."/>
      <w:lvlJc w:val="left"/>
      <w:pPr>
        <w:ind w:left="3600" w:hanging="360"/>
      </w:pPr>
    </w:lvl>
    <w:lvl w:ilvl="5" w:tplc="F22C0D66">
      <w:start w:val="1"/>
      <w:numFmt w:val="lowerRoman"/>
      <w:lvlText w:val="%6."/>
      <w:lvlJc w:val="right"/>
      <w:pPr>
        <w:ind w:left="4320" w:hanging="180"/>
      </w:pPr>
    </w:lvl>
    <w:lvl w:ilvl="6" w:tplc="5D9A74FA">
      <w:start w:val="1"/>
      <w:numFmt w:val="decimal"/>
      <w:lvlText w:val="%7."/>
      <w:lvlJc w:val="left"/>
      <w:pPr>
        <w:ind w:left="5040" w:hanging="360"/>
      </w:pPr>
    </w:lvl>
    <w:lvl w:ilvl="7" w:tplc="2E1401B0">
      <w:start w:val="1"/>
      <w:numFmt w:val="lowerLetter"/>
      <w:lvlText w:val="%8."/>
      <w:lvlJc w:val="left"/>
      <w:pPr>
        <w:ind w:left="5760" w:hanging="360"/>
      </w:pPr>
    </w:lvl>
    <w:lvl w:ilvl="8" w:tplc="20801B5A">
      <w:start w:val="1"/>
      <w:numFmt w:val="lowerRoman"/>
      <w:lvlText w:val="%9."/>
      <w:lvlJc w:val="right"/>
      <w:pPr>
        <w:ind w:left="6480" w:hanging="180"/>
      </w:pPr>
    </w:lvl>
  </w:abstractNum>
  <w:abstractNum w:abstractNumId="5" w15:restartNumberingAfterBreak="0">
    <w:nsid w:val="106807D9"/>
    <w:multiLevelType w:val="hybridMultilevel"/>
    <w:tmpl w:val="7752F226"/>
    <w:lvl w:ilvl="0" w:tplc="0809000F">
      <w:start w:val="1"/>
      <w:numFmt w:val="decimal"/>
      <w:lvlText w:val="%1."/>
      <w:lvlJc w:val="left"/>
      <w:pPr>
        <w:ind w:left="897" w:hanging="360"/>
      </w:pPr>
    </w:lvl>
    <w:lvl w:ilvl="1" w:tplc="08090019" w:tentative="1">
      <w:start w:val="1"/>
      <w:numFmt w:val="lowerLetter"/>
      <w:lvlText w:val="%2."/>
      <w:lvlJc w:val="left"/>
      <w:pPr>
        <w:ind w:left="1617" w:hanging="360"/>
      </w:pPr>
    </w:lvl>
    <w:lvl w:ilvl="2" w:tplc="0809001B" w:tentative="1">
      <w:start w:val="1"/>
      <w:numFmt w:val="lowerRoman"/>
      <w:lvlText w:val="%3."/>
      <w:lvlJc w:val="right"/>
      <w:pPr>
        <w:ind w:left="2337" w:hanging="180"/>
      </w:pPr>
    </w:lvl>
    <w:lvl w:ilvl="3" w:tplc="0809000F" w:tentative="1">
      <w:start w:val="1"/>
      <w:numFmt w:val="decimal"/>
      <w:lvlText w:val="%4."/>
      <w:lvlJc w:val="left"/>
      <w:pPr>
        <w:ind w:left="3057" w:hanging="360"/>
      </w:pPr>
    </w:lvl>
    <w:lvl w:ilvl="4" w:tplc="08090019" w:tentative="1">
      <w:start w:val="1"/>
      <w:numFmt w:val="lowerLetter"/>
      <w:lvlText w:val="%5."/>
      <w:lvlJc w:val="left"/>
      <w:pPr>
        <w:ind w:left="3777" w:hanging="360"/>
      </w:pPr>
    </w:lvl>
    <w:lvl w:ilvl="5" w:tplc="0809001B" w:tentative="1">
      <w:start w:val="1"/>
      <w:numFmt w:val="lowerRoman"/>
      <w:lvlText w:val="%6."/>
      <w:lvlJc w:val="right"/>
      <w:pPr>
        <w:ind w:left="4497" w:hanging="180"/>
      </w:pPr>
    </w:lvl>
    <w:lvl w:ilvl="6" w:tplc="0809000F" w:tentative="1">
      <w:start w:val="1"/>
      <w:numFmt w:val="decimal"/>
      <w:lvlText w:val="%7."/>
      <w:lvlJc w:val="left"/>
      <w:pPr>
        <w:ind w:left="5217" w:hanging="360"/>
      </w:pPr>
    </w:lvl>
    <w:lvl w:ilvl="7" w:tplc="08090019" w:tentative="1">
      <w:start w:val="1"/>
      <w:numFmt w:val="lowerLetter"/>
      <w:lvlText w:val="%8."/>
      <w:lvlJc w:val="left"/>
      <w:pPr>
        <w:ind w:left="5937" w:hanging="360"/>
      </w:pPr>
    </w:lvl>
    <w:lvl w:ilvl="8" w:tplc="0809001B" w:tentative="1">
      <w:start w:val="1"/>
      <w:numFmt w:val="lowerRoman"/>
      <w:lvlText w:val="%9."/>
      <w:lvlJc w:val="right"/>
      <w:pPr>
        <w:ind w:left="6657" w:hanging="180"/>
      </w:pPr>
    </w:lvl>
  </w:abstractNum>
  <w:abstractNum w:abstractNumId="6" w15:restartNumberingAfterBreak="0">
    <w:nsid w:val="138A4072"/>
    <w:multiLevelType w:val="multilevel"/>
    <w:tmpl w:val="53E4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1B53A"/>
    <w:multiLevelType w:val="hybridMultilevel"/>
    <w:tmpl w:val="C3CC1CA6"/>
    <w:lvl w:ilvl="0" w:tplc="76168F9C">
      <w:start w:val="1"/>
      <w:numFmt w:val="bullet"/>
      <w:lvlText w:val=""/>
      <w:lvlJc w:val="left"/>
      <w:pPr>
        <w:ind w:left="720" w:hanging="360"/>
      </w:pPr>
      <w:rPr>
        <w:rFonts w:ascii="Symbol" w:hAnsi="Symbol" w:hint="default"/>
      </w:rPr>
    </w:lvl>
    <w:lvl w:ilvl="1" w:tplc="F9C45DEC">
      <w:start w:val="1"/>
      <w:numFmt w:val="bullet"/>
      <w:lvlText w:val="o"/>
      <w:lvlJc w:val="left"/>
      <w:pPr>
        <w:ind w:left="1440" w:hanging="360"/>
      </w:pPr>
      <w:rPr>
        <w:rFonts w:ascii="Courier New" w:hAnsi="Courier New" w:hint="default"/>
      </w:rPr>
    </w:lvl>
    <w:lvl w:ilvl="2" w:tplc="939A1506">
      <w:start w:val="1"/>
      <w:numFmt w:val="bullet"/>
      <w:lvlText w:val=""/>
      <w:lvlJc w:val="left"/>
      <w:pPr>
        <w:ind w:left="2160" w:hanging="360"/>
      </w:pPr>
      <w:rPr>
        <w:rFonts w:ascii="Wingdings" w:hAnsi="Wingdings" w:hint="default"/>
      </w:rPr>
    </w:lvl>
    <w:lvl w:ilvl="3" w:tplc="014C3B6C">
      <w:start w:val="1"/>
      <w:numFmt w:val="bullet"/>
      <w:lvlText w:val=""/>
      <w:lvlJc w:val="left"/>
      <w:pPr>
        <w:ind w:left="2880" w:hanging="360"/>
      </w:pPr>
      <w:rPr>
        <w:rFonts w:ascii="Symbol" w:hAnsi="Symbol" w:hint="default"/>
      </w:rPr>
    </w:lvl>
    <w:lvl w:ilvl="4" w:tplc="250816E6">
      <w:start w:val="1"/>
      <w:numFmt w:val="bullet"/>
      <w:lvlText w:val="o"/>
      <w:lvlJc w:val="left"/>
      <w:pPr>
        <w:ind w:left="3600" w:hanging="360"/>
      </w:pPr>
      <w:rPr>
        <w:rFonts w:ascii="Courier New" w:hAnsi="Courier New" w:hint="default"/>
      </w:rPr>
    </w:lvl>
    <w:lvl w:ilvl="5" w:tplc="E3D61576">
      <w:start w:val="1"/>
      <w:numFmt w:val="bullet"/>
      <w:lvlText w:val=""/>
      <w:lvlJc w:val="left"/>
      <w:pPr>
        <w:ind w:left="4320" w:hanging="360"/>
      </w:pPr>
      <w:rPr>
        <w:rFonts w:ascii="Wingdings" w:hAnsi="Wingdings" w:hint="default"/>
      </w:rPr>
    </w:lvl>
    <w:lvl w:ilvl="6" w:tplc="8D380F14">
      <w:start w:val="1"/>
      <w:numFmt w:val="bullet"/>
      <w:lvlText w:val=""/>
      <w:lvlJc w:val="left"/>
      <w:pPr>
        <w:ind w:left="5040" w:hanging="360"/>
      </w:pPr>
      <w:rPr>
        <w:rFonts w:ascii="Symbol" w:hAnsi="Symbol" w:hint="default"/>
      </w:rPr>
    </w:lvl>
    <w:lvl w:ilvl="7" w:tplc="BF34AD02">
      <w:start w:val="1"/>
      <w:numFmt w:val="bullet"/>
      <w:lvlText w:val="o"/>
      <w:lvlJc w:val="left"/>
      <w:pPr>
        <w:ind w:left="5760" w:hanging="360"/>
      </w:pPr>
      <w:rPr>
        <w:rFonts w:ascii="Courier New" w:hAnsi="Courier New" w:hint="default"/>
      </w:rPr>
    </w:lvl>
    <w:lvl w:ilvl="8" w:tplc="C626317E">
      <w:start w:val="1"/>
      <w:numFmt w:val="bullet"/>
      <w:lvlText w:val=""/>
      <w:lvlJc w:val="left"/>
      <w:pPr>
        <w:ind w:left="6480" w:hanging="360"/>
      </w:pPr>
      <w:rPr>
        <w:rFonts w:ascii="Wingdings" w:hAnsi="Wingdings" w:hint="default"/>
      </w:rPr>
    </w:lvl>
  </w:abstractNum>
  <w:abstractNum w:abstractNumId="8" w15:restartNumberingAfterBreak="0">
    <w:nsid w:val="1AAD1F24"/>
    <w:multiLevelType w:val="hybridMultilevel"/>
    <w:tmpl w:val="4EC8B5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A525E6"/>
    <w:multiLevelType w:val="hybridMultilevel"/>
    <w:tmpl w:val="32649492"/>
    <w:lvl w:ilvl="0" w:tplc="3A80AD7A">
      <w:start w:val="1"/>
      <w:numFmt w:val="bullet"/>
      <w:lvlText w:val=""/>
      <w:lvlJc w:val="left"/>
      <w:pPr>
        <w:ind w:left="720" w:hanging="360"/>
      </w:pPr>
      <w:rPr>
        <w:rFonts w:ascii="Symbol" w:hAnsi="Symbol" w:hint="default"/>
      </w:rPr>
    </w:lvl>
    <w:lvl w:ilvl="1" w:tplc="914ED9FA">
      <w:start w:val="1"/>
      <w:numFmt w:val="bullet"/>
      <w:lvlText w:val="o"/>
      <w:lvlJc w:val="left"/>
      <w:pPr>
        <w:ind w:left="1440" w:hanging="360"/>
      </w:pPr>
      <w:rPr>
        <w:rFonts w:ascii="Courier New" w:hAnsi="Courier New" w:hint="default"/>
      </w:rPr>
    </w:lvl>
    <w:lvl w:ilvl="2" w:tplc="084EE79A">
      <w:start w:val="1"/>
      <w:numFmt w:val="bullet"/>
      <w:lvlText w:val=""/>
      <w:lvlJc w:val="left"/>
      <w:pPr>
        <w:ind w:left="2160" w:hanging="360"/>
      </w:pPr>
      <w:rPr>
        <w:rFonts w:ascii="Wingdings" w:hAnsi="Wingdings" w:hint="default"/>
      </w:rPr>
    </w:lvl>
    <w:lvl w:ilvl="3" w:tplc="ADF882F8">
      <w:start w:val="1"/>
      <w:numFmt w:val="bullet"/>
      <w:lvlText w:val=""/>
      <w:lvlJc w:val="left"/>
      <w:pPr>
        <w:ind w:left="2880" w:hanging="360"/>
      </w:pPr>
      <w:rPr>
        <w:rFonts w:ascii="Symbol" w:hAnsi="Symbol" w:hint="default"/>
      </w:rPr>
    </w:lvl>
    <w:lvl w:ilvl="4" w:tplc="F05ED0AC">
      <w:start w:val="1"/>
      <w:numFmt w:val="bullet"/>
      <w:lvlText w:val="o"/>
      <w:lvlJc w:val="left"/>
      <w:pPr>
        <w:ind w:left="3600" w:hanging="360"/>
      </w:pPr>
      <w:rPr>
        <w:rFonts w:ascii="Courier New" w:hAnsi="Courier New" w:hint="default"/>
      </w:rPr>
    </w:lvl>
    <w:lvl w:ilvl="5" w:tplc="08200E72">
      <w:start w:val="1"/>
      <w:numFmt w:val="bullet"/>
      <w:lvlText w:val=""/>
      <w:lvlJc w:val="left"/>
      <w:pPr>
        <w:ind w:left="4320" w:hanging="360"/>
      </w:pPr>
      <w:rPr>
        <w:rFonts w:ascii="Wingdings" w:hAnsi="Wingdings" w:hint="default"/>
      </w:rPr>
    </w:lvl>
    <w:lvl w:ilvl="6" w:tplc="A47A5010">
      <w:start w:val="1"/>
      <w:numFmt w:val="bullet"/>
      <w:lvlText w:val=""/>
      <w:lvlJc w:val="left"/>
      <w:pPr>
        <w:ind w:left="5040" w:hanging="360"/>
      </w:pPr>
      <w:rPr>
        <w:rFonts w:ascii="Symbol" w:hAnsi="Symbol" w:hint="default"/>
      </w:rPr>
    </w:lvl>
    <w:lvl w:ilvl="7" w:tplc="E32C897E">
      <w:start w:val="1"/>
      <w:numFmt w:val="bullet"/>
      <w:lvlText w:val="o"/>
      <w:lvlJc w:val="left"/>
      <w:pPr>
        <w:ind w:left="5760" w:hanging="360"/>
      </w:pPr>
      <w:rPr>
        <w:rFonts w:ascii="Courier New" w:hAnsi="Courier New" w:hint="default"/>
      </w:rPr>
    </w:lvl>
    <w:lvl w:ilvl="8" w:tplc="1EC849B6">
      <w:start w:val="1"/>
      <w:numFmt w:val="bullet"/>
      <w:lvlText w:val=""/>
      <w:lvlJc w:val="left"/>
      <w:pPr>
        <w:ind w:left="6480" w:hanging="360"/>
      </w:pPr>
      <w:rPr>
        <w:rFonts w:ascii="Wingdings" w:hAnsi="Wingdings" w:hint="default"/>
      </w:rPr>
    </w:lvl>
  </w:abstractNum>
  <w:abstractNum w:abstractNumId="10" w15:restartNumberingAfterBreak="0">
    <w:nsid w:val="206F59A3"/>
    <w:multiLevelType w:val="hybridMultilevel"/>
    <w:tmpl w:val="C5828AE6"/>
    <w:lvl w:ilvl="0" w:tplc="1DA0D32E">
      <w:start w:val="7"/>
      <w:numFmt w:val="decimal"/>
      <w:lvlText w:val="%1."/>
      <w:lvlJc w:val="left"/>
      <w:pPr>
        <w:ind w:left="720" w:hanging="360"/>
      </w:pPr>
    </w:lvl>
    <w:lvl w:ilvl="1" w:tplc="32A40C18">
      <w:start w:val="1"/>
      <w:numFmt w:val="lowerLetter"/>
      <w:lvlText w:val="%2."/>
      <w:lvlJc w:val="left"/>
      <w:pPr>
        <w:ind w:left="1440" w:hanging="360"/>
      </w:pPr>
    </w:lvl>
    <w:lvl w:ilvl="2" w:tplc="6D1EA526">
      <w:start w:val="1"/>
      <w:numFmt w:val="lowerRoman"/>
      <w:lvlText w:val="%3."/>
      <w:lvlJc w:val="right"/>
      <w:pPr>
        <w:ind w:left="2160" w:hanging="180"/>
      </w:pPr>
    </w:lvl>
    <w:lvl w:ilvl="3" w:tplc="375AD4F4">
      <w:start w:val="1"/>
      <w:numFmt w:val="decimal"/>
      <w:lvlText w:val="%4."/>
      <w:lvlJc w:val="left"/>
      <w:pPr>
        <w:ind w:left="2880" w:hanging="360"/>
      </w:pPr>
    </w:lvl>
    <w:lvl w:ilvl="4" w:tplc="2E70FC40">
      <w:start w:val="1"/>
      <w:numFmt w:val="lowerLetter"/>
      <w:lvlText w:val="%5."/>
      <w:lvlJc w:val="left"/>
      <w:pPr>
        <w:ind w:left="3600" w:hanging="360"/>
      </w:pPr>
    </w:lvl>
    <w:lvl w:ilvl="5" w:tplc="C8E47636">
      <w:start w:val="1"/>
      <w:numFmt w:val="lowerRoman"/>
      <w:lvlText w:val="%6."/>
      <w:lvlJc w:val="right"/>
      <w:pPr>
        <w:ind w:left="4320" w:hanging="180"/>
      </w:pPr>
    </w:lvl>
    <w:lvl w:ilvl="6" w:tplc="64DEFD24">
      <w:start w:val="1"/>
      <w:numFmt w:val="decimal"/>
      <w:lvlText w:val="%7."/>
      <w:lvlJc w:val="left"/>
      <w:pPr>
        <w:ind w:left="5040" w:hanging="360"/>
      </w:pPr>
    </w:lvl>
    <w:lvl w:ilvl="7" w:tplc="D3D890C4">
      <w:start w:val="1"/>
      <w:numFmt w:val="lowerLetter"/>
      <w:lvlText w:val="%8."/>
      <w:lvlJc w:val="left"/>
      <w:pPr>
        <w:ind w:left="5760" w:hanging="360"/>
      </w:pPr>
    </w:lvl>
    <w:lvl w:ilvl="8" w:tplc="131C7D92">
      <w:start w:val="1"/>
      <w:numFmt w:val="lowerRoman"/>
      <w:lvlText w:val="%9."/>
      <w:lvlJc w:val="right"/>
      <w:pPr>
        <w:ind w:left="6480" w:hanging="180"/>
      </w:pPr>
    </w:lvl>
  </w:abstractNum>
  <w:abstractNum w:abstractNumId="11" w15:restartNumberingAfterBreak="0">
    <w:nsid w:val="217490C0"/>
    <w:multiLevelType w:val="hybridMultilevel"/>
    <w:tmpl w:val="0BCE4340"/>
    <w:lvl w:ilvl="0" w:tplc="83FCF6F8">
      <w:start w:val="1"/>
      <w:numFmt w:val="decimal"/>
      <w:lvlText w:val="%1."/>
      <w:lvlJc w:val="left"/>
      <w:pPr>
        <w:ind w:left="720" w:hanging="360"/>
      </w:pPr>
    </w:lvl>
    <w:lvl w:ilvl="1" w:tplc="335E15B6">
      <w:start w:val="1"/>
      <w:numFmt w:val="lowerLetter"/>
      <w:lvlText w:val="%2."/>
      <w:lvlJc w:val="left"/>
      <w:pPr>
        <w:ind w:left="1440" w:hanging="360"/>
      </w:pPr>
    </w:lvl>
    <w:lvl w:ilvl="2" w:tplc="44BAFDFA">
      <w:start w:val="1"/>
      <w:numFmt w:val="lowerRoman"/>
      <w:lvlText w:val="%3."/>
      <w:lvlJc w:val="right"/>
      <w:pPr>
        <w:ind w:left="2160" w:hanging="180"/>
      </w:pPr>
    </w:lvl>
    <w:lvl w:ilvl="3" w:tplc="188E799E">
      <w:start w:val="1"/>
      <w:numFmt w:val="decimal"/>
      <w:lvlText w:val="%4."/>
      <w:lvlJc w:val="left"/>
      <w:pPr>
        <w:ind w:left="2880" w:hanging="360"/>
      </w:pPr>
    </w:lvl>
    <w:lvl w:ilvl="4" w:tplc="2C46E526">
      <w:start w:val="1"/>
      <w:numFmt w:val="lowerLetter"/>
      <w:lvlText w:val="%5."/>
      <w:lvlJc w:val="left"/>
      <w:pPr>
        <w:ind w:left="3600" w:hanging="360"/>
      </w:pPr>
    </w:lvl>
    <w:lvl w:ilvl="5" w:tplc="9A1496B0">
      <w:start w:val="1"/>
      <w:numFmt w:val="lowerRoman"/>
      <w:lvlText w:val="%6."/>
      <w:lvlJc w:val="right"/>
      <w:pPr>
        <w:ind w:left="4320" w:hanging="180"/>
      </w:pPr>
    </w:lvl>
    <w:lvl w:ilvl="6" w:tplc="7DAEDAE6">
      <w:start w:val="1"/>
      <w:numFmt w:val="decimal"/>
      <w:lvlText w:val="%7."/>
      <w:lvlJc w:val="left"/>
      <w:pPr>
        <w:ind w:left="5040" w:hanging="360"/>
      </w:pPr>
    </w:lvl>
    <w:lvl w:ilvl="7" w:tplc="4C4C5258">
      <w:start w:val="1"/>
      <w:numFmt w:val="lowerLetter"/>
      <w:lvlText w:val="%8."/>
      <w:lvlJc w:val="left"/>
      <w:pPr>
        <w:ind w:left="5760" w:hanging="360"/>
      </w:pPr>
    </w:lvl>
    <w:lvl w:ilvl="8" w:tplc="6226DEFE">
      <w:start w:val="1"/>
      <w:numFmt w:val="lowerRoman"/>
      <w:lvlText w:val="%9."/>
      <w:lvlJc w:val="right"/>
      <w:pPr>
        <w:ind w:left="6480" w:hanging="180"/>
      </w:pPr>
    </w:lvl>
  </w:abstractNum>
  <w:abstractNum w:abstractNumId="12" w15:restartNumberingAfterBreak="0">
    <w:nsid w:val="293A6F41"/>
    <w:multiLevelType w:val="hybridMultilevel"/>
    <w:tmpl w:val="67AE0F7A"/>
    <w:lvl w:ilvl="0" w:tplc="24CE4AE4">
      <w:start w:val="2"/>
      <w:numFmt w:val="decimal"/>
      <w:lvlText w:val="%1."/>
      <w:lvlJc w:val="left"/>
      <w:pPr>
        <w:ind w:left="720" w:hanging="360"/>
      </w:pPr>
    </w:lvl>
    <w:lvl w:ilvl="1" w:tplc="7AC411F8">
      <w:start w:val="1"/>
      <w:numFmt w:val="lowerLetter"/>
      <w:lvlText w:val="%2."/>
      <w:lvlJc w:val="left"/>
      <w:pPr>
        <w:ind w:left="1440" w:hanging="360"/>
      </w:pPr>
    </w:lvl>
    <w:lvl w:ilvl="2" w:tplc="B0D44CFE">
      <w:start w:val="1"/>
      <w:numFmt w:val="lowerRoman"/>
      <w:lvlText w:val="%3."/>
      <w:lvlJc w:val="right"/>
      <w:pPr>
        <w:ind w:left="2160" w:hanging="180"/>
      </w:pPr>
    </w:lvl>
    <w:lvl w:ilvl="3" w:tplc="00CAA478">
      <w:start w:val="1"/>
      <w:numFmt w:val="decimal"/>
      <w:lvlText w:val="%4."/>
      <w:lvlJc w:val="left"/>
      <w:pPr>
        <w:ind w:left="2880" w:hanging="360"/>
      </w:pPr>
    </w:lvl>
    <w:lvl w:ilvl="4" w:tplc="306A9CFE">
      <w:start w:val="1"/>
      <w:numFmt w:val="lowerLetter"/>
      <w:lvlText w:val="%5."/>
      <w:lvlJc w:val="left"/>
      <w:pPr>
        <w:ind w:left="3600" w:hanging="360"/>
      </w:pPr>
    </w:lvl>
    <w:lvl w:ilvl="5" w:tplc="34B2E376">
      <w:start w:val="1"/>
      <w:numFmt w:val="lowerRoman"/>
      <w:lvlText w:val="%6."/>
      <w:lvlJc w:val="right"/>
      <w:pPr>
        <w:ind w:left="4320" w:hanging="180"/>
      </w:pPr>
    </w:lvl>
    <w:lvl w:ilvl="6" w:tplc="CE80B3DA">
      <w:start w:val="1"/>
      <w:numFmt w:val="decimal"/>
      <w:lvlText w:val="%7."/>
      <w:lvlJc w:val="left"/>
      <w:pPr>
        <w:ind w:left="5040" w:hanging="360"/>
      </w:pPr>
    </w:lvl>
    <w:lvl w:ilvl="7" w:tplc="38662C96">
      <w:start w:val="1"/>
      <w:numFmt w:val="lowerLetter"/>
      <w:lvlText w:val="%8."/>
      <w:lvlJc w:val="left"/>
      <w:pPr>
        <w:ind w:left="5760" w:hanging="360"/>
      </w:pPr>
    </w:lvl>
    <w:lvl w:ilvl="8" w:tplc="CE0A069A">
      <w:start w:val="1"/>
      <w:numFmt w:val="lowerRoman"/>
      <w:lvlText w:val="%9."/>
      <w:lvlJc w:val="right"/>
      <w:pPr>
        <w:ind w:left="6480" w:hanging="180"/>
      </w:pPr>
    </w:lvl>
  </w:abstractNum>
  <w:abstractNum w:abstractNumId="13" w15:restartNumberingAfterBreak="0">
    <w:nsid w:val="2DBD6132"/>
    <w:multiLevelType w:val="multilevel"/>
    <w:tmpl w:val="ED64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A9DC7"/>
    <w:multiLevelType w:val="hybridMultilevel"/>
    <w:tmpl w:val="3404EC94"/>
    <w:lvl w:ilvl="0" w:tplc="ADE4A3A6">
      <w:start w:val="3"/>
      <w:numFmt w:val="decimal"/>
      <w:lvlText w:val="%1."/>
      <w:lvlJc w:val="left"/>
      <w:pPr>
        <w:ind w:left="720" w:hanging="360"/>
      </w:pPr>
    </w:lvl>
    <w:lvl w:ilvl="1" w:tplc="99748BDE">
      <w:start w:val="1"/>
      <w:numFmt w:val="lowerLetter"/>
      <w:lvlText w:val="%2."/>
      <w:lvlJc w:val="left"/>
      <w:pPr>
        <w:ind w:left="1440" w:hanging="360"/>
      </w:pPr>
    </w:lvl>
    <w:lvl w:ilvl="2" w:tplc="34E20D7A">
      <w:start w:val="1"/>
      <w:numFmt w:val="lowerRoman"/>
      <w:lvlText w:val="%3."/>
      <w:lvlJc w:val="right"/>
      <w:pPr>
        <w:ind w:left="2160" w:hanging="180"/>
      </w:pPr>
    </w:lvl>
    <w:lvl w:ilvl="3" w:tplc="805A862E">
      <w:start w:val="1"/>
      <w:numFmt w:val="decimal"/>
      <w:lvlText w:val="%4."/>
      <w:lvlJc w:val="left"/>
      <w:pPr>
        <w:ind w:left="2880" w:hanging="360"/>
      </w:pPr>
    </w:lvl>
    <w:lvl w:ilvl="4" w:tplc="248C7E96">
      <w:start w:val="1"/>
      <w:numFmt w:val="lowerLetter"/>
      <w:lvlText w:val="%5."/>
      <w:lvlJc w:val="left"/>
      <w:pPr>
        <w:ind w:left="3600" w:hanging="360"/>
      </w:pPr>
    </w:lvl>
    <w:lvl w:ilvl="5" w:tplc="C77C7DD6">
      <w:start w:val="1"/>
      <w:numFmt w:val="lowerRoman"/>
      <w:lvlText w:val="%6."/>
      <w:lvlJc w:val="right"/>
      <w:pPr>
        <w:ind w:left="4320" w:hanging="180"/>
      </w:pPr>
    </w:lvl>
    <w:lvl w:ilvl="6" w:tplc="201084E0">
      <w:start w:val="1"/>
      <w:numFmt w:val="decimal"/>
      <w:lvlText w:val="%7."/>
      <w:lvlJc w:val="left"/>
      <w:pPr>
        <w:ind w:left="5040" w:hanging="360"/>
      </w:pPr>
    </w:lvl>
    <w:lvl w:ilvl="7" w:tplc="E7C05D7E">
      <w:start w:val="1"/>
      <w:numFmt w:val="lowerLetter"/>
      <w:lvlText w:val="%8."/>
      <w:lvlJc w:val="left"/>
      <w:pPr>
        <w:ind w:left="5760" w:hanging="360"/>
      </w:pPr>
    </w:lvl>
    <w:lvl w:ilvl="8" w:tplc="48B4A900">
      <w:start w:val="1"/>
      <w:numFmt w:val="lowerRoman"/>
      <w:lvlText w:val="%9."/>
      <w:lvlJc w:val="right"/>
      <w:pPr>
        <w:ind w:left="6480" w:hanging="180"/>
      </w:pPr>
    </w:lvl>
  </w:abstractNum>
  <w:abstractNum w:abstractNumId="15" w15:restartNumberingAfterBreak="0">
    <w:nsid w:val="3B01F06A"/>
    <w:multiLevelType w:val="hybridMultilevel"/>
    <w:tmpl w:val="23D2AB80"/>
    <w:lvl w:ilvl="0" w:tplc="F168DA32">
      <w:start w:val="1"/>
      <w:numFmt w:val="bullet"/>
      <w:lvlText w:val=""/>
      <w:lvlJc w:val="left"/>
      <w:pPr>
        <w:ind w:left="720" w:hanging="360"/>
      </w:pPr>
      <w:rPr>
        <w:rFonts w:ascii="Symbol" w:hAnsi="Symbol" w:hint="default"/>
      </w:rPr>
    </w:lvl>
    <w:lvl w:ilvl="1" w:tplc="6038A62A">
      <w:start w:val="1"/>
      <w:numFmt w:val="bullet"/>
      <w:lvlText w:val="o"/>
      <w:lvlJc w:val="left"/>
      <w:pPr>
        <w:ind w:left="1440" w:hanging="360"/>
      </w:pPr>
      <w:rPr>
        <w:rFonts w:ascii="Courier New" w:hAnsi="Courier New" w:hint="default"/>
      </w:rPr>
    </w:lvl>
    <w:lvl w:ilvl="2" w:tplc="365E1A42">
      <w:start w:val="1"/>
      <w:numFmt w:val="bullet"/>
      <w:lvlText w:val=""/>
      <w:lvlJc w:val="left"/>
      <w:pPr>
        <w:ind w:left="2160" w:hanging="360"/>
      </w:pPr>
      <w:rPr>
        <w:rFonts w:ascii="Wingdings" w:hAnsi="Wingdings" w:hint="default"/>
      </w:rPr>
    </w:lvl>
    <w:lvl w:ilvl="3" w:tplc="D1DA455C">
      <w:start w:val="1"/>
      <w:numFmt w:val="bullet"/>
      <w:lvlText w:val=""/>
      <w:lvlJc w:val="left"/>
      <w:pPr>
        <w:ind w:left="2880" w:hanging="360"/>
      </w:pPr>
      <w:rPr>
        <w:rFonts w:ascii="Symbol" w:hAnsi="Symbol" w:hint="default"/>
      </w:rPr>
    </w:lvl>
    <w:lvl w:ilvl="4" w:tplc="32AECD82">
      <w:start w:val="1"/>
      <w:numFmt w:val="bullet"/>
      <w:lvlText w:val="o"/>
      <w:lvlJc w:val="left"/>
      <w:pPr>
        <w:ind w:left="3600" w:hanging="360"/>
      </w:pPr>
      <w:rPr>
        <w:rFonts w:ascii="Courier New" w:hAnsi="Courier New" w:hint="default"/>
      </w:rPr>
    </w:lvl>
    <w:lvl w:ilvl="5" w:tplc="A976B45E">
      <w:start w:val="1"/>
      <w:numFmt w:val="bullet"/>
      <w:lvlText w:val=""/>
      <w:lvlJc w:val="left"/>
      <w:pPr>
        <w:ind w:left="4320" w:hanging="360"/>
      </w:pPr>
      <w:rPr>
        <w:rFonts w:ascii="Wingdings" w:hAnsi="Wingdings" w:hint="default"/>
      </w:rPr>
    </w:lvl>
    <w:lvl w:ilvl="6" w:tplc="FADA2E60">
      <w:start w:val="1"/>
      <w:numFmt w:val="bullet"/>
      <w:lvlText w:val=""/>
      <w:lvlJc w:val="left"/>
      <w:pPr>
        <w:ind w:left="5040" w:hanging="360"/>
      </w:pPr>
      <w:rPr>
        <w:rFonts w:ascii="Symbol" w:hAnsi="Symbol" w:hint="default"/>
      </w:rPr>
    </w:lvl>
    <w:lvl w:ilvl="7" w:tplc="97122FE4">
      <w:start w:val="1"/>
      <w:numFmt w:val="bullet"/>
      <w:lvlText w:val="o"/>
      <w:lvlJc w:val="left"/>
      <w:pPr>
        <w:ind w:left="5760" w:hanging="360"/>
      </w:pPr>
      <w:rPr>
        <w:rFonts w:ascii="Courier New" w:hAnsi="Courier New" w:hint="default"/>
      </w:rPr>
    </w:lvl>
    <w:lvl w:ilvl="8" w:tplc="BC42D6D0">
      <w:start w:val="1"/>
      <w:numFmt w:val="bullet"/>
      <w:lvlText w:val=""/>
      <w:lvlJc w:val="left"/>
      <w:pPr>
        <w:ind w:left="6480" w:hanging="360"/>
      </w:pPr>
      <w:rPr>
        <w:rFonts w:ascii="Wingdings" w:hAnsi="Wingdings" w:hint="default"/>
      </w:rPr>
    </w:lvl>
  </w:abstractNum>
  <w:abstractNum w:abstractNumId="16" w15:restartNumberingAfterBreak="0">
    <w:nsid w:val="465249D3"/>
    <w:multiLevelType w:val="hybridMultilevel"/>
    <w:tmpl w:val="D4DA5A84"/>
    <w:lvl w:ilvl="0" w:tplc="10866644">
      <w:start w:val="2"/>
      <w:numFmt w:val="decimal"/>
      <w:lvlText w:val="%1."/>
      <w:lvlJc w:val="left"/>
      <w:pPr>
        <w:ind w:left="720" w:hanging="360"/>
      </w:pPr>
    </w:lvl>
    <w:lvl w:ilvl="1" w:tplc="B410394C">
      <w:start w:val="1"/>
      <w:numFmt w:val="lowerLetter"/>
      <w:lvlText w:val="%2."/>
      <w:lvlJc w:val="left"/>
      <w:pPr>
        <w:ind w:left="1440" w:hanging="360"/>
      </w:pPr>
    </w:lvl>
    <w:lvl w:ilvl="2" w:tplc="A9D6F9BA">
      <w:start w:val="1"/>
      <w:numFmt w:val="lowerRoman"/>
      <w:lvlText w:val="%3."/>
      <w:lvlJc w:val="right"/>
      <w:pPr>
        <w:ind w:left="2160" w:hanging="180"/>
      </w:pPr>
    </w:lvl>
    <w:lvl w:ilvl="3" w:tplc="1A6E4932">
      <w:start w:val="1"/>
      <w:numFmt w:val="decimal"/>
      <w:lvlText w:val="%4."/>
      <w:lvlJc w:val="left"/>
      <w:pPr>
        <w:ind w:left="2880" w:hanging="360"/>
      </w:pPr>
    </w:lvl>
    <w:lvl w:ilvl="4" w:tplc="5EB2717C">
      <w:start w:val="1"/>
      <w:numFmt w:val="lowerLetter"/>
      <w:lvlText w:val="%5."/>
      <w:lvlJc w:val="left"/>
      <w:pPr>
        <w:ind w:left="3600" w:hanging="360"/>
      </w:pPr>
    </w:lvl>
    <w:lvl w:ilvl="5" w:tplc="1C509F76">
      <w:start w:val="1"/>
      <w:numFmt w:val="lowerRoman"/>
      <w:lvlText w:val="%6."/>
      <w:lvlJc w:val="right"/>
      <w:pPr>
        <w:ind w:left="4320" w:hanging="180"/>
      </w:pPr>
    </w:lvl>
    <w:lvl w:ilvl="6" w:tplc="19AEA08C">
      <w:start w:val="1"/>
      <w:numFmt w:val="decimal"/>
      <w:lvlText w:val="%7."/>
      <w:lvlJc w:val="left"/>
      <w:pPr>
        <w:ind w:left="5040" w:hanging="360"/>
      </w:pPr>
    </w:lvl>
    <w:lvl w:ilvl="7" w:tplc="81C027A2">
      <w:start w:val="1"/>
      <w:numFmt w:val="lowerLetter"/>
      <w:lvlText w:val="%8."/>
      <w:lvlJc w:val="left"/>
      <w:pPr>
        <w:ind w:left="5760" w:hanging="360"/>
      </w:pPr>
    </w:lvl>
    <w:lvl w:ilvl="8" w:tplc="FE3C1230">
      <w:start w:val="1"/>
      <w:numFmt w:val="lowerRoman"/>
      <w:lvlText w:val="%9."/>
      <w:lvlJc w:val="right"/>
      <w:pPr>
        <w:ind w:left="6480" w:hanging="180"/>
      </w:pPr>
    </w:lvl>
  </w:abstractNum>
  <w:abstractNum w:abstractNumId="17" w15:restartNumberingAfterBreak="0">
    <w:nsid w:val="48AB037B"/>
    <w:multiLevelType w:val="hybridMultilevel"/>
    <w:tmpl w:val="5540F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B3D8C1"/>
    <w:multiLevelType w:val="hybridMultilevel"/>
    <w:tmpl w:val="D3CCDC94"/>
    <w:lvl w:ilvl="0" w:tplc="A352F280">
      <w:start w:val="6"/>
      <w:numFmt w:val="decimal"/>
      <w:lvlText w:val="%1."/>
      <w:lvlJc w:val="left"/>
      <w:pPr>
        <w:ind w:left="720" w:hanging="360"/>
      </w:pPr>
    </w:lvl>
    <w:lvl w:ilvl="1" w:tplc="A04ADAC0">
      <w:start w:val="1"/>
      <w:numFmt w:val="lowerLetter"/>
      <w:lvlText w:val="%2."/>
      <w:lvlJc w:val="left"/>
      <w:pPr>
        <w:ind w:left="1440" w:hanging="360"/>
      </w:pPr>
    </w:lvl>
    <w:lvl w:ilvl="2" w:tplc="B5086A44">
      <w:start w:val="1"/>
      <w:numFmt w:val="lowerRoman"/>
      <w:lvlText w:val="%3."/>
      <w:lvlJc w:val="right"/>
      <w:pPr>
        <w:ind w:left="2160" w:hanging="180"/>
      </w:pPr>
    </w:lvl>
    <w:lvl w:ilvl="3" w:tplc="53E4CC62">
      <w:start w:val="1"/>
      <w:numFmt w:val="decimal"/>
      <w:lvlText w:val="%4."/>
      <w:lvlJc w:val="left"/>
      <w:pPr>
        <w:ind w:left="2880" w:hanging="360"/>
      </w:pPr>
    </w:lvl>
    <w:lvl w:ilvl="4" w:tplc="7340C542">
      <w:start w:val="1"/>
      <w:numFmt w:val="lowerLetter"/>
      <w:lvlText w:val="%5."/>
      <w:lvlJc w:val="left"/>
      <w:pPr>
        <w:ind w:left="3600" w:hanging="360"/>
      </w:pPr>
    </w:lvl>
    <w:lvl w:ilvl="5" w:tplc="0CA4340E">
      <w:start w:val="1"/>
      <w:numFmt w:val="lowerRoman"/>
      <w:lvlText w:val="%6."/>
      <w:lvlJc w:val="right"/>
      <w:pPr>
        <w:ind w:left="4320" w:hanging="180"/>
      </w:pPr>
    </w:lvl>
    <w:lvl w:ilvl="6" w:tplc="8E1663C8">
      <w:start w:val="1"/>
      <w:numFmt w:val="decimal"/>
      <w:lvlText w:val="%7."/>
      <w:lvlJc w:val="left"/>
      <w:pPr>
        <w:ind w:left="5040" w:hanging="360"/>
      </w:pPr>
    </w:lvl>
    <w:lvl w:ilvl="7" w:tplc="6568B586">
      <w:start w:val="1"/>
      <w:numFmt w:val="lowerLetter"/>
      <w:lvlText w:val="%8."/>
      <w:lvlJc w:val="left"/>
      <w:pPr>
        <w:ind w:left="5760" w:hanging="360"/>
      </w:pPr>
    </w:lvl>
    <w:lvl w:ilvl="8" w:tplc="6DF6E142">
      <w:start w:val="1"/>
      <w:numFmt w:val="lowerRoman"/>
      <w:lvlText w:val="%9."/>
      <w:lvlJc w:val="right"/>
      <w:pPr>
        <w:ind w:left="6480" w:hanging="180"/>
      </w:pPr>
    </w:lvl>
  </w:abstractNum>
  <w:abstractNum w:abstractNumId="19" w15:restartNumberingAfterBreak="0">
    <w:nsid w:val="5B825DC4"/>
    <w:multiLevelType w:val="multilevel"/>
    <w:tmpl w:val="0266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7A41B"/>
    <w:multiLevelType w:val="hybridMultilevel"/>
    <w:tmpl w:val="4D2630A8"/>
    <w:lvl w:ilvl="0" w:tplc="F27AEAA4">
      <w:start w:val="5"/>
      <w:numFmt w:val="decimal"/>
      <w:lvlText w:val="%1."/>
      <w:lvlJc w:val="left"/>
      <w:pPr>
        <w:ind w:left="720" w:hanging="360"/>
      </w:pPr>
    </w:lvl>
    <w:lvl w:ilvl="1" w:tplc="346A3F22">
      <w:start w:val="1"/>
      <w:numFmt w:val="lowerLetter"/>
      <w:lvlText w:val="%2."/>
      <w:lvlJc w:val="left"/>
      <w:pPr>
        <w:ind w:left="1440" w:hanging="360"/>
      </w:pPr>
    </w:lvl>
    <w:lvl w:ilvl="2" w:tplc="51F0C318">
      <w:start w:val="1"/>
      <w:numFmt w:val="lowerRoman"/>
      <w:lvlText w:val="%3."/>
      <w:lvlJc w:val="right"/>
      <w:pPr>
        <w:ind w:left="2160" w:hanging="180"/>
      </w:pPr>
    </w:lvl>
    <w:lvl w:ilvl="3" w:tplc="FC9C7252">
      <w:start w:val="1"/>
      <w:numFmt w:val="decimal"/>
      <w:lvlText w:val="%4."/>
      <w:lvlJc w:val="left"/>
      <w:pPr>
        <w:ind w:left="2880" w:hanging="360"/>
      </w:pPr>
    </w:lvl>
    <w:lvl w:ilvl="4" w:tplc="192E537C">
      <w:start w:val="1"/>
      <w:numFmt w:val="lowerLetter"/>
      <w:lvlText w:val="%5."/>
      <w:lvlJc w:val="left"/>
      <w:pPr>
        <w:ind w:left="3600" w:hanging="360"/>
      </w:pPr>
    </w:lvl>
    <w:lvl w:ilvl="5" w:tplc="342E1A44">
      <w:start w:val="1"/>
      <w:numFmt w:val="lowerRoman"/>
      <w:lvlText w:val="%6."/>
      <w:lvlJc w:val="right"/>
      <w:pPr>
        <w:ind w:left="4320" w:hanging="180"/>
      </w:pPr>
    </w:lvl>
    <w:lvl w:ilvl="6" w:tplc="E2FEB59C">
      <w:start w:val="1"/>
      <w:numFmt w:val="decimal"/>
      <w:lvlText w:val="%7."/>
      <w:lvlJc w:val="left"/>
      <w:pPr>
        <w:ind w:left="5040" w:hanging="360"/>
      </w:pPr>
    </w:lvl>
    <w:lvl w:ilvl="7" w:tplc="A44C735E">
      <w:start w:val="1"/>
      <w:numFmt w:val="lowerLetter"/>
      <w:lvlText w:val="%8."/>
      <w:lvlJc w:val="left"/>
      <w:pPr>
        <w:ind w:left="5760" w:hanging="360"/>
      </w:pPr>
    </w:lvl>
    <w:lvl w:ilvl="8" w:tplc="805017AC">
      <w:start w:val="1"/>
      <w:numFmt w:val="lowerRoman"/>
      <w:lvlText w:val="%9."/>
      <w:lvlJc w:val="right"/>
      <w:pPr>
        <w:ind w:left="6480" w:hanging="180"/>
      </w:pPr>
    </w:lvl>
  </w:abstractNum>
  <w:abstractNum w:abstractNumId="21" w15:restartNumberingAfterBreak="0">
    <w:nsid w:val="5D7B1018"/>
    <w:multiLevelType w:val="hybridMultilevel"/>
    <w:tmpl w:val="161A52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2E0AE5"/>
    <w:multiLevelType w:val="hybridMultilevel"/>
    <w:tmpl w:val="539A98D2"/>
    <w:lvl w:ilvl="0" w:tplc="4C5E2D6C">
      <w:start w:val="1"/>
      <w:numFmt w:val="decimal"/>
      <w:lvlText w:val="%1."/>
      <w:lvlJc w:val="left"/>
      <w:pPr>
        <w:ind w:left="720" w:hanging="360"/>
      </w:pPr>
    </w:lvl>
    <w:lvl w:ilvl="1" w:tplc="DC3ED460">
      <w:start w:val="1"/>
      <w:numFmt w:val="lowerLetter"/>
      <w:lvlText w:val="%2."/>
      <w:lvlJc w:val="left"/>
      <w:pPr>
        <w:ind w:left="1440" w:hanging="360"/>
      </w:pPr>
    </w:lvl>
    <w:lvl w:ilvl="2" w:tplc="1D00F03E">
      <w:start w:val="1"/>
      <w:numFmt w:val="lowerRoman"/>
      <w:lvlText w:val="%3."/>
      <w:lvlJc w:val="right"/>
      <w:pPr>
        <w:ind w:left="2160" w:hanging="180"/>
      </w:pPr>
    </w:lvl>
    <w:lvl w:ilvl="3" w:tplc="2D103C1A">
      <w:start w:val="1"/>
      <w:numFmt w:val="decimal"/>
      <w:lvlText w:val="%4."/>
      <w:lvlJc w:val="left"/>
      <w:pPr>
        <w:ind w:left="2880" w:hanging="360"/>
      </w:pPr>
    </w:lvl>
    <w:lvl w:ilvl="4" w:tplc="3C921760">
      <w:start w:val="1"/>
      <w:numFmt w:val="lowerLetter"/>
      <w:lvlText w:val="%5."/>
      <w:lvlJc w:val="left"/>
      <w:pPr>
        <w:ind w:left="3600" w:hanging="360"/>
      </w:pPr>
    </w:lvl>
    <w:lvl w:ilvl="5" w:tplc="0B7003F4">
      <w:start w:val="1"/>
      <w:numFmt w:val="lowerRoman"/>
      <w:lvlText w:val="%6."/>
      <w:lvlJc w:val="right"/>
      <w:pPr>
        <w:ind w:left="4320" w:hanging="180"/>
      </w:pPr>
    </w:lvl>
    <w:lvl w:ilvl="6" w:tplc="257C8428">
      <w:start w:val="1"/>
      <w:numFmt w:val="decimal"/>
      <w:lvlText w:val="%7."/>
      <w:lvlJc w:val="left"/>
      <w:pPr>
        <w:ind w:left="5040" w:hanging="360"/>
      </w:pPr>
    </w:lvl>
    <w:lvl w:ilvl="7" w:tplc="530EAFB0">
      <w:start w:val="1"/>
      <w:numFmt w:val="lowerLetter"/>
      <w:lvlText w:val="%8."/>
      <w:lvlJc w:val="left"/>
      <w:pPr>
        <w:ind w:left="5760" w:hanging="360"/>
      </w:pPr>
    </w:lvl>
    <w:lvl w:ilvl="8" w:tplc="6F36F3DA">
      <w:start w:val="1"/>
      <w:numFmt w:val="lowerRoman"/>
      <w:lvlText w:val="%9."/>
      <w:lvlJc w:val="right"/>
      <w:pPr>
        <w:ind w:left="6480" w:hanging="180"/>
      </w:pPr>
    </w:lvl>
  </w:abstractNum>
  <w:num w:numId="1" w16cid:durableId="610281812">
    <w:abstractNumId w:val="12"/>
  </w:num>
  <w:num w:numId="2" w16cid:durableId="1649479548">
    <w:abstractNumId w:val="4"/>
  </w:num>
  <w:num w:numId="3" w16cid:durableId="1368529934">
    <w:abstractNumId w:val="2"/>
  </w:num>
  <w:num w:numId="4" w16cid:durableId="157816139">
    <w:abstractNumId w:val="3"/>
  </w:num>
  <w:num w:numId="5" w16cid:durableId="44647907">
    <w:abstractNumId w:val="10"/>
  </w:num>
  <w:num w:numId="6" w16cid:durableId="1585381738">
    <w:abstractNumId w:val="18"/>
  </w:num>
  <w:num w:numId="7" w16cid:durableId="1742948358">
    <w:abstractNumId w:val="20"/>
  </w:num>
  <w:num w:numId="8" w16cid:durableId="1000081583">
    <w:abstractNumId w:val="1"/>
  </w:num>
  <w:num w:numId="9" w16cid:durableId="1806657186">
    <w:abstractNumId w:val="14"/>
  </w:num>
  <w:num w:numId="10" w16cid:durableId="588348732">
    <w:abstractNumId w:val="16"/>
  </w:num>
  <w:num w:numId="11" w16cid:durableId="1197083877">
    <w:abstractNumId w:val="22"/>
  </w:num>
  <w:num w:numId="12" w16cid:durableId="1804734617">
    <w:abstractNumId w:val="11"/>
  </w:num>
  <w:num w:numId="13" w16cid:durableId="1255211599">
    <w:abstractNumId w:val="7"/>
  </w:num>
  <w:num w:numId="14" w16cid:durableId="2018538187">
    <w:abstractNumId w:val="9"/>
  </w:num>
  <w:num w:numId="15" w16cid:durableId="189952855">
    <w:abstractNumId w:val="15"/>
  </w:num>
  <w:num w:numId="16" w16cid:durableId="9110952">
    <w:abstractNumId w:val="0"/>
  </w:num>
  <w:num w:numId="17" w16cid:durableId="1725055647">
    <w:abstractNumId w:val="8"/>
  </w:num>
  <w:num w:numId="18" w16cid:durableId="298801314">
    <w:abstractNumId w:val="21"/>
  </w:num>
  <w:num w:numId="19" w16cid:durableId="686298189">
    <w:abstractNumId w:val="5"/>
  </w:num>
  <w:num w:numId="20" w16cid:durableId="1074398364">
    <w:abstractNumId w:val="13"/>
  </w:num>
  <w:num w:numId="21" w16cid:durableId="909120441">
    <w:abstractNumId w:val="6"/>
  </w:num>
  <w:num w:numId="22" w16cid:durableId="1125588159">
    <w:abstractNumId w:val="19"/>
  </w:num>
  <w:num w:numId="23" w16cid:durableId="16529782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A91CE0"/>
    <w:rsid w:val="000068E0"/>
    <w:rsid w:val="000349E4"/>
    <w:rsid w:val="00035740"/>
    <w:rsid w:val="00036F84"/>
    <w:rsid w:val="00043CBB"/>
    <w:rsid w:val="00062412"/>
    <w:rsid w:val="000719A6"/>
    <w:rsid w:val="000744F5"/>
    <w:rsid w:val="00095D13"/>
    <w:rsid w:val="000B65C9"/>
    <w:rsid w:val="000C36E3"/>
    <w:rsid w:val="000C663C"/>
    <w:rsid w:val="000C69D5"/>
    <w:rsid w:val="000F5C61"/>
    <w:rsid w:val="001015D5"/>
    <w:rsid w:val="0010764E"/>
    <w:rsid w:val="00123AFD"/>
    <w:rsid w:val="00124333"/>
    <w:rsid w:val="001305DA"/>
    <w:rsid w:val="00151BFD"/>
    <w:rsid w:val="00154624"/>
    <w:rsid w:val="001638F0"/>
    <w:rsid w:val="0017252E"/>
    <w:rsid w:val="00175B04"/>
    <w:rsid w:val="001B597E"/>
    <w:rsid w:val="001C0BCD"/>
    <w:rsid w:val="001C58CB"/>
    <w:rsid w:val="001D1075"/>
    <w:rsid w:val="001D4787"/>
    <w:rsid w:val="001D5A18"/>
    <w:rsid w:val="001E5025"/>
    <w:rsid w:val="001E62C3"/>
    <w:rsid w:val="002101C1"/>
    <w:rsid w:val="00212F95"/>
    <w:rsid w:val="0021703A"/>
    <w:rsid w:val="00220E8F"/>
    <w:rsid w:val="0023477D"/>
    <w:rsid w:val="00237767"/>
    <w:rsid w:val="00243ED3"/>
    <w:rsid w:val="00270D0A"/>
    <w:rsid w:val="00273129"/>
    <w:rsid w:val="00287B18"/>
    <w:rsid w:val="002A61B1"/>
    <w:rsid w:val="002B4504"/>
    <w:rsid w:val="003004EF"/>
    <w:rsid w:val="00302B57"/>
    <w:rsid w:val="003179D3"/>
    <w:rsid w:val="0032516C"/>
    <w:rsid w:val="0034371A"/>
    <w:rsid w:val="00344C38"/>
    <w:rsid w:val="00352778"/>
    <w:rsid w:val="00357DB2"/>
    <w:rsid w:val="00362633"/>
    <w:rsid w:val="003653A4"/>
    <w:rsid w:val="0037612C"/>
    <w:rsid w:val="00377A49"/>
    <w:rsid w:val="00396406"/>
    <w:rsid w:val="003A9261"/>
    <w:rsid w:val="003B2CB2"/>
    <w:rsid w:val="003C46D5"/>
    <w:rsid w:val="003C5433"/>
    <w:rsid w:val="003E51B7"/>
    <w:rsid w:val="003E58BD"/>
    <w:rsid w:val="00403DE6"/>
    <w:rsid w:val="0040EC37"/>
    <w:rsid w:val="0042136F"/>
    <w:rsid w:val="00421415"/>
    <w:rsid w:val="0044674E"/>
    <w:rsid w:val="00450F8E"/>
    <w:rsid w:val="0047139D"/>
    <w:rsid w:val="00474AEA"/>
    <w:rsid w:val="00475E87"/>
    <w:rsid w:val="0047B3BD"/>
    <w:rsid w:val="00481B72"/>
    <w:rsid w:val="004C5227"/>
    <w:rsid w:val="004D3A1D"/>
    <w:rsid w:val="004ECAA6"/>
    <w:rsid w:val="00510FF6"/>
    <w:rsid w:val="0052A2D4"/>
    <w:rsid w:val="00537B38"/>
    <w:rsid w:val="005427D5"/>
    <w:rsid w:val="00551149"/>
    <w:rsid w:val="005517D0"/>
    <w:rsid w:val="00555D77"/>
    <w:rsid w:val="00596477"/>
    <w:rsid w:val="005A2124"/>
    <w:rsid w:val="005A22FD"/>
    <w:rsid w:val="005B0B3E"/>
    <w:rsid w:val="005D1823"/>
    <w:rsid w:val="005D6265"/>
    <w:rsid w:val="005E3118"/>
    <w:rsid w:val="005F2C3E"/>
    <w:rsid w:val="00632CEA"/>
    <w:rsid w:val="00635ABD"/>
    <w:rsid w:val="00640101"/>
    <w:rsid w:val="006451B1"/>
    <w:rsid w:val="0065625B"/>
    <w:rsid w:val="00661C3F"/>
    <w:rsid w:val="0067352D"/>
    <w:rsid w:val="0067F362"/>
    <w:rsid w:val="00680C75"/>
    <w:rsid w:val="00691A2C"/>
    <w:rsid w:val="006921F2"/>
    <w:rsid w:val="006B7CEA"/>
    <w:rsid w:val="006D248D"/>
    <w:rsid w:val="006D34D9"/>
    <w:rsid w:val="006D57DC"/>
    <w:rsid w:val="006F13A7"/>
    <w:rsid w:val="006F3C7C"/>
    <w:rsid w:val="00715E54"/>
    <w:rsid w:val="0071782E"/>
    <w:rsid w:val="007247FB"/>
    <w:rsid w:val="0072688E"/>
    <w:rsid w:val="00755F4D"/>
    <w:rsid w:val="00757107"/>
    <w:rsid w:val="0078237F"/>
    <w:rsid w:val="00797911"/>
    <w:rsid w:val="007B7152"/>
    <w:rsid w:val="007E5D81"/>
    <w:rsid w:val="007E6D7D"/>
    <w:rsid w:val="007F2803"/>
    <w:rsid w:val="008058F7"/>
    <w:rsid w:val="00812A51"/>
    <w:rsid w:val="008141FB"/>
    <w:rsid w:val="008179F7"/>
    <w:rsid w:val="00841396"/>
    <w:rsid w:val="00841641"/>
    <w:rsid w:val="00853855"/>
    <w:rsid w:val="00854BE3"/>
    <w:rsid w:val="00876C7D"/>
    <w:rsid w:val="008A042E"/>
    <w:rsid w:val="008A24AC"/>
    <w:rsid w:val="008A4F3E"/>
    <w:rsid w:val="008A6DBA"/>
    <w:rsid w:val="008B1560"/>
    <w:rsid w:val="008BD4EE"/>
    <w:rsid w:val="008E7D9D"/>
    <w:rsid w:val="008F3483"/>
    <w:rsid w:val="00926611"/>
    <w:rsid w:val="009410E0"/>
    <w:rsid w:val="009563F6"/>
    <w:rsid w:val="00962508"/>
    <w:rsid w:val="00964252"/>
    <w:rsid w:val="00992ADB"/>
    <w:rsid w:val="009A016D"/>
    <w:rsid w:val="009B7494"/>
    <w:rsid w:val="009C1226"/>
    <w:rsid w:val="009C4801"/>
    <w:rsid w:val="009C6851"/>
    <w:rsid w:val="009D18F0"/>
    <w:rsid w:val="009E3279"/>
    <w:rsid w:val="009E41DC"/>
    <w:rsid w:val="00A3215A"/>
    <w:rsid w:val="00A46C62"/>
    <w:rsid w:val="00A541CD"/>
    <w:rsid w:val="00A73F5F"/>
    <w:rsid w:val="00A842A3"/>
    <w:rsid w:val="00A94921"/>
    <w:rsid w:val="00AA4373"/>
    <w:rsid w:val="00AA54EE"/>
    <w:rsid w:val="00AB2203"/>
    <w:rsid w:val="00AB6CFA"/>
    <w:rsid w:val="00AD8E6B"/>
    <w:rsid w:val="00AE23F0"/>
    <w:rsid w:val="00AE57D1"/>
    <w:rsid w:val="00AF2F55"/>
    <w:rsid w:val="00AF4AAC"/>
    <w:rsid w:val="00B40A66"/>
    <w:rsid w:val="00B40E01"/>
    <w:rsid w:val="00B4641F"/>
    <w:rsid w:val="00B51A97"/>
    <w:rsid w:val="00B56B98"/>
    <w:rsid w:val="00B66B71"/>
    <w:rsid w:val="00B71AD1"/>
    <w:rsid w:val="00BC43C9"/>
    <w:rsid w:val="00BCB721"/>
    <w:rsid w:val="00C070B7"/>
    <w:rsid w:val="00C07D41"/>
    <w:rsid w:val="00C30ADA"/>
    <w:rsid w:val="00C48DC6"/>
    <w:rsid w:val="00C53F04"/>
    <w:rsid w:val="00C56663"/>
    <w:rsid w:val="00C704A5"/>
    <w:rsid w:val="00C74F06"/>
    <w:rsid w:val="00C754EF"/>
    <w:rsid w:val="00C85655"/>
    <w:rsid w:val="00C85B5B"/>
    <w:rsid w:val="00C94409"/>
    <w:rsid w:val="00CA4E21"/>
    <w:rsid w:val="00CA63EF"/>
    <w:rsid w:val="00CB1DCB"/>
    <w:rsid w:val="00CB60E4"/>
    <w:rsid w:val="00CB6F19"/>
    <w:rsid w:val="00CC1947"/>
    <w:rsid w:val="00CC340A"/>
    <w:rsid w:val="00CD3104"/>
    <w:rsid w:val="00CE082D"/>
    <w:rsid w:val="00CF5762"/>
    <w:rsid w:val="00D20D15"/>
    <w:rsid w:val="00D33C2D"/>
    <w:rsid w:val="00D367B0"/>
    <w:rsid w:val="00D44B51"/>
    <w:rsid w:val="00D602E7"/>
    <w:rsid w:val="00D75634"/>
    <w:rsid w:val="00DA424B"/>
    <w:rsid w:val="00DB70E1"/>
    <w:rsid w:val="00DD68E8"/>
    <w:rsid w:val="00E05102"/>
    <w:rsid w:val="00E13C19"/>
    <w:rsid w:val="00E273E3"/>
    <w:rsid w:val="00E44991"/>
    <w:rsid w:val="00E66221"/>
    <w:rsid w:val="00E80379"/>
    <w:rsid w:val="00E8408A"/>
    <w:rsid w:val="00E85130"/>
    <w:rsid w:val="00E9453A"/>
    <w:rsid w:val="00EC3958"/>
    <w:rsid w:val="00ED19C1"/>
    <w:rsid w:val="00ED3BF4"/>
    <w:rsid w:val="00ED51A7"/>
    <w:rsid w:val="00ED5E15"/>
    <w:rsid w:val="00EE4B68"/>
    <w:rsid w:val="00EF6489"/>
    <w:rsid w:val="00F00310"/>
    <w:rsid w:val="00F02E5F"/>
    <w:rsid w:val="00F1643B"/>
    <w:rsid w:val="00F53D0D"/>
    <w:rsid w:val="00F80A16"/>
    <w:rsid w:val="00FC07E5"/>
    <w:rsid w:val="00FC0D28"/>
    <w:rsid w:val="00FC3E26"/>
    <w:rsid w:val="00FE793E"/>
    <w:rsid w:val="00FF1785"/>
    <w:rsid w:val="01022202"/>
    <w:rsid w:val="010E1500"/>
    <w:rsid w:val="011AE798"/>
    <w:rsid w:val="011EC43F"/>
    <w:rsid w:val="012056BA"/>
    <w:rsid w:val="012CD9A6"/>
    <w:rsid w:val="01304717"/>
    <w:rsid w:val="013EE5B5"/>
    <w:rsid w:val="0143DB85"/>
    <w:rsid w:val="014CFA83"/>
    <w:rsid w:val="015D895F"/>
    <w:rsid w:val="0160DD57"/>
    <w:rsid w:val="01671F32"/>
    <w:rsid w:val="016EC436"/>
    <w:rsid w:val="0170244A"/>
    <w:rsid w:val="0170C30B"/>
    <w:rsid w:val="0175EA9D"/>
    <w:rsid w:val="018D3E29"/>
    <w:rsid w:val="019EB01E"/>
    <w:rsid w:val="01A84735"/>
    <w:rsid w:val="01AFFFE4"/>
    <w:rsid w:val="01B2FAC7"/>
    <w:rsid w:val="01BB96A8"/>
    <w:rsid w:val="01C2C706"/>
    <w:rsid w:val="01C3836A"/>
    <w:rsid w:val="01CA8C26"/>
    <w:rsid w:val="01D0C209"/>
    <w:rsid w:val="01D1ECAE"/>
    <w:rsid w:val="01D31685"/>
    <w:rsid w:val="01E5C03F"/>
    <w:rsid w:val="01EC337E"/>
    <w:rsid w:val="01F88E3B"/>
    <w:rsid w:val="01F989E2"/>
    <w:rsid w:val="01FF0F41"/>
    <w:rsid w:val="02072E63"/>
    <w:rsid w:val="020C6096"/>
    <w:rsid w:val="021EC049"/>
    <w:rsid w:val="0225EB57"/>
    <w:rsid w:val="022DEB85"/>
    <w:rsid w:val="023B5359"/>
    <w:rsid w:val="02451FB1"/>
    <w:rsid w:val="0267B1EB"/>
    <w:rsid w:val="026B7A00"/>
    <w:rsid w:val="02774CE0"/>
    <w:rsid w:val="027D7EDE"/>
    <w:rsid w:val="028DBD7D"/>
    <w:rsid w:val="029AED75"/>
    <w:rsid w:val="02A92D7C"/>
    <w:rsid w:val="02ABD28E"/>
    <w:rsid w:val="02C5EF94"/>
    <w:rsid w:val="02C9C4ED"/>
    <w:rsid w:val="02CD24DF"/>
    <w:rsid w:val="02CFC5E8"/>
    <w:rsid w:val="02D8E270"/>
    <w:rsid w:val="02DA5199"/>
    <w:rsid w:val="02E589C3"/>
    <w:rsid w:val="02EF053F"/>
    <w:rsid w:val="030A9497"/>
    <w:rsid w:val="030A9D5D"/>
    <w:rsid w:val="032A9E33"/>
    <w:rsid w:val="03315311"/>
    <w:rsid w:val="0353FE62"/>
    <w:rsid w:val="035F3E4A"/>
    <w:rsid w:val="035FB242"/>
    <w:rsid w:val="037786BA"/>
    <w:rsid w:val="038217A4"/>
    <w:rsid w:val="03A819DB"/>
    <w:rsid w:val="03C1608C"/>
    <w:rsid w:val="03C52B2B"/>
    <w:rsid w:val="03D0DDEB"/>
    <w:rsid w:val="03D3F456"/>
    <w:rsid w:val="03D91B11"/>
    <w:rsid w:val="040F5D99"/>
    <w:rsid w:val="041A4091"/>
    <w:rsid w:val="04306F20"/>
    <w:rsid w:val="04336476"/>
    <w:rsid w:val="0447A2EF"/>
    <w:rsid w:val="044BF461"/>
    <w:rsid w:val="04717943"/>
    <w:rsid w:val="048D1D2D"/>
    <w:rsid w:val="048D3C9B"/>
    <w:rsid w:val="04952A21"/>
    <w:rsid w:val="0497E1F4"/>
    <w:rsid w:val="0499E3B5"/>
    <w:rsid w:val="049DE3E8"/>
    <w:rsid w:val="04A66DBE"/>
    <w:rsid w:val="04BCAB1C"/>
    <w:rsid w:val="04BFBDA7"/>
    <w:rsid w:val="04BFC9C3"/>
    <w:rsid w:val="04E89B3C"/>
    <w:rsid w:val="04ED7316"/>
    <w:rsid w:val="04F84500"/>
    <w:rsid w:val="0515C33A"/>
    <w:rsid w:val="051B1F4F"/>
    <w:rsid w:val="0526E0B1"/>
    <w:rsid w:val="0538015E"/>
    <w:rsid w:val="0539D48C"/>
    <w:rsid w:val="053F6B64"/>
    <w:rsid w:val="053FA5E6"/>
    <w:rsid w:val="05591F6A"/>
    <w:rsid w:val="05786AEB"/>
    <w:rsid w:val="057F7D81"/>
    <w:rsid w:val="059BF743"/>
    <w:rsid w:val="059F1AA3"/>
    <w:rsid w:val="05A1AA92"/>
    <w:rsid w:val="05B610F2"/>
    <w:rsid w:val="05C23D5A"/>
    <w:rsid w:val="05CA65D2"/>
    <w:rsid w:val="05D4D900"/>
    <w:rsid w:val="05D9BDFF"/>
    <w:rsid w:val="05DD110B"/>
    <w:rsid w:val="05F27A17"/>
    <w:rsid w:val="060CFA2D"/>
    <w:rsid w:val="0611F25B"/>
    <w:rsid w:val="0617818E"/>
    <w:rsid w:val="06187FC8"/>
    <w:rsid w:val="0618D10E"/>
    <w:rsid w:val="062D13A9"/>
    <w:rsid w:val="062E88FA"/>
    <w:rsid w:val="062EF76E"/>
    <w:rsid w:val="0630FA82"/>
    <w:rsid w:val="063F9AD5"/>
    <w:rsid w:val="0662304A"/>
    <w:rsid w:val="06866BEA"/>
    <w:rsid w:val="06889B6E"/>
    <w:rsid w:val="06A94615"/>
    <w:rsid w:val="06B02DBB"/>
    <w:rsid w:val="06B93938"/>
    <w:rsid w:val="06BA2A31"/>
    <w:rsid w:val="06C1ED4F"/>
    <w:rsid w:val="06D92083"/>
    <w:rsid w:val="06D9B593"/>
    <w:rsid w:val="06EC1AD8"/>
    <w:rsid w:val="07015CA8"/>
    <w:rsid w:val="0705C597"/>
    <w:rsid w:val="071E0F26"/>
    <w:rsid w:val="071E6498"/>
    <w:rsid w:val="0727CE56"/>
    <w:rsid w:val="072C5208"/>
    <w:rsid w:val="0786183D"/>
    <w:rsid w:val="079265BA"/>
    <w:rsid w:val="07975ADD"/>
    <w:rsid w:val="079EA28B"/>
    <w:rsid w:val="07A0E4E1"/>
    <w:rsid w:val="07B4A738"/>
    <w:rsid w:val="07B5B042"/>
    <w:rsid w:val="07B87961"/>
    <w:rsid w:val="07BB900C"/>
    <w:rsid w:val="07C4BAB1"/>
    <w:rsid w:val="07D4CC0F"/>
    <w:rsid w:val="07DBF73E"/>
    <w:rsid w:val="07E118D8"/>
    <w:rsid w:val="07FA1E6E"/>
    <w:rsid w:val="07FDA876"/>
    <w:rsid w:val="08081A2D"/>
    <w:rsid w:val="080E8FFA"/>
    <w:rsid w:val="08106F94"/>
    <w:rsid w:val="0815740D"/>
    <w:rsid w:val="0815FA76"/>
    <w:rsid w:val="08251703"/>
    <w:rsid w:val="0826D971"/>
    <w:rsid w:val="0829CE9D"/>
    <w:rsid w:val="082A19CE"/>
    <w:rsid w:val="085604A7"/>
    <w:rsid w:val="086258BC"/>
    <w:rsid w:val="08634BA9"/>
    <w:rsid w:val="086377E8"/>
    <w:rsid w:val="086B62AD"/>
    <w:rsid w:val="086C8895"/>
    <w:rsid w:val="0870A720"/>
    <w:rsid w:val="0871B9FF"/>
    <w:rsid w:val="087EEFBE"/>
    <w:rsid w:val="089CA055"/>
    <w:rsid w:val="08C6D9FE"/>
    <w:rsid w:val="08F00AF3"/>
    <w:rsid w:val="08F6DC56"/>
    <w:rsid w:val="08FD15F2"/>
    <w:rsid w:val="09329FF4"/>
    <w:rsid w:val="0933F2AC"/>
    <w:rsid w:val="09367FB3"/>
    <w:rsid w:val="094465E1"/>
    <w:rsid w:val="094899A4"/>
    <w:rsid w:val="094C7919"/>
    <w:rsid w:val="096DC844"/>
    <w:rsid w:val="097D9EE1"/>
    <w:rsid w:val="0983BFA3"/>
    <w:rsid w:val="0984B3F8"/>
    <w:rsid w:val="098AA643"/>
    <w:rsid w:val="09918DA6"/>
    <w:rsid w:val="09933AE6"/>
    <w:rsid w:val="09A5B6EB"/>
    <w:rsid w:val="09A796F4"/>
    <w:rsid w:val="09C7FFD9"/>
    <w:rsid w:val="09E567DD"/>
    <w:rsid w:val="09E5FC77"/>
    <w:rsid w:val="09ED8380"/>
    <w:rsid w:val="09EECDE1"/>
    <w:rsid w:val="09FF3CF7"/>
    <w:rsid w:val="0A16D395"/>
    <w:rsid w:val="0A20C88E"/>
    <w:rsid w:val="0A276AD4"/>
    <w:rsid w:val="0A316D4A"/>
    <w:rsid w:val="0A38FD6A"/>
    <w:rsid w:val="0A3D5610"/>
    <w:rsid w:val="0A491B6A"/>
    <w:rsid w:val="0A5B500A"/>
    <w:rsid w:val="0A60333E"/>
    <w:rsid w:val="0A655398"/>
    <w:rsid w:val="0A9DBC16"/>
    <w:rsid w:val="0AA3FB35"/>
    <w:rsid w:val="0AA46C98"/>
    <w:rsid w:val="0AA7DA40"/>
    <w:rsid w:val="0AB43D85"/>
    <w:rsid w:val="0AC5A685"/>
    <w:rsid w:val="0ACDAB43"/>
    <w:rsid w:val="0AE0CDB9"/>
    <w:rsid w:val="0AE0F830"/>
    <w:rsid w:val="0AE733E4"/>
    <w:rsid w:val="0B05194B"/>
    <w:rsid w:val="0B10FB4B"/>
    <w:rsid w:val="0B1DE853"/>
    <w:rsid w:val="0B408A37"/>
    <w:rsid w:val="0B4E8BEB"/>
    <w:rsid w:val="0B632B59"/>
    <w:rsid w:val="0B70263D"/>
    <w:rsid w:val="0B74DE5E"/>
    <w:rsid w:val="0B7EEB38"/>
    <w:rsid w:val="0B988FDE"/>
    <w:rsid w:val="0B9E828F"/>
    <w:rsid w:val="0BAAE3D4"/>
    <w:rsid w:val="0BB64C80"/>
    <w:rsid w:val="0BCBBD22"/>
    <w:rsid w:val="0BCE1862"/>
    <w:rsid w:val="0BD44117"/>
    <w:rsid w:val="0BD4C689"/>
    <w:rsid w:val="0BFC74C4"/>
    <w:rsid w:val="0C07E722"/>
    <w:rsid w:val="0C0B38C7"/>
    <w:rsid w:val="0C0D606C"/>
    <w:rsid w:val="0C0EAD42"/>
    <w:rsid w:val="0C2E04D9"/>
    <w:rsid w:val="0C705D85"/>
    <w:rsid w:val="0C72B1BD"/>
    <w:rsid w:val="0C76BCF4"/>
    <w:rsid w:val="0C975713"/>
    <w:rsid w:val="0CB23309"/>
    <w:rsid w:val="0CC4B68D"/>
    <w:rsid w:val="0CE4DB5E"/>
    <w:rsid w:val="0CE571D8"/>
    <w:rsid w:val="0CED7F9A"/>
    <w:rsid w:val="0D07DA92"/>
    <w:rsid w:val="0D195BA2"/>
    <w:rsid w:val="0D19D8CC"/>
    <w:rsid w:val="0D291AD5"/>
    <w:rsid w:val="0D2C9A79"/>
    <w:rsid w:val="0D345796"/>
    <w:rsid w:val="0D4ED84A"/>
    <w:rsid w:val="0D60A5E0"/>
    <w:rsid w:val="0D63D554"/>
    <w:rsid w:val="0D6484EF"/>
    <w:rsid w:val="0D6F163C"/>
    <w:rsid w:val="0D6F734D"/>
    <w:rsid w:val="0D701178"/>
    <w:rsid w:val="0D78C32E"/>
    <w:rsid w:val="0D90C649"/>
    <w:rsid w:val="0D92F0CC"/>
    <w:rsid w:val="0D98828A"/>
    <w:rsid w:val="0DAEA27F"/>
    <w:rsid w:val="0DD0162E"/>
    <w:rsid w:val="0DD50B18"/>
    <w:rsid w:val="0DE3BC28"/>
    <w:rsid w:val="0DE6E126"/>
    <w:rsid w:val="0DEFA5BA"/>
    <w:rsid w:val="0DF6850E"/>
    <w:rsid w:val="0DFF2D56"/>
    <w:rsid w:val="0E038131"/>
    <w:rsid w:val="0E10BB72"/>
    <w:rsid w:val="0E136DF3"/>
    <w:rsid w:val="0E37E33A"/>
    <w:rsid w:val="0E3A8C07"/>
    <w:rsid w:val="0E557A0E"/>
    <w:rsid w:val="0E68709F"/>
    <w:rsid w:val="0E6D17E2"/>
    <w:rsid w:val="0E72DDB4"/>
    <w:rsid w:val="0E73778B"/>
    <w:rsid w:val="0E738A33"/>
    <w:rsid w:val="0E7705F8"/>
    <w:rsid w:val="0E991021"/>
    <w:rsid w:val="0E9B7933"/>
    <w:rsid w:val="0EB2387E"/>
    <w:rsid w:val="0ED1F911"/>
    <w:rsid w:val="0EDE4C7B"/>
    <w:rsid w:val="0EFA0442"/>
    <w:rsid w:val="0F0BE1D9"/>
    <w:rsid w:val="0F0C6E8D"/>
    <w:rsid w:val="0F16A6FD"/>
    <w:rsid w:val="0F18E598"/>
    <w:rsid w:val="0F34D712"/>
    <w:rsid w:val="0F39B118"/>
    <w:rsid w:val="0F4B63ED"/>
    <w:rsid w:val="0F50368C"/>
    <w:rsid w:val="0F56929D"/>
    <w:rsid w:val="0F5C0D65"/>
    <w:rsid w:val="0F6BE68F"/>
    <w:rsid w:val="0F76400C"/>
    <w:rsid w:val="0F7F5859"/>
    <w:rsid w:val="0F952B4C"/>
    <w:rsid w:val="0FA11D93"/>
    <w:rsid w:val="0FA264F9"/>
    <w:rsid w:val="0FA9A63A"/>
    <w:rsid w:val="0FAA527F"/>
    <w:rsid w:val="0FAE258F"/>
    <w:rsid w:val="0FC61C74"/>
    <w:rsid w:val="0FCFEF42"/>
    <w:rsid w:val="0FE36648"/>
    <w:rsid w:val="0FFC9CA0"/>
    <w:rsid w:val="10021A73"/>
    <w:rsid w:val="103400A7"/>
    <w:rsid w:val="1037B827"/>
    <w:rsid w:val="103F7B54"/>
    <w:rsid w:val="104E08DF"/>
    <w:rsid w:val="105651A2"/>
    <w:rsid w:val="106043F4"/>
    <w:rsid w:val="106BAF88"/>
    <w:rsid w:val="106BC4B8"/>
    <w:rsid w:val="1088C025"/>
    <w:rsid w:val="10A3C0C3"/>
    <w:rsid w:val="10B562F3"/>
    <w:rsid w:val="10BB7D11"/>
    <w:rsid w:val="10C16A99"/>
    <w:rsid w:val="10C447CF"/>
    <w:rsid w:val="10C4D211"/>
    <w:rsid w:val="10CA918E"/>
    <w:rsid w:val="10CADB0E"/>
    <w:rsid w:val="10DEC714"/>
    <w:rsid w:val="10DF4E41"/>
    <w:rsid w:val="1100EEB0"/>
    <w:rsid w:val="1108D28B"/>
    <w:rsid w:val="1111962E"/>
    <w:rsid w:val="1115CFE3"/>
    <w:rsid w:val="112692D8"/>
    <w:rsid w:val="112D3B95"/>
    <w:rsid w:val="11300AFB"/>
    <w:rsid w:val="113CE0A3"/>
    <w:rsid w:val="115DAE9F"/>
    <w:rsid w:val="116BBFA3"/>
    <w:rsid w:val="11708ED7"/>
    <w:rsid w:val="118B9BB2"/>
    <w:rsid w:val="118FC5DD"/>
    <w:rsid w:val="11C356E8"/>
    <w:rsid w:val="11E1EBBA"/>
    <w:rsid w:val="1208C518"/>
    <w:rsid w:val="120D8D7D"/>
    <w:rsid w:val="120E90CF"/>
    <w:rsid w:val="123EC252"/>
    <w:rsid w:val="124A3330"/>
    <w:rsid w:val="124E47BF"/>
    <w:rsid w:val="1250A96B"/>
    <w:rsid w:val="126FF74A"/>
    <w:rsid w:val="12731C16"/>
    <w:rsid w:val="1274E87D"/>
    <w:rsid w:val="127C6244"/>
    <w:rsid w:val="128145A0"/>
    <w:rsid w:val="129ECE59"/>
    <w:rsid w:val="12A26671"/>
    <w:rsid w:val="12A55A1F"/>
    <w:rsid w:val="12AA6509"/>
    <w:rsid w:val="12B11477"/>
    <w:rsid w:val="12B4BB5A"/>
    <w:rsid w:val="12B84107"/>
    <w:rsid w:val="12BCE184"/>
    <w:rsid w:val="12C84282"/>
    <w:rsid w:val="12C8EFB6"/>
    <w:rsid w:val="12C94E48"/>
    <w:rsid w:val="12E5C651"/>
    <w:rsid w:val="12F3A6CF"/>
    <w:rsid w:val="12F50662"/>
    <w:rsid w:val="13097748"/>
    <w:rsid w:val="130F7D8A"/>
    <w:rsid w:val="1316D619"/>
    <w:rsid w:val="131F202F"/>
    <w:rsid w:val="1337345D"/>
    <w:rsid w:val="1338ED7C"/>
    <w:rsid w:val="13420AB2"/>
    <w:rsid w:val="135D4E12"/>
    <w:rsid w:val="135FAB3C"/>
    <w:rsid w:val="13632578"/>
    <w:rsid w:val="136AB8F3"/>
    <w:rsid w:val="136FB310"/>
    <w:rsid w:val="138EB0C3"/>
    <w:rsid w:val="139A06C2"/>
    <w:rsid w:val="13A3C359"/>
    <w:rsid w:val="13A69775"/>
    <w:rsid w:val="13B2FF7F"/>
    <w:rsid w:val="13B323AE"/>
    <w:rsid w:val="13C268D5"/>
    <w:rsid w:val="13C4F3A7"/>
    <w:rsid w:val="13D6BA84"/>
    <w:rsid w:val="13DDB2D6"/>
    <w:rsid w:val="13DF52FC"/>
    <w:rsid w:val="13E2D83D"/>
    <w:rsid w:val="13EC7954"/>
    <w:rsid w:val="13F880F7"/>
    <w:rsid w:val="1400DB4B"/>
    <w:rsid w:val="140D223B"/>
    <w:rsid w:val="1412F991"/>
    <w:rsid w:val="141EA1E6"/>
    <w:rsid w:val="142519B2"/>
    <w:rsid w:val="143B99B9"/>
    <w:rsid w:val="144A972D"/>
    <w:rsid w:val="144DE848"/>
    <w:rsid w:val="1450811B"/>
    <w:rsid w:val="145D2145"/>
    <w:rsid w:val="1460CEEE"/>
    <w:rsid w:val="1475D61C"/>
    <w:rsid w:val="147B6F6A"/>
    <w:rsid w:val="147E4CC8"/>
    <w:rsid w:val="14816398"/>
    <w:rsid w:val="1481E8E8"/>
    <w:rsid w:val="14A1AC3D"/>
    <w:rsid w:val="14C3A7F9"/>
    <w:rsid w:val="14CD58EA"/>
    <w:rsid w:val="14D8A176"/>
    <w:rsid w:val="14E233EA"/>
    <w:rsid w:val="14E4F210"/>
    <w:rsid w:val="14E53291"/>
    <w:rsid w:val="14EFD0EC"/>
    <w:rsid w:val="14F5D768"/>
    <w:rsid w:val="1503AE5E"/>
    <w:rsid w:val="1512EC77"/>
    <w:rsid w:val="15142554"/>
    <w:rsid w:val="1525D110"/>
    <w:rsid w:val="15292A87"/>
    <w:rsid w:val="152DA2B2"/>
    <w:rsid w:val="153E902D"/>
    <w:rsid w:val="1543C962"/>
    <w:rsid w:val="15472361"/>
    <w:rsid w:val="155B752A"/>
    <w:rsid w:val="155C3148"/>
    <w:rsid w:val="155FA262"/>
    <w:rsid w:val="1565FC7F"/>
    <w:rsid w:val="156A1936"/>
    <w:rsid w:val="156A1D06"/>
    <w:rsid w:val="1583DFA4"/>
    <w:rsid w:val="1584CB43"/>
    <w:rsid w:val="159DEFD3"/>
    <w:rsid w:val="15A45725"/>
    <w:rsid w:val="15ADFC5A"/>
    <w:rsid w:val="15D05F90"/>
    <w:rsid w:val="15D693AE"/>
    <w:rsid w:val="15D6B96C"/>
    <w:rsid w:val="15E82C5C"/>
    <w:rsid w:val="15F07D4A"/>
    <w:rsid w:val="160342DF"/>
    <w:rsid w:val="16199A88"/>
    <w:rsid w:val="1640D516"/>
    <w:rsid w:val="16419165"/>
    <w:rsid w:val="164433A5"/>
    <w:rsid w:val="164997C9"/>
    <w:rsid w:val="164B65EC"/>
    <w:rsid w:val="16622C60"/>
    <w:rsid w:val="16682871"/>
    <w:rsid w:val="166BB7AC"/>
    <w:rsid w:val="1673B321"/>
    <w:rsid w:val="167621E3"/>
    <w:rsid w:val="16772169"/>
    <w:rsid w:val="16782137"/>
    <w:rsid w:val="16A1BA8E"/>
    <w:rsid w:val="16AEB694"/>
    <w:rsid w:val="16CF2048"/>
    <w:rsid w:val="16E2F3C2"/>
    <w:rsid w:val="16F30EB3"/>
    <w:rsid w:val="16F94D15"/>
    <w:rsid w:val="17206452"/>
    <w:rsid w:val="172B9AA0"/>
    <w:rsid w:val="1743C3E1"/>
    <w:rsid w:val="17766C5A"/>
    <w:rsid w:val="177AAA6C"/>
    <w:rsid w:val="1787565A"/>
    <w:rsid w:val="178F30F4"/>
    <w:rsid w:val="179052A7"/>
    <w:rsid w:val="179D5285"/>
    <w:rsid w:val="179EFD12"/>
    <w:rsid w:val="17A4298D"/>
    <w:rsid w:val="17B975A3"/>
    <w:rsid w:val="17BA83B7"/>
    <w:rsid w:val="17C6560E"/>
    <w:rsid w:val="17CBD460"/>
    <w:rsid w:val="17E1193A"/>
    <w:rsid w:val="17F21B08"/>
    <w:rsid w:val="18182FBE"/>
    <w:rsid w:val="182AD503"/>
    <w:rsid w:val="182B0D52"/>
    <w:rsid w:val="183D52B8"/>
    <w:rsid w:val="184A8830"/>
    <w:rsid w:val="1865D3AD"/>
    <w:rsid w:val="1871017A"/>
    <w:rsid w:val="18806B7D"/>
    <w:rsid w:val="1881CB91"/>
    <w:rsid w:val="18A0AAEC"/>
    <w:rsid w:val="18A3DB69"/>
    <w:rsid w:val="18A584E6"/>
    <w:rsid w:val="18A6D31F"/>
    <w:rsid w:val="18B300C2"/>
    <w:rsid w:val="18D948FD"/>
    <w:rsid w:val="18E26BC9"/>
    <w:rsid w:val="19190453"/>
    <w:rsid w:val="193A3F86"/>
    <w:rsid w:val="195B7793"/>
    <w:rsid w:val="1977C136"/>
    <w:rsid w:val="197C5941"/>
    <w:rsid w:val="1981D32E"/>
    <w:rsid w:val="1999E899"/>
    <w:rsid w:val="199AD7C2"/>
    <w:rsid w:val="199C941F"/>
    <w:rsid w:val="19B22D3E"/>
    <w:rsid w:val="19C5DFC9"/>
    <w:rsid w:val="19D81DB2"/>
    <w:rsid w:val="1A0D3ECB"/>
    <w:rsid w:val="1A0DCDF4"/>
    <w:rsid w:val="1A39349B"/>
    <w:rsid w:val="1A44138A"/>
    <w:rsid w:val="1A45B67A"/>
    <w:rsid w:val="1A47C3D3"/>
    <w:rsid w:val="1A639460"/>
    <w:rsid w:val="1A695594"/>
    <w:rsid w:val="1A72E6F1"/>
    <w:rsid w:val="1A7729F9"/>
    <w:rsid w:val="1A77994A"/>
    <w:rsid w:val="1A844E7A"/>
    <w:rsid w:val="1AB8F404"/>
    <w:rsid w:val="1AC9D0A7"/>
    <w:rsid w:val="1AD00DBD"/>
    <w:rsid w:val="1ADBA043"/>
    <w:rsid w:val="1AE48905"/>
    <w:rsid w:val="1AF8C5BC"/>
    <w:rsid w:val="1AFC8F10"/>
    <w:rsid w:val="1B09D191"/>
    <w:rsid w:val="1B0D885C"/>
    <w:rsid w:val="1B33F43A"/>
    <w:rsid w:val="1B370E34"/>
    <w:rsid w:val="1B3C9A6E"/>
    <w:rsid w:val="1B461FEB"/>
    <w:rsid w:val="1B5EC173"/>
    <w:rsid w:val="1B7712CB"/>
    <w:rsid w:val="1B99C2A8"/>
    <w:rsid w:val="1BAB019B"/>
    <w:rsid w:val="1BAE0B21"/>
    <w:rsid w:val="1BAE5168"/>
    <w:rsid w:val="1BAF86A2"/>
    <w:rsid w:val="1BBAF86C"/>
    <w:rsid w:val="1BC9BC14"/>
    <w:rsid w:val="1BD1875B"/>
    <w:rsid w:val="1BDC65B8"/>
    <w:rsid w:val="1BEBE63F"/>
    <w:rsid w:val="1BFD0FD7"/>
    <w:rsid w:val="1BFF0BC3"/>
    <w:rsid w:val="1C1434AD"/>
    <w:rsid w:val="1C20C3F2"/>
    <w:rsid w:val="1C23F391"/>
    <w:rsid w:val="1C2A17D3"/>
    <w:rsid w:val="1C2D0D79"/>
    <w:rsid w:val="1C4BE241"/>
    <w:rsid w:val="1C4E77A2"/>
    <w:rsid w:val="1C52C9BC"/>
    <w:rsid w:val="1C5844E4"/>
    <w:rsid w:val="1C5BA82E"/>
    <w:rsid w:val="1C745D3E"/>
    <w:rsid w:val="1C869183"/>
    <w:rsid w:val="1C89A9C4"/>
    <w:rsid w:val="1C8D859B"/>
    <w:rsid w:val="1C90B280"/>
    <w:rsid w:val="1CB65FD0"/>
    <w:rsid w:val="1CD5378F"/>
    <w:rsid w:val="1CEFE131"/>
    <w:rsid w:val="1D2C8BE7"/>
    <w:rsid w:val="1D34515E"/>
    <w:rsid w:val="1D390CE9"/>
    <w:rsid w:val="1D4A3290"/>
    <w:rsid w:val="1D576CBD"/>
    <w:rsid w:val="1D64C585"/>
    <w:rsid w:val="1D767E10"/>
    <w:rsid w:val="1D76C369"/>
    <w:rsid w:val="1D7D8B76"/>
    <w:rsid w:val="1D85A374"/>
    <w:rsid w:val="1D9D8348"/>
    <w:rsid w:val="1DC63B77"/>
    <w:rsid w:val="1DCCFECA"/>
    <w:rsid w:val="1DD02F5B"/>
    <w:rsid w:val="1DDCDC11"/>
    <w:rsid w:val="1DE48732"/>
    <w:rsid w:val="1DEDFE20"/>
    <w:rsid w:val="1E043310"/>
    <w:rsid w:val="1E0B7D8B"/>
    <w:rsid w:val="1E13B312"/>
    <w:rsid w:val="1E1A1363"/>
    <w:rsid w:val="1E1BB8C8"/>
    <w:rsid w:val="1E39B577"/>
    <w:rsid w:val="1E540BC9"/>
    <w:rsid w:val="1E694A12"/>
    <w:rsid w:val="1E6E48E5"/>
    <w:rsid w:val="1E6F01E7"/>
    <w:rsid w:val="1E7412CF"/>
    <w:rsid w:val="1E8D1F80"/>
    <w:rsid w:val="1EB943F1"/>
    <w:rsid w:val="1EC28D05"/>
    <w:rsid w:val="1EC85C48"/>
    <w:rsid w:val="1EE24845"/>
    <w:rsid w:val="1EE2FC86"/>
    <w:rsid w:val="1EEE2773"/>
    <w:rsid w:val="1EF2053A"/>
    <w:rsid w:val="1F086FFF"/>
    <w:rsid w:val="1F1A8302"/>
    <w:rsid w:val="1F2DC400"/>
    <w:rsid w:val="1F3BF722"/>
    <w:rsid w:val="1F3FDF61"/>
    <w:rsid w:val="1F49F315"/>
    <w:rsid w:val="1F560507"/>
    <w:rsid w:val="1F61DC2B"/>
    <w:rsid w:val="1F65D2D4"/>
    <w:rsid w:val="1F72AB1A"/>
    <w:rsid w:val="1F74285C"/>
    <w:rsid w:val="1F7DB43B"/>
    <w:rsid w:val="1F8F03C9"/>
    <w:rsid w:val="1F9C87BF"/>
    <w:rsid w:val="1FA74DEC"/>
    <w:rsid w:val="1FB9017A"/>
    <w:rsid w:val="1FBA2F68"/>
    <w:rsid w:val="1FDE953B"/>
    <w:rsid w:val="1FF89C9F"/>
    <w:rsid w:val="1FFAEC16"/>
    <w:rsid w:val="1FFD5B26"/>
    <w:rsid w:val="200E4826"/>
    <w:rsid w:val="20327634"/>
    <w:rsid w:val="203C71E9"/>
    <w:rsid w:val="20494E28"/>
    <w:rsid w:val="2061676E"/>
    <w:rsid w:val="2068AAF5"/>
    <w:rsid w:val="20711873"/>
    <w:rsid w:val="20805635"/>
    <w:rsid w:val="2083E008"/>
    <w:rsid w:val="208E8F4F"/>
    <w:rsid w:val="2094AE30"/>
    <w:rsid w:val="209F538E"/>
    <w:rsid w:val="20A23FCE"/>
    <w:rsid w:val="20D1A452"/>
    <w:rsid w:val="20DA29F9"/>
    <w:rsid w:val="20E365C8"/>
    <w:rsid w:val="20EECC9F"/>
    <w:rsid w:val="20F2BE4B"/>
    <w:rsid w:val="20F5635A"/>
    <w:rsid w:val="210B2F3E"/>
    <w:rsid w:val="210BD28F"/>
    <w:rsid w:val="2114A299"/>
    <w:rsid w:val="21196C13"/>
    <w:rsid w:val="211A80BB"/>
    <w:rsid w:val="212DDAFF"/>
    <w:rsid w:val="2154D1DB"/>
    <w:rsid w:val="21566A6A"/>
    <w:rsid w:val="2181D67E"/>
    <w:rsid w:val="2181E71E"/>
    <w:rsid w:val="218CF91A"/>
    <w:rsid w:val="218F4D61"/>
    <w:rsid w:val="21976EE5"/>
    <w:rsid w:val="21A5E9A7"/>
    <w:rsid w:val="21B035BE"/>
    <w:rsid w:val="21B3EB9D"/>
    <w:rsid w:val="21BA47D6"/>
    <w:rsid w:val="21BEC9FA"/>
    <w:rsid w:val="21C84D48"/>
    <w:rsid w:val="21E24555"/>
    <w:rsid w:val="21F16F7F"/>
    <w:rsid w:val="21F2232B"/>
    <w:rsid w:val="22010ADA"/>
    <w:rsid w:val="220399FB"/>
    <w:rsid w:val="22047B56"/>
    <w:rsid w:val="220D1B4B"/>
    <w:rsid w:val="2236E140"/>
    <w:rsid w:val="2242A1D6"/>
    <w:rsid w:val="2248D99D"/>
    <w:rsid w:val="224B73E7"/>
    <w:rsid w:val="224BA10B"/>
    <w:rsid w:val="224F83DE"/>
    <w:rsid w:val="22503BAF"/>
    <w:rsid w:val="2250CD94"/>
    <w:rsid w:val="2254F572"/>
    <w:rsid w:val="225586FD"/>
    <w:rsid w:val="226B2AA6"/>
    <w:rsid w:val="227316C2"/>
    <w:rsid w:val="227C8558"/>
    <w:rsid w:val="227D93E6"/>
    <w:rsid w:val="227DD930"/>
    <w:rsid w:val="22A77B96"/>
    <w:rsid w:val="22A89CA1"/>
    <w:rsid w:val="22B3459F"/>
    <w:rsid w:val="22D3B7CD"/>
    <w:rsid w:val="22DB7A0E"/>
    <w:rsid w:val="22DEEEAE"/>
    <w:rsid w:val="22E07489"/>
    <w:rsid w:val="22E39EC2"/>
    <w:rsid w:val="22E6DC34"/>
    <w:rsid w:val="22EC4A6C"/>
    <w:rsid w:val="22F030F9"/>
    <w:rsid w:val="22F9DD1B"/>
    <w:rsid w:val="230A3051"/>
    <w:rsid w:val="23113892"/>
    <w:rsid w:val="233E80A2"/>
    <w:rsid w:val="2350EE99"/>
    <w:rsid w:val="2359B60B"/>
    <w:rsid w:val="2366ECB0"/>
    <w:rsid w:val="2373C109"/>
    <w:rsid w:val="237AE615"/>
    <w:rsid w:val="2382A50E"/>
    <w:rsid w:val="238B1BBE"/>
    <w:rsid w:val="23BDF9BC"/>
    <w:rsid w:val="23D684B1"/>
    <w:rsid w:val="23DAF82A"/>
    <w:rsid w:val="23E5C4C2"/>
    <w:rsid w:val="23F0C5D3"/>
    <w:rsid w:val="2409EFBA"/>
    <w:rsid w:val="240D3FA9"/>
    <w:rsid w:val="240FF1C9"/>
    <w:rsid w:val="24240034"/>
    <w:rsid w:val="24366154"/>
    <w:rsid w:val="2441F032"/>
    <w:rsid w:val="244C3EF4"/>
    <w:rsid w:val="2467DA76"/>
    <w:rsid w:val="24702DF1"/>
    <w:rsid w:val="2480D08C"/>
    <w:rsid w:val="248F9465"/>
    <w:rsid w:val="24981330"/>
    <w:rsid w:val="24A7ED77"/>
    <w:rsid w:val="24C2087B"/>
    <w:rsid w:val="24D4E053"/>
    <w:rsid w:val="24F3FEDD"/>
    <w:rsid w:val="24F6B2C6"/>
    <w:rsid w:val="24F82D44"/>
    <w:rsid w:val="24F931B9"/>
    <w:rsid w:val="25027322"/>
    <w:rsid w:val="252E43ED"/>
    <w:rsid w:val="2532517A"/>
    <w:rsid w:val="25379DCC"/>
    <w:rsid w:val="2543262B"/>
    <w:rsid w:val="2543D373"/>
    <w:rsid w:val="2554E31A"/>
    <w:rsid w:val="256E6876"/>
    <w:rsid w:val="25736DD7"/>
    <w:rsid w:val="25803590"/>
    <w:rsid w:val="25839191"/>
    <w:rsid w:val="258C5221"/>
    <w:rsid w:val="258D9A12"/>
    <w:rsid w:val="259F9F6D"/>
    <w:rsid w:val="25B824FF"/>
    <w:rsid w:val="25BD7A60"/>
    <w:rsid w:val="25C490BF"/>
    <w:rsid w:val="25D3475C"/>
    <w:rsid w:val="25DC8C94"/>
    <w:rsid w:val="25DD83AD"/>
    <w:rsid w:val="25E369E0"/>
    <w:rsid w:val="25F3567C"/>
    <w:rsid w:val="25F91005"/>
    <w:rsid w:val="25FC706A"/>
    <w:rsid w:val="26059C9A"/>
    <w:rsid w:val="2613D803"/>
    <w:rsid w:val="261EC572"/>
    <w:rsid w:val="26285661"/>
    <w:rsid w:val="26348AE3"/>
    <w:rsid w:val="264DB01F"/>
    <w:rsid w:val="266DBC2B"/>
    <w:rsid w:val="2684FD1A"/>
    <w:rsid w:val="269D7DB0"/>
    <w:rsid w:val="26A10134"/>
    <w:rsid w:val="26AFEA2D"/>
    <w:rsid w:val="26CA144E"/>
    <w:rsid w:val="26CE18F0"/>
    <w:rsid w:val="26D12FDE"/>
    <w:rsid w:val="26D59F0E"/>
    <w:rsid w:val="26DD6820"/>
    <w:rsid w:val="26F305C7"/>
    <w:rsid w:val="2706AEB3"/>
    <w:rsid w:val="2707DC30"/>
    <w:rsid w:val="270F3A8F"/>
    <w:rsid w:val="271BDCB1"/>
    <w:rsid w:val="271D6584"/>
    <w:rsid w:val="27388A4F"/>
    <w:rsid w:val="274D52D5"/>
    <w:rsid w:val="2759F3F9"/>
    <w:rsid w:val="276FF0BB"/>
    <w:rsid w:val="277E6DDB"/>
    <w:rsid w:val="278E5AA6"/>
    <w:rsid w:val="27B1BF7F"/>
    <w:rsid w:val="27C7C23C"/>
    <w:rsid w:val="27CB882E"/>
    <w:rsid w:val="27EA160D"/>
    <w:rsid w:val="27F7CF54"/>
    <w:rsid w:val="27F91277"/>
    <w:rsid w:val="28195C69"/>
    <w:rsid w:val="281D18B1"/>
    <w:rsid w:val="2821C891"/>
    <w:rsid w:val="283E7E53"/>
    <w:rsid w:val="285D13B8"/>
    <w:rsid w:val="2860B103"/>
    <w:rsid w:val="28798E30"/>
    <w:rsid w:val="288795A1"/>
    <w:rsid w:val="289FE9D1"/>
    <w:rsid w:val="28A67277"/>
    <w:rsid w:val="28AC93CF"/>
    <w:rsid w:val="28B2F24D"/>
    <w:rsid w:val="28BC7A4B"/>
    <w:rsid w:val="28BC926C"/>
    <w:rsid w:val="28C296C7"/>
    <w:rsid w:val="28C39DB2"/>
    <w:rsid w:val="28D3AD0D"/>
    <w:rsid w:val="28F5B80C"/>
    <w:rsid w:val="291B0AA2"/>
    <w:rsid w:val="292F73BA"/>
    <w:rsid w:val="2931E189"/>
    <w:rsid w:val="293C8E2E"/>
    <w:rsid w:val="294619F9"/>
    <w:rsid w:val="29541B0A"/>
    <w:rsid w:val="297164B1"/>
    <w:rsid w:val="297368DC"/>
    <w:rsid w:val="2981DFF1"/>
    <w:rsid w:val="298BE4DA"/>
    <w:rsid w:val="298C6FBC"/>
    <w:rsid w:val="29AB3518"/>
    <w:rsid w:val="29AC077E"/>
    <w:rsid w:val="29B0FB8C"/>
    <w:rsid w:val="29C6BA5C"/>
    <w:rsid w:val="29DA7A2F"/>
    <w:rsid w:val="29EA98A9"/>
    <w:rsid w:val="29EA9A24"/>
    <w:rsid w:val="29F6A607"/>
    <w:rsid w:val="29F9635D"/>
    <w:rsid w:val="29FB52A1"/>
    <w:rsid w:val="2A168842"/>
    <w:rsid w:val="2A177AC1"/>
    <w:rsid w:val="2A1BB6F4"/>
    <w:rsid w:val="2A1CE8EE"/>
    <w:rsid w:val="2A21B2BA"/>
    <w:rsid w:val="2A2770E7"/>
    <w:rsid w:val="2A379E71"/>
    <w:rsid w:val="2A3D179D"/>
    <w:rsid w:val="2A550646"/>
    <w:rsid w:val="2A58C74A"/>
    <w:rsid w:val="2A5E2162"/>
    <w:rsid w:val="2A659CF3"/>
    <w:rsid w:val="2A6CEB46"/>
    <w:rsid w:val="2A6EDE5C"/>
    <w:rsid w:val="2A77992F"/>
    <w:rsid w:val="2A97B4CA"/>
    <w:rsid w:val="2ABFADB7"/>
    <w:rsid w:val="2AC9AEE2"/>
    <w:rsid w:val="2AC9B1F3"/>
    <w:rsid w:val="2ADA6EB8"/>
    <w:rsid w:val="2ADAE0B1"/>
    <w:rsid w:val="2B040D90"/>
    <w:rsid w:val="2B134955"/>
    <w:rsid w:val="2B178ADC"/>
    <w:rsid w:val="2B19B317"/>
    <w:rsid w:val="2B1DBC87"/>
    <w:rsid w:val="2B247B41"/>
    <w:rsid w:val="2B30B339"/>
    <w:rsid w:val="2B3FDF94"/>
    <w:rsid w:val="2B40E677"/>
    <w:rsid w:val="2B47CD1A"/>
    <w:rsid w:val="2B51889C"/>
    <w:rsid w:val="2B51F9FF"/>
    <w:rsid w:val="2B63CA0B"/>
    <w:rsid w:val="2B640868"/>
    <w:rsid w:val="2B6D221F"/>
    <w:rsid w:val="2BD74BB5"/>
    <w:rsid w:val="2BD8E7FE"/>
    <w:rsid w:val="2BFA71AB"/>
    <w:rsid w:val="2C00957D"/>
    <w:rsid w:val="2C02779E"/>
    <w:rsid w:val="2C39DC52"/>
    <w:rsid w:val="2C44F1F4"/>
    <w:rsid w:val="2C4D6218"/>
    <w:rsid w:val="2C5AB05A"/>
    <w:rsid w:val="2C5D0CDA"/>
    <w:rsid w:val="2C669E54"/>
    <w:rsid w:val="2C691D43"/>
    <w:rsid w:val="2C7B374C"/>
    <w:rsid w:val="2C7B6304"/>
    <w:rsid w:val="2C85C966"/>
    <w:rsid w:val="2C9F99EA"/>
    <w:rsid w:val="2CB0B7A5"/>
    <w:rsid w:val="2CD18679"/>
    <w:rsid w:val="2CE2C516"/>
    <w:rsid w:val="2CF19ED1"/>
    <w:rsid w:val="2D14A361"/>
    <w:rsid w:val="2D151D42"/>
    <w:rsid w:val="2D18B811"/>
    <w:rsid w:val="2D206A12"/>
    <w:rsid w:val="2D2513F9"/>
    <w:rsid w:val="2D294125"/>
    <w:rsid w:val="2D3A70F9"/>
    <w:rsid w:val="2D3DB370"/>
    <w:rsid w:val="2D5262AE"/>
    <w:rsid w:val="2D604FF1"/>
    <w:rsid w:val="2D6D05E1"/>
    <w:rsid w:val="2D767E4A"/>
    <w:rsid w:val="2D787C81"/>
    <w:rsid w:val="2D78EBD7"/>
    <w:rsid w:val="2D8B6D64"/>
    <w:rsid w:val="2D901222"/>
    <w:rsid w:val="2D90680C"/>
    <w:rsid w:val="2D969F9C"/>
    <w:rsid w:val="2DA41B27"/>
    <w:rsid w:val="2DB64A8B"/>
    <w:rsid w:val="2DB835C6"/>
    <w:rsid w:val="2DDB6198"/>
    <w:rsid w:val="2DDC8149"/>
    <w:rsid w:val="2DE1CFA2"/>
    <w:rsid w:val="2DE3EE82"/>
    <w:rsid w:val="2DEB8736"/>
    <w:rsid w:val="2DF64523"/>
    <w:rsid w:val="2DFFDCA1"/>
    <w:rsid w:val="2E0421EA"/>
    <w:rsid w:val="2E05DDE4"/>
    <w:rsid w:val="2E0A31EA"/>
    <w:rsid w:val="2E1E5B50"/>
    <w:rsid w:val="2E2532FA"/>
    <w:rsid w:val="2E28889B"/>
    <w:rsid w:val="2E33BD43"/>
    <w:rsid w:val="2E36B0E4"/>
    <w:rsid w:val="2E3F77FA"/>
    <w:rsid w:val="2E44126F"/>
    <w:rsid w:val="2E46C877"/>
    <w:rsid w:val="2E52D554"/>
    <w:rsid w:val="2E69F7ED"/>
    <w:rsid w:val="2E6B02A2"/>
    <w:rsid w:val="2E7F6DDC"/>
    <w:rsid w:val="2E846CAF"/>
    <w:rsid w:val="2E8B990C"/>
    <w:rsid w:val="2E9AF5D9"/>
    <w:rsid w:val="2EC24911"/>
    <w:rsid w:val="2EC51755"/>
    <w:rsid w:val="2ED3972A"/>
    <w:rsid w:val="2EF4F170"/>
    <w:rsid w:val="2EF8A884"/>
    <w:rsid w:val="2EFAA1D3"/>
    <w:rsid w:val="2F009904"/>
    <w:rsid w:val="2F0A6795"/>
    <w:rsid w:val="2F0F611A"/>
    <w:rsid w:val="2F1AFD96"/>
    <w:rsid w:val="2F1E589C"/>
    <w:rsid w:val="2F2F9414"/>
    <w:rsid w:val="2F3056C9"/>
    <w:rsid w:val="2F567D2F"/>
    <w:rsid w:val="2F5AFDB3"/>
    <w:rsid w:val="2F62020D"/>
    <w:rsid w:val="2F7A6046"/>
    <w:rsid w:val="2F8AAF75"/>
    <w:rsid w:val="2F91836A"/>
    <w:rsid w:val="2F9445ED"/>
    <w:rsid w:val="2FA463B5"/>
    <w:rsid w:val="2FA7DFD1"/>
    <w:rsid w:val="2FC35693"/>
    <w:rsid w:val="2FC4F673"/>
    <w:rsid w:val="2FDD4442"/>
    <w:rsid w:val="2FF7EC64"/>
    <w:rsid w:val="2FF8D7F9"/>
    <w:rsid w:val="2FFF0C45"/>
    <w:rsid w:val="30042004"/>
    <w:rsid w:val="30067BEC"/>
    <w:rsid w:val="30207970"/>
    <w:rsid w:val="30400CD9"/>
    <w:rsid w:val="3051A939"/>
    <w:rsid w:val="3064A43A"/>
    <w:rsid w:val="306821A6"/>
    <w:rsid w:val="306E50CA"/>
    <w:rsid w:val="306EB3E0"/>
    <w:rsid w:val="3076FE38"/>
    <w:rsid w:val="30A0D887"/>
    <w:rsid w:val="30A829EC"/>
    <w:rsid w:val="30BE1872"/>
    <w:rsid w:val="30C64438"/>
    <w:rsid w:val="30D47B83"/>
    <w:rsid w:val="30D6B167"/>
    <w:rsid w:val="30E777B4"/>
    <w:rsid w:val="30F224D7"/>
    <w:rsid w:val="30F519AC"/>
    <w:rsid w:val="30FA0B4C"/>
    <w:rsid w:val="310C70C2"/>
    <w:rsid w:val="31175AD7"/>
    <w:rsid w:val="31272A73"/>
    <w:rsid w:val="3143B032"/>
    <w:rsid w:val="31465D7E"/>
    <w:rsid w:val="314CB754"/>
    <w:rsid w:val="314FA70B"/>
    <w:rsid w:val="3150B01F"/>
    <w:rsid w:val="31594217"/>
    <w:rsid w:val="31596955"/>
    <w:rsid w:val="315DF423"/>
    <w:rsid w:val="31703D32"/>
    <w:rsid w:val="3177595B"/>
    <w:rsid w:val="317A9468"/>
    <w:rsid w:val="317BF610"/>
    <w:rsid w:val="31910F80"/>
    <w:rsid w:val="3195A8AA"/>
    <w:rsid w:val="3198108E"/>
    <w:rsid w:val="31A282BD"/>
    <w:rsid w:val="31A339A9"/>
    <w:rsid w:val="31B70E9E"/>
    <w:rsid w:val="31C58571"/>
    <w:rsid w:val="31D3A7F6"/>
    <w:rsid w:val="3201F94F"/>
    <w:rsid w:val="320727FD"/>
    <w:rsid w:val="32132ED5"/>
    <w:rsid w:val="321AA367"/>
    <w:rsid w:val="323284AF"/>
    <w:rsid w:val="324AB0D2"/>
    <w:rsid w:val="3263D92F"/>
    <w:rsid w:val="32A27AD1"/>
    <w:rsid w:val="32A84529"/>
    <w:rsid w:val="32AD273D"/>
    <w:rsid w:val="32BA55A1"/>
    <w:rsid w:val="32C0C1BB"/>
    <w:rsid w:val="32C1E3FF"/>
    <w:rsid w:val="32C61210"/>
    <w:rsid w:val="32CE03E9"/>
    <w:rsid w:val="32D1C132"/>
    <w:rsid w:val="32E7ADE1"/>
    <w:rsid w:val="32EA1B65"/>
    <w:rsid w:val="32F539B6"/>
    <w:rsid w:val="3307ED55"/>
    <w:rsid w:val="330B5BA8"/>
    <w:rsid w:val="330DF575"/>
    <w:rsid w:val="330FF3D9"/>
    <w:rsid w:val="33276BF5"/>
    <w:rsid w:val="3335617D"/>
    <w:rsid w:val="33369D34"/>
    <w:rsid w:val="3336DC32"/>
    <w:rsid w:val="333BC831"/>
    <w:rsid w:val="3352DEFF"/>
    <w:rsid w:val="3357F270"/>
    <w:rsid w:val="335DF86F"/>
    <w:rsid w:val="3364A7D4"/>
    <w:rsid w:val="33684D5E"/>
    <w:rsid w:val="33708EED"/>
    <w:rsid w:val="33710745"/>
    <w:rsid w:val="3371FEE3"/>
    <w:rsid w:val="338C881A"/>
    <w:rsid w:val="3398B898"/>
    <w:rsid w:val="33A534AA"/>
    <w:rsid w:val="33BE7237"/>
    <w:rsid w:val="33C4B964"/>
    <w:rsid w:val="33CCAD96"/>
    <w:rsid w:val="33DCBD9D"/>
    <w:rsid w:val="33E4AAD2"/>
    <w:rsid w:val="33E67AE3"/>
    <w:rsid w:val="33E8D56B"/>
    <w:rsid w:val="33FA1905"/>
    <w:rsid w:val="3403D29F"/>
    <w:rsid w:val="3416220E"/>
    <w:rsid w:val="34170D57"/>
    <w:rsid w:val="34301556"/>
    <w:rsid w:val="34327868"/>
    <w:rsid w:val="343A65EE"/>
    <w:rsid w:val="34405839"/>
    <w:rsid w:val="34491CB9"/>
    <w:rsid w:val="34521D9A"/>
    <w:rsid w:val="3455C254"/>
    <w:rsid w:val="3456D106"/>
    <w:rsid w:val="347FBB54"/>
    <w:rsid w:val="3482A1BE"/>
    <w:rsid w:val="348C8BCB"/>
    <w:rsid w:val="34A20420"/>
    <w:rsid w:val="34B2352A"/>
    <w:rsid w:val="34C05466"/>
    <w:rsid w:val="34CEA060"/>
    <w:rsid w:val="34D8BA5C"/>
    <w:rsid w:val="34D95776"/>
    <w:rsid w:val="34E0A30D"/>
    <w:rsid w:val="34E4D255"/>
    <w:rsid w:val="34ED1BFA"/>
    <w:rsid w:val="34FB9BB9"/>
    <w:rsid w:val="350A22A7"/>
    <w:rsid w:val="3514D0D7"/>
    <w:rsid w:val="35222C0D"/>
    <w:rsid w:val="352C75A7"/>
    <w:rsid w:val="352F764F"/>
    <w:rsid w:val="35347EBD"/>
    <w:rsid w:val="355CDC1E"/>
    <w:rsid w:val="356432F4"/>
    <w:rsid w:val="356C3FBE"/>
    <w:rsid w:val="3577A095"/>
    <w:rsid w:val="3582BAF1"/>
    <w:rsid w:val="35982F05"/>
    <w:rsid w:val="35997200"/>
    <w:rsid w:val="359D48AE"/>
    <w:rsid w:val="35A193A0"/>
    <w:rsid w:val="35B9A913"/>
    <w:rsid w:val="35BCE43A"/>
    <w:rsid w:val="35D57F04"/>
    <w:rsid w:val="35DABC04"/>
    <w:rsid w:val="35DAC013"/>
    <w:rsid w:val="35EBA844"/>
    <w:rsid w:val="35FB002A"/>
    <w:rsid w:val="35FD30BE"/>
    <w:rsid w:val="3601D97B"/>
    <w:rsid w:val="3606EA88"/>
    <w:rsid w:val="3613888E"/>
    <w:rsid w:val="361824EB"/>
    <w:rsid w:val="3621BC27"/>
    <w:rsid w:val="3625E2CB"/>
    <w:rsid w:val="362D07C0"/>
    <w:rsid w:val="362E3722"/>
    <w:rsid w:val="36311D1C"/>
    <w:rsid w:val="363FF02A"/>
    <w:rsid w:val="3641DFFA"/>
    <w:rsid w:val="364F6733"/>
    <w:rsid w:val="3670E5C4"/>
    <w:rsid w:val="3675EFCF"/>
    <w:rsid w:val="367CF593"/>
    <w:rsid w:val="367D337C"/>
    <w:rsid w:val="3686CA4A"/>
    <w:rsid w:val="3689B5C4"/>
    <w:rsid w:val="36B0F217"/>
    <w:rsid w:val="37130E66"/>
    <w:rsid w:val="3713EB6A"/>
    <w:rsid w:val="371ECC6B"/>
    <w:rsid w:val="3734008E"/>
    <w:rsid w:val="3739292B"/>
    <w:rsid w:val="373F303C"/>
    <w:rsid w:val="37469469"/>
    <w:rsid w:val="374893F7"/>
    <w:rsid w:val="374E0076"/>
    <w:rsid w:val="3751B6FA"/>
    <w:rsid w:val="375D6E43"/>
    <w:rsid w:val="376C5669"/>
    <w:rsid w:val="377889BF"/>
    <w:rsid w:val="37857C2E"/>
    <w:rsid w:val="37AB0430"/>
    <w:rsid w:val="37AFFE49"/>
    <w:rsid w:val="37CEC75F"/>
    <w:rsid w:val="37E8CE10"/>
    <w:rsid w:val="37EB3794"/>
    <w:rsid w:val="37FC662B"/>
    <w:rsid w:val="38180C30"/>
    <w:rsid w:val="3827ED37"/>
    <w:rsid w:val="3829F1CA"/>
    <w:rsid w:val="3835BF6F"/>
    <w:rsid w:val="384E64A2"/>
    <w:rsid w:val="38755F1F"/>
    <w:rsid w:val="3884333E"/>
    <w:rsid w:val="388BB5EB"/>
    <w:rsid w:val="389C95A4"/>
    <w:rsid w:val="389EC723"/>
    <w:rsid w:val="38A20444"/>
    <w:rsid w:val="38AB0BB7"/>
    <w:rsid w:val="38AB53B8"/>
    <w:rsid w:val="38AEA55A"/>
    <w:rsid w:val="38C8B2DC"/>
    <w:rsid w:val="38CD55EA"/>
    <w:rsid w:val="38CD8A28"/>
    <w:rsid w:val="38D8ABCE"/>
    <w:rsid w:val="38D97160"/>
    <w:rsid w:val="38E350B2"/>
    <w:rsid w:val="39021C30"/>
    <w:rsid w:val="391579BA"/>
    <w:rsid w:val="391D81AD"/>
    <w:rsid w:val="39276553"/>
    <w:rsid w:val="3928A0C1"/>
    <w:rsid w:val="393C84B6"/>
    <w:rsid w:val="39472FC5"/>
    <w:rsid w:val="394EC217"/>
    <w:rsid w:val="395FD585"/>
    <w:rsid w:val="396A97C0"/>
    <w:rsid w:val="396D2EEA"/>
    <w:rsid w:val="3970BBBA"/>
    <w:rsid w:val="3996E124"/>
    <w:rsid w:val="39A07DEC"/>
    <w:rsid w:val="39C127B2"/>
    <w:rsid w:val="39CCE012"/>
    <w:rsid w:val="39CE85C1"/>
    <w:rsid w:val="39D3BD82"/>
    <w:rsid w:val="39DFD285"/>
    <w:rsid w:val="39F4817D"/>
    <w:rsid w:val="3A000EA9"/>
    <w:rsid w:val="3A084E9F"/>
    <w:rsid w:val="3A0BC902"/>
    <w:rsid w:val="3A0ECE04"/>
    <w:rsid w:val="3A34493D"/>
    <w:rsid w:val="3A47BB8D"/>
    <w:rsid w:val="3A4B8C2C"/>
    <w:rsid w:val="3A572C31"/>
    <w:rsid w:val="3A634A27"/>
    <w:rsid w:val="3A72160F"/>
    <w:rsid w:val="3A895489"/>
    <w:rsid w:val="3AA768D2"/>
    <w:rsid w:val="3AAE7AA0"/>
    <w:rsid w:val="3AB4A938"/>
    <w:rsid w:val="3ACD48B9"/>
    <w:rsid w:val="3ACE92E7"/>
    <w:rsid w:val="3AD76A25"/>
    <w:rsid w:val="3AD98CE5"/>
    <w:rsid w:val="3AF2F3F8"/>
    <w:rsid w:val="3B0400E4"/>
    <w:rsid w:val="3B06F187"/>
    <w:rsid w:val="3B07E7D4"/>
    <w:rsid w:val="3B0B8A79"/>
    <w:rsid w:val="3B446513"/>
    <w:rsid w:val="3B47C114"/>
    <w:rsid w:val="3B48F13F"/>
    <w:rsid w:val="3B579A78"/>
    <w:rsid w:val="3B5C90B6"/>
    <w:rsid w:val="3B5DF0E4"/>
    <w:rsid w:val="3B63661D"/>
    <w:rsid w:val="3B671B27"/>
    <w:rsid w:val="3B682954"/>
    <w:rsid w:val="3B71CA2C"/>
    <w:rsid w:val="3B79FAB1"/>
    <w:rsid w:val="3B7BC110"/>
    <w:rsid w:val="3B7F741F"/>
    <w:rsid w:val="3B89860C"/>
    <w:rsid w:val="3BA61C21"/>
    <w:rsid w:val="3BA73062"/>
    <w:rsid w:val="3BA79963"/>
    <w:rsid w:val="3BC02387"/>
    <w:rsid w:val="3BC41BE9"/>
    <w:rsid w:val="3BC6123F"/>
    <w:rsid w:val="3BC66881"/>
    <w:rsid w:val="3BEC85E4"/>
    <w:rsid w:val="3BF002C2"/>
    <w:rsid w:val="3C0A3A51"/>
    <w:rsid w:val="3C111DEE"/>
    <w:rsid w:val="3C15F90C"/>
    <w:rsid w:val="3C1D2052"/>
    <w:rsid w:val="3C2C4F76"/>
    <w:rsid w:val="3C3C8844"/>
    <w:rsid w:val="3C41B92D"/>
    <w:rsid w:val="3C4D4936"/>
    <w:rsid w:val="3C5EA7CB"/>
    <w:rsid w:val="3C6AABBB"/>
    <w:rsid w:val="3C723F1D"/>
    <w:rsid w:val="3C733A86"/>
    <w:rsid w:val="3C7EA84E"/>
    <w:rsid w:val="3C90FDAB"/>
    <w:rsid w:val="3C933488"/>
    <w:rsid w:val="3CA23882"/>
    <w:rsid w:val="3CA97029"/>
    <w:rsid w:val="3CCE81E6"/>
    <w:rsid w:val="3CCFD74E"/>
    <w:rsid w:val="3CD7FCA8"/>
    <w:rsid w:val="3CDB8E8C"/>
    <w:rsid w:val="3CE2CEBB"/>
    <w:rsid w:val="3CF58CC4"/>
    <w:rsid w:val="3CFB0974"/>
    <w:rsid w:val="3D108B7B"/>
    <w:rsid w:val="3D14CB2A"/>
    <w:rsid w:val="3D1703E4"/>
    <w:rsid w:val="3D195389"/>
    <w:rsid w:val="3D68ED1E"/>
    <w:rsid w:val="3D72406E"/>
    <w:rsid w:val="3D768F54"/>
    <w:rsid w:val="3D77325F"/>
    <w:rsid w:val="3D80DA61"/>
    <w:rsid w:val="3D86358C"/>
    <w:rsid w:val="3D8AC432"/>
    <w:rsid w:val="3D9151CF"/>
    <w:rsid w:val="3DAA88A6"/>
    <w:rsid w:val="3DB8F3AB"/>
    <w:rsid w:val="3DB9B9E3"/>
    <w:rsid w:val="3DCA7D2D"/>
    <w:rsid w:val="3DCFAA19"/>
    <w:rsid w:val="3DDBE8C6"/>
    <w:rsid w:val="3DF4EDFD"/>
    <w:rsid w:val="3E0649DC"/>
    <w:rsid w:val="3E082A0F"/>
    <w:rsid w:val="3E0F66FE"/>
    <w:rsid w:val="3E0FF169"/>
    <w:rsid w:val="3E1456EA"/>
    <w:rsid w:val="3E1A45B4"/>
    <w:rsid w:val="3E2A31F7"/>
    <w:rsid w:val="3E2AF8DB"/>
    <w:rsid w:val="3E2FDA5F"/>
    <w:rsid w:val="3E3666C4"/>
    <w:rsid w:val="3E3FB2A5"/>
    <w:rsid w:val="3E4D0CF8"/>
    <w:rsid w:val="3E558B53"/>
    <w:rsid w:val="3E9202D9"/>
    <w:rsid w:val="3E98194C"/>
    <w:rsid w:val="3EC770A8"/>
    <w:rsid w:val="3ED45F9F"/>
    <w:rsid w:val="3EE43E3A"/>
    <w:rsid w:val="3EE56EE3"/>
    <w:rsid w:val="3EED0477"/>
    <w:rsid w:val="3EFFDFDA"/>
    <w:rsid w:val="3F07F72D"/>
    <w:rsid w:val="3F15F4FD"/>
    <w:rsid w:val="3F2AF40E"/>
    <w:rsid w:val="3F312160"/>
    <w:rsid w:val="3F355A70"/>
    <w:rsid w:val="3F3E7966"/>
    <w:rsid w:val="3F41D142"/>
    <w:rsid w:val="3F488527"/>
    <w:rsid w:val="3F576A9F"/>
    <w:rsid w:val="3F752B0F"/>
    <w:rsid w:val="3F9BA2BD"/>
    <w:rsid w:val="3FA2F0D8"/>
    <w:rsid w:val="3FA69738"/>
    <w:rsid w:val="3FC89E6D"/>
    <w:rsid w:val="3FD3BCBE"/>
    <w:rsid w:val="3FF2EDB2"/>
    <w:rsid w:val="4009227F"/>
    <w:rsid w:val="400CBB75"/>
    <w:rsid w:val="4020AB71"/>
    <w:rsid w:val="4021EC9D"/>
    <w:rsid w:val="4026404F"/>
    <w:rsid w:val="404C8E66"/>
    <w:rsid w:val="4062CFB0"/>
    <w:rsid w:val="4068689B"/>
    <w:rsid w:val="40686DF3"/>
    <w:rsid w:val="406C04AB"/>
    <w:rsid w:val="407B0A86"/>
    <w:rsid w:val="407B0EF1"/>
    <w:rsid w:val="40A6CEAA"/>
    <w:rsid w:val="40AD0546"/>
    <w:rsid w:val="40B2F0C3"/>
    <w:rsid w:val="40C7D12A"/>
    <w:rsid w:val="40CB18E9"/>
    <w:rsid w:val="40CCF1C1"/>
    <w:rsid w:val="40D5B41D"/>
    <w:rsid w:val="40D986C8"/>
    <w:rsid w:val="4104FA82"/>
    <w:rsid w:val="41303CED"/>
    <w:rsid w:val="4138E2AE"/>
    <w:rsid w:val="414620D4"/>
    <w:rsid w:val="414E3B7B"/>
    <w:rsid w:val="4153042B"/>
    <w:rsid w:val="41555D48"/>
    <w:rsid w:val="4159D3FC"/>
    <w:rsid w:val="41646ECE"/>
    <w:rsid w:val="416B0ED3"/>
    <w:rsid w:val="416D7F3F"/>
    <w:rsid w:val="41711D14"/>
    <w:rsid w:val="4171293B"/>
    <w:rsid w:val="417AD2E3"/>
    <w:rsid w:val="418FB18E"/>
    <w:rsid w:val="4190BBC1"/>
    <w:rsid w:val="4191B499"/>
    <w:rsid w:val="4192C625"/>
    <w:rsid w:val="41ADDC51"/>
    <w:rsid w:val="41B22D6E"/>
    <w:rsid w:val="41B582C2"/>
    <w:rsid w:val="41B70298"/>
    <w:rsid w:val="41BB3D66"/>
    <w:rsid w:val="41BF1764"/>
    <w:rsid w:val="41D3E36B"/>
    <w:rsid w:val="41D619DA"/>
    <w:rsid w:val="41D65CAB"/>
    <w:rsid w:val="41D76AD8"/>
    <w:rsid w:val="41DAF1D0"/>
    <w:rsid w:val="41E06EE8"/>
    <w:rsid w:val="41E242BB"/>
    <w:rsid w:val="41ED5496"/>
    <w:rsid w:val="41EDA88E"/>
    <w:rsid w:val="41F86FB4"/>
    <w:rsid w:val="42008A3D"/>
    <w:rsid w:val="4216C744"/>
    <w:rsid w:val="4228229F"/>
    <w:rsid w:val="4246DC8B"/>
    <w:rsid w:val="425EA2B6"/>
    <w:rsid w:val="426707B5"/>
    <w:rsid w:val="426AA80D"/>
    <w:rsid w:val="42736202"/>
    <w:rsid w:val="427F7846"/>
    <w:rsid w:val="4280D238"/>
    <w:rsid w:val="42832FE2"/>
    <w:rsid w:val="4297BE70"/>
    <w:rsid w:val="429FDF78"/>
    <w:rsid w:val="42A6CC69"/>
    <w:rsid w:val="42AA3E36"/>
    <w:rsid w:val="42D280F9"/>
    <w:rsid w:val="42D5DF50"/>
    <w:rsid w:val="42DC7AC9"/>
    <w:rsid w:val="42E2BB65"/>
    <w:rsid w:val="42E9C669"/>
    <w:rsid w:val="4307C25B"/>
    <w:rsid w:val="43139C7F"/>
    <w:rsid w:val="4328BE86"/>
    <w:rsid w:val="432C8893"/>
    <w:rsid w:val="4335EEE6"/>
    <w:rsid w:val="435D1C01"/>
    <w:rsid w:val="43818580"/>
    <w:rsid w:val="438D58B2"/>
    <w:rsid w:val="438E2903"/>
    <w:rsid w:val="438EB541"/>
    <w:rsid w:val="4397507F"/>
    <w:rsid w:val="439B012D"/>
    <w:rsid w:val="43ACCAFD"/>
    <w:rsid w:val="43BA2E57"/>
    <w:rsid w:val="43BF182E"/>
    <w:rsid w:val="43C86F7B"/>
    <w:rsid w:val="43CB98E9"/>
    <w:rsid w:val="43DF8A5C"/>
    <w:rsid w:val="43EC149C"/>
    <w:rsid w:val="43EEA351"/>
    <w:rsid w:val="43FF71EC"/>
    <w:rsid w:val="4417BBA4"/>
    <w:rsid w:val="441B48A7"/>
    <w:rsid w:val="441DBDBD"/>
    <w:rsid w:val="4437615B"/>
    <w:rsid w:val="443846E9"/>
    <w:rsid w:val="443C2149"/>
    <w:rsid w:val="44443B09"/>
    <w:rsid w:val="44489C32"/>
    <w:rsid w:val="444CCD70"/>
    <w:rsid w:val="445290EE"/>
    <w:rsid w:val="4483ED8B"/>
    <w:rsid w:val="44A2AF95"/>
    <w:rsid w:val="44AC93F6"/>
    <w:rsid w:val="44AE603D"/>
    <w:rsid w:val="44B31255"/>
    <w:rsid w:val="44B3A43D"/>
    <w:rsid w:val="44B3E9A9"/>
    <w:rsid w:val="44C858F4"/>
    <w:rsid w:val="44E18151"/>
    <w:rsid w:val="44E66354"/>
    <w:rsid w:val="44F0C5C6"/>
    <w:rsid w:val="44F1550F"/>
    <w:rsid w:val="44F6FC69"/>
    <w:rsid w:val="450DFD6D"/>
    <w:rsid w:val="452A3ACF"/>
    <w:rsid w:val="4556D54B"/>
    <w:rsid w:val="455C6FEE"/>
    <w:rsid w:val="45647D02"/>
    <w:rsid w:val="4574F108"/>
    <w:rsid w:val="457A3FCD"/>
    <w:rsid w:val="457C489C"/>
    <w:rsid w:val="4581A139"/>
    <w:rsid w:val="458D76C4"/>
    <w:rsid w:val="45A23BB2"/>
    <w:rsid w:val="45A51F58"/>
    <w:rsid w:val="45AF36EB"/>
    <w:rsid w:val="45C1E052"/>
    <w:rsid w:val="45C60DC8"/>
    <w:rsid w:val="45DB9147"/>
    <w:rsid w:val="45E00B6A"/>
    <w:rsid w:val="45E5E9D0"/>
    <w:rsid w:val="45E89DD1"/>
    <w:rsid w:val="45F5FEC0"/>
    <w:rsid w:val="46019A91"/>
    <w:rsid w:val="462C55DA"/>
    <w:rsid w:val="462C9CF2"/>
    <w:rsid w:val="463B4E76"/>
    <w:rsid w:val="46444183"/>
    <w:rsid w:val="464AF4B0"/>
    <w:rsid w:val="4653C1BA"/>
    <w:rsid w:val="46592034"/>
    <w:rsid w:val="465A33F9"/>
    <w:rsid w:val="465A88A2"/>
    <w:rsid w:val="4662305E"/>
    <w:rsid w:val="466DC720"/>
    <w:rsid w:val="4680D355"/>
    <w:rsid w:val="46A63174"/>
    <w:rsid w:val="46AF3F9B"/>
    <w:rsid w:val="46C9FC34"/>
    <w:rsid w:val="46E2F25A"/>
    <w:rsid w:val="46EE2532"/>
    <w:rsid w:val="46F4D8A6"/>
    <w:rsid w:val="46F9B136"/>
    <w:rsid w:val="47255F20"/>
    <w:rsid w:val="4741DCDC"/>
    <w:rsid w:val="4742AA48"/>
    <w:rsid w:val="4746CEEE"/>
    <w:rsid w:val="474FCB17"/>
    <w:rsid w:val="474FF0C4"/>
    <w:rsid w:val="477CFB59"/>
    <w:rsid w:val="47859E56"/>
    <w:rsid w:val="478DCCB2"/>
    <w:rsid w:val="47A6FF57"/>
    <w:rsid w:val="47C127FA"/>
    <w:rsid w:val="47DD5246"/>
    <w:rsid w:val="47E18784"/>
    <w:rsid w:val="47FFF9B6"/>
    <w:rsid w:val="480622B8"/>
    <w:rsid w:val="48110BDE"/>
    <w:rsid w:val="4811348D"/>
    <w:rsid w:val="48145406"/>
    <w:rsid w:val="482D0F4D"/>
    <w:rsid w:val="48327E39"/>
    <w:rsid w:val="483EBED6"/>
    <w:rsid w:val="48496045"/>
    <w:rsid w:val="485CB339"/>
    <w:rsid w:val="485EDE26"/>
    <w:rsid w:val="486178B3"/>
    <w:rsid w:val="488D05D7"/>
    <w:rsid w:val="489EB7AE"/>
    <w:rsid w:val="48ACB738"/>
    <w:rsid w:val="48B4DF08"/>
    <w:rsid w:val="48B8D457"/>
    <w:rsid w:val="48BBBA5F"/>
    <w:rsid w:val="48BF3A75"/>
    <w:rsid w:val="48C5DF95"/>
    <w:rsid w:val="48D2E30F"/>
    <w:rsid w:val="48DE691D"/>
    <w:rsid w:val="48E9EDAC"/>
    <w:rsid w:val="48F1FD66"/>
    <w:rsid w:val="48F95578"/>
    <w:rsid w:val="48FDE625"/>
    <w:rsid w:val="49064CE8"/>
    <w:rsid w:val="4909B191"/>
    <w:rsid w:val="492510BC"/>
    <w:rsid w:val="495D7F53"/>
    <w:rsid w:val="496B8A62"/>
    <w:rsid w:val="49759486"/>
    <w:rsid w:val="497A77F9"/>
    <w:rsid w:val="498A8F40"/>
    <w:rsid w:val="4994E051"/>
    <w:rsid w:val="499575C9"/>
    <w:rsid w:val="49A45AA4"/>
    <w:rsid w:val="49ACBF17"/>
    <w:rsid w:val="49B0893C"/>
    <w:rsid w:val="49B8C584"/>
    <w:rsid w:val="49C257B4"/>
    <w:rsid w:val="49C68821"/>
    <w:rsid w:val="49DA8F37"/>
    <w:rsid w:val="4A02573B"/>
    <w:rsid w:val="4A0487BC"/>
    <w:rsid w:val="4A0C6575"/>
    <w:rsid w:val="4A0EB344"/>
    <w:rsid w:val="4A131BD0"/>
    <w:rsid w:val="4A1EF218"/>
    <w:rsid w:val="4A285995"/>
    <w:rsid w:val="4A2DC3BF"/>
    <w:rsid w:val="4A306B4E"/>
    <w:rsid w:val="4A37EE25"/>
    <w:rsid w:val="4A38BA49"/>
    <w:rsid w:val="4A3B71DB"/>
    <w:rsid w:val="4A57F0FA"/>
    <w:rsid w:val="4A66D94D"/>
    <w:rsid w:val="4A6A5E88"/>
    <w:rsid w:val="4A6E61F7"/>
    <w:rsid w:val="4A6EB370"/>
    <w:rsid w:val="4A87638B"/>
    <w:rsid w:val="4A98FFE0"/>
    <w:rsid w:val="4A9B2968"/>
    <w:rsid w:val="4AA1C6FB"/>
    <w:rsid w:val="4AA58E20"/>
    <w:rsid w:val="4AB20B77"/>
    <w:rsid w:val="4AB88EBF"/>
    <w:rsid w:val="4ACC94A3"/>
    <w:rsid w:val="4AEFBC92"/>
    <w:rsid w:val="4AFD7BE0"/>
    <w:rsid w:val="4B00DF1C"/>
    <w:rsid w:val="4B09BD64"/>
    <w:rsid w:val="4B19358F"/>
    <w:rsid w:val="4B1C59AD"/>
    <w:rsid w:val="4B358798"/>
    <w:rsid w:val="4B4FA525"/>
    <w:rsid w:val="4B5495E5"/>
    <w:rsid w:val="4B5A5F9D"/>
    <w:rsid w:val="4B7DF081"/>
    <w:rsid w:val="4B9264CB"/>
    <w:rsid w:val="4B954996"/>
    <w:rsid w:val="4B986A97"/>
    <w:rsid w:val="4B9F17C0"/>
    <w:rsid w:val="4BA52A67"/>
    <w:rsid w:val="4BABA0A9"/>
    <w:rsid w:val="4BB94539"/>
    <w:rsid w:val="4BC53819"/>
    <w:rsid w:val="4BC59AEA"/>
    <w:rsid w:val="4BCC0063"/>
    <w:rsid w:val="4BE457FA"/>
    <w:rsid w:val="4BE98151"/>
    <w:rsid w:val="4BEB687C"/>
    <w:rsid w:val="4BF09693"/>
    <w:rsid w:val="4BFF7325"/>
    <w:rsid w:val="4C1081FB"/>
    <w:rsid w:val="4C18F5E5"/>
    <w:rsid w:val="4C28C882"/>
    <w:rsid w:val="4C3586E7"/>
    <w:rsid w:val="4C37A938"/>
    <w:rsid w:val="4C497DDD"/>
    <w:rsid w:val="4C49FABC"/>
    <w:rsid w:val="4C4DB3AF"/>
    <w:rsid w:val="4C590B80"/>
    <w:rsid w:val="4C5AAC74"/>
    <w:rsid w:val="4C6AEA78"/>
    <w:rsid w:val="4C6BF9E5"/>
    <w:rsid w:val="4C6CCD77"/>
    <w:rsid w:val="4C770C47"/>
    <w:rsid w:val="4C7C90F0"/>
    <w:rsid w:val="4C839032"/>
    <w:rsid w:val="4C8DFA19"/>
    <w:rsid w:val="4C91E186"/>
    <w:rsid w:val="4C92FBFA"/>
    <w:rsid w:val="4C982D8F"/>
    <w:rsid w:val="4CA72175"/>
    <w:rsid w:val="4CB442D1"/>
    <w:rsid w:val="4CBE99FC"/>
    <w:rsid w:val="4CCE22FD"/>
    <w:rsid w:val="4CEC7B3D"/>
    <w:rsid w:val="4D060D69"/>
    <w:rsid w:val="4D368895"/>
    <w:rsid w:val="4D3D0C57"/>
    <w:rsid w:val="4D5BDEBA"/>
    <w:rsid w:val="4D60776F"/>
    <w:rsid w:val="4D67A080"/>
    <w:rsid w:val="4D6881F7"/>
    <w:rsid w:val="4D742DCC"/>
    <w:rsid w:val="4D80285B"/>
    <w:rsid w:val="4D803E86"/>
    <w:rsid w:val="4D84B5A6"/>
    <w:rsid w:val="4D897A10"/>
    <w:rsid w:val="4D906E92"/>
    <w:rsid w:val="4D91A5A1"/>
    <w:rsid w:val="4D9B27C5"/>
    <w:rsid w:val="4DA3AB05"/>
    <w:rsid w:val="4DB3E5C4"/>
    <w:rsid w:val="4DC89BF9"/>
    <w:rsid w:val="4DDE43A1"/>
    <w:rsid w:val="4DE396FA"/>
    <w:rsid w:val="4DF4B815"/>
    <w:rsid w:val="4E02808A"/>
    <w:rsid w:val="4E16B7A3"/>
    <w:rsid w:val="4E1EF3C6"/>
    <w:rsid w:val="4E356E6B"/>
    <w:rsid w:val="4E3B0450"/>
    <w:rsid w:val="4EABA0DF"/>
    <w:rsid w:val="4EB67004"/>
    <w:rsid w:val="4EBA087A"/>
    <w:rsid w:val="4EBF23A1"/>
    <w:rsid w:val="4ED20694"/>
    <w:rsid w:val="4ED75BF5"/>
    <w:rsid w:val="4EE7FB90"/>
    <w:rsid w:val="4EEC64FD"/>
    <w:rsid w:val="4EED074F"/>
    <w:rsid w:val="4EEDDFD2"/>
    <w:rsid w:val="4EFBCE33"/>
    <w:rsid w:val="4EFF64AD"/>
    <w:rsid w:val="4F0F0DA5"/>
    <w:rsid w:val="4F1FFEC5"/>
    <w:rsid w:val="4F3ECCAF"/>
    <w:rsid w:val="4F55E9C9"/>
    <w:rsid w:val="4F7924D9"/>
    <w:rsid w:val="4F863B63"/>
    <w:rsid w:val="4F91026D"/>
    <w:rsid w:val="4FC599DA"/>
    <w:rsid w:val="4FD191A6"/>
    <w:rsid w:val="4FD220C6"/>
    <w:rsid w:val="4FD87A85"/>
    <w:rsid w:val="4FDF2608"/>
    <w:rsid w:val="5003DB3D"/>
    <w:rsid w:val="50169D92"/>
    <w:rsid w:val="5019A320"/>
    <w:rsid w:val="50291E4C"/>
    <w:rsid w:val="502EB52C"/>
    <w:rsid w:val="50333C21"/>
    <w:rsid w:val="50387899"/>
    <w:rsid w:val="504CDF12"/>
    <w:rsid w:val="50543C6F"/>
    <w:rsid w:val="505561D5"/>
    <w:rsid w:val="5058348F"/>
    <w:rsid w:val="5059A89B"/>
    <w:rsid w:val="506248C6"/>
    <w:rsid w:val="50796FC2"/>
    <w:rsid w:val="507B1DFB"/>
    <w:rsid w:val="507B5130"/>
    <w:rsid w:val="508B6AEC"/>
    <w:rsid w:val="509B99A8"/>
    <w:rsid w:val="50ADAA49"/>
    <w:rsid w:val="50AEC1FB"/>
    <w:rsid w:val="50C88472"/>
    <w:rsid w:val="50DDA37B"/>
    <w:rsid w:val="50E3A783"/>
    <w:rsid w:val="50E4A8C2"/>
    <w:rsid w:val="50ECF7C3"/>
    <w:rsid w:val="50F3C56D"/>
    <w:rsid w:val="5102A19E"/>
    <w:rsid w:val="5110E590"/>
    <w:rsid w:val="5115974C"/>
    <w:rsid w:val="511CD8EE"/>
    <w:rsid w:val="511EA086"/>
    <w:rsid w:val="513F6306"/>
    <w:rsid w:val="51588B63"/>
    <w:rsid w:val="5174C90D"/>
    <w:rsid w:val="51ABFA78"/>
    <w:rsid w:val="51B6064F"/>
    <w:rsid w:val="51E387B6"/>
    <w:rsid w:val="51F6F4F9"/>
    <w:rsid w:val="5206FC49"/>
    <w:rsid w:val="5218CBB0"/>
    <w:rsid w:val="521DCE7B"/>
    <w:rsid w:val="5227217F"/>
    <w:rsid w:val="5228DA59"/>
    <w:rsid w:val="523169FF"/>
    <w:rsid w:val="5249E46A"/>
    <w:rsid w:val="524B2BED"/>
    <w:rsid w:val="524C11CE"/>
    <w:rsid w:val="524CCC37"/>
    <w:rsid w:val="525AAA00"/>
    <w:rsid w:val="5268B059"/>
    <w:rsid w:val="5273C13F"/>
    <w:rsid w:val="52766D71"/>
    <w:rsid w:val="5279C555"/>
    <w:rsid w:val="52829728"/>
    <w:rsid w:val="52877E91"/>
    <w:rsid w:val="528A1198"/>
    <w:rsid w:val="52A1E32D"/>
    <w:rsid w:val="52A4F601"/>
    <w:rsid w:val="52BADA78"/>
    <w:rsid w:val="52BDF0C8"/>
    <w:rsid w:val="52CF2B9F"/>
    <w:rsid w:val="52CFE690"/>
    <w:rsid w:val="52EA9387"/>
    <w:rsid w:val="52F08AD9"/>
    <w:rsid w:val="52FB6F0E"/>
    <w:rsid w:val="52FD3A9C"/>
    <w:rsid w:val="530992AB"/>
    <w:rsid w:val="530B9772"/>
    <w:rsid w:val="53184929"/>
    <w:rsid w:val="5322AF74"/>
    <w:rsid w:val="53296ED0"/>
    <w:rsid w:val="53350733"/>
    <w:rsid w:val="5338BE0C"/>
    <w:rsid w:val="533F0C9A"/>
    <w:rsid w:val="5342AC5D"/>
    <w:rsid w:val="5345DC4E"/>
    <w:rsid w:val="5356AC3F"/>
    <w:rsid w:val="53594284"/>
    <w:rsid w:val="536084CE"/>
    <w:rsid w:val="5369066D"/>
    <w:rsid w:val="536EE7DB"/>
    <w:rsid w:val="538DDE03"/>
    <w:rsid w:val="5395192C"/>
    <w:rsid w:val="5395817E"/>
    <w:rsid w:val="539EEC2F"/>
    <w:rsid w:val="53BCC23B"/>
    <w:rsid w:val="53C17B5B"/>
    <w:rsid w:val="53C5E325"/>
    <w:rsid w:val="53F49336"/>
    <w:rsid w:val="53FCA1B1"/>
    <w:rsid w:val="53FE067F"/>
    <w:rsid w:val="5408874A"/>
    <w:rsid w:val="5408923C"/>
    <w:rsid w:val="5425AE81"/>
    <w:rsid w:val="543D1ACF"/>
    <w:rsid w:val="544E132C"/>
    <w:rsid w:val="548CC78E"/>
    <w:rsid w:val="548EB1E1"/>
    <w:rsid w:val="54AE672E"/>
    <w:rsid w:val="54B9E63A"/>
    <w:rsid w:val="54BBDA0C"/>
    <w:rsid w:val="54BD6642"/>
    <w:rsid w:val="54E39B3A"/>
    <w:rsid w:val="54EA7084"/>
    <w:rsid w:val="5536748E"/>
    <w:rsid w:val="553F6EB9"/>
    <w:rsid w:val="5547C0FF"/>
    <w:rsid w:val="5559FE5E"/>
    <w:rsid w:val="556A2C62"/>
    <w:rsid w:val="5570F755"/>
    <w:rsid w:val="55739558"/>
    <w:rsid w:val="55894DB2"/>
    <w:rsid w:val="5595FAC8"/>
    <w:rsid w:val="55CA4D09"/>
    <w:rsid w:val="55CCD180"/>
    <w:rsid w:val="55CE2F42"/>
    <w:rsid w:val="55D63812"/>
    <w:rsid w:val="55DC4AEC"/>
    <w:rsid w:val="55F81930"/>
    <w:rsid w:val="55FEBBCD"/>
    <w:rsid w:val="560AFE8F"/>
    <w:rsid w:val="562479C3"/>
    <w:rsid w:val="5625818D"/>
    <w:rsid w:val="562BBA72"/>
    <w:rsid w:val="564C700B"/>
    <w:rsid w:val="56642FDA"/>
    <w:rsid w:val="5677F8E7"/>
    <w:rsid w:val="56A6889D"/>
    <w:rsid w:val="56AFC4EE"/>
    <w:rsid w:val="56B98C88"/>
    <w:rsid w:val="56BBB574"/>
    <w:rsid w:val="56BBF839"/>
    <w:rsid w:val="56DD8F87"/>
    <w:rsid w:val="56ED6FF4"/>
    <w:rsid w:val="56EF6D61"/>
    <w:rsid w:val="56F24013"/>
    <w:rsid w:val="56FACBC8"/>
    <w:rsid w:val="57169623"/>
    <w:rsid w:val="57270AA1"/>
    <w:rsid w:val="572AE518"/>
    <w:rsid w:val="5731F141"/>
    <w:rsid w:val="574032FE"/>
    <w:rsid w:val="574DD1D8"/>
    <w:rsid w:val="575663B1"/>
    <w:rsid w:val="575876CE"/>
    <w:rsid w:val="576B582B"/>
    <w:rsid w:val="5770A64A"/>
    <w:rsid w:val="5788D245"/>
    <w:rsid w:val="57897D51"/>
    <w:rsid w:val="579C47FE"/>
    <w:rsid w:val="57AAAA66"/>
    <w:rsid w:val="57AD77C0"/>
    <w:rsid w:val="57B45EC8"/>
    <w:rsid w:val="57B52191"/>
    <w:rsid w:val="57BFF445"/>
    <w:rsid w:val="57D38D17"/>
    <w:rsid w:val="57D9E880"/>
    <w:rsid w:val="57E1E7AC"/>
    <w:rsid w:val="5813C948"/>
    <w:rsid w:val="581B3BFC"/>
    <w:rsid w:val="581E3E74"/>
    <w:rsid w:val="5824ABED"/>
    <w:rsid w:val="582BD9A6"/>
    <w:rsid w:val="583118CE"/>
    <w:rsid w:val="583D1598"/>
    <w:rsid w:val="584C7F79"/>
    <w:rsid w:val="58509B86"/>
    <w:rsid w:val="58541CB7"/>
    <w:rsid w:val="585CF613"/>
    <w:rsid w:val="5860AEAB"/>
    <w:rsid w:val="58739605"/>
    <w:rsid w:val="587997B6"/>
    <w:rsid w:val="58840555"/>
    <w:rsid w:val="588E54EF"/>
    <w:rsid w:val="589478B4"/>
    <w:rsid w:val="58A08C5A"/>
    <w:rsid w:val="58A0AB83"/>
    <w:rsid w:val="58AB4655"/>
    <w:rsid w:val="58BE7B14"/>
    <w:rsid w:val="58CFBD16"/>
    <w:rsid w:val="58D2EF1B"/>
    <w:rsid w:val="58E15148"/>
    <w:rsid w:val="590C9269"/>
    <w:rsid w:val="591F4AF2"/>
    <w:rsid w:val="592170DC"/>
    <w:rsid w:val="5926B2C7"/>
    <w:rsid w:val="59365C8F"/>
    <w:rsid w:val="593A9AF7"/>
    <w:rsid w:val="5949B99D"/>
    <w:rsid w:val="594E3B3C"/>
    <w:rsid w:val="595FA531"/>
    <w:rsid w:val="5968FEEF"/>
    <w:rsid w:val="596BD79D"/>
    <w:rsid w:val="59722DD6"/>
    <w:rsid w:val="5975F36E"/>
    <w:rsid w:val="59859B7A"/>
    <w:rsid w:val="598E9583"/>
    <w:rsid w:val="5999B654"/>
    <w:rsid w:val="59A0DB5F"/>
    <w:rsid w:val="59B70C5D"/>
    <w:rsid w:val="59C59B21"/>
    <w:rsid w:val="59E5DCB1"/>
    <w:rsid w:val="59EFCDA6"/>
    <w:rsid w:val="5A086A8C"/>
    <w:rsid w:val="5A0A4D50"/>
    <w:rsid w:val="5A0B51E1"/>
    <w:rsid w:val="5A220EA6"/>
    <w:rsid w:val="5A2E207C"/>
    <w:rsid w:val="5A2FBC18"/>
    <w:rsid w:val="5A38AA32"/>
    <w:rsid w:val="5A3F59A7"/>
    <w:rsid w:val="5A41B2A0"/>
    <w:rsid w:val="5A528556"/>
    <w:rsid w:val="5A57C3BD"/>
    <w:rsid w:val="5A63B2A7"/>
    <w:rsid w:val="5A6BDF3B"/>
    <w:rsid w:val="5A814482"/>
    <w:rsid w:val="5A966FB7"/>
    <w:rsid w:val="5AA983E4"/>
    <w:rsid w:val="5AAEDA2C"/>
    <w:rsid w:val="5AB57730"/>
    <w:rsid w:val="5AB8F94E"/>
    <w:rsid w:val="5AC72F56"/>
    <w:rsid w:val="5AD5EF06"/>
    <w:rsid w:val="5AEDAB07"/>
    <w:rsid w:val="5B06C478"/>
    <w:rsid w:val="5B260A90"/>
    <w:rsid w:val="5B3A9A7C"/>
    <w:rsid w:val="5B4B6A0A"/>
    <w:rsid w:val="5B59B030"/>
    <w:rsid w:val="5B5AA3DD"/>
    <w:rsid w:val="5B699838"/>
    <w:rsid w:val="5B8347F7"/>
    <w:rsid w:val="5B954F14"/>
    <w:rsid w:val="5B9F014E"/>
    <w:rsid w:val="5BB8845D"/>
    <w:rsid w:val="5BC8C2D0"/>
    <w:rsid w:val="5BCCD484"/>
    <w:rsid w:val="5BD060DF"/>
    <w:rsid w:val="5BDA083F"/>
    <w:rsid w:val="5BE699FC"/>
    <w:rsid w:val="5C114BE8"/>
    <w:rsid w:val="5C20885C"/>
    <w:rsid w:val="5C314E6C"/>
    <w:rsid w:val="5C396387"/>
    <w:rsid w:val="5C4C0C84"/>
    <w:rsid w:val="5C4E9173"/>
    <w:rsid w:val="5C5082C4"/>
    <w:rsid w:val="5C55E321"/>
    <w:rsid w:val="5C61336C"/>
    <w:rsid w:val="5C76C85B"/>
    <w:rsid w:val="5C77BBC6"/>
    <w:rsid w:val="5C8370E8"/>
    <w:rsid w:val="5C904A72"/>
    <w:rsid w:val="5C94C563"/>
    <w:rsid w:val="5CA39752"/>
    <w:rsid w:val="5CAE7B8D"/>
    <w:rsid w:val="5CCA3F90"/>
    <w:rsid w:val="5CCD4AAB"/>
    <w:rsid w:val="5CF574D0"/>
    <w:rsid w:val="5CF6743E"/>
    <w:rsid w:val="5CFAA811"/>
    <w:rsid w:val="5CFD0F65"/>
    <w:rsid w:val="5CFE9E32"/>
    <w:rsid w:val="5D0062C8"/>
    <w:rsid w:val="5D076714"/>
    <w:rsid w:val="5D133379"/>
    <w:rsid w:val="5D1F2259"/>
    <w:rsid w:val="5D20703B"/>
    <w:rsid w:val="5D38C042"/>
    <w:rsid w:val="5D44C4B3"/>
    <w:rsid w:val="5D524C48"/>
    <w:rsid w:val="5D5BB443"/>
    <w:rsid w:val="5D608EE3"/>
    <w:rsid w:val="5D64D8D7"/>
    <w:rsid w:val="5D72FB34"/>
    <w:rsid w:val="5D8D4503"/>
    <w:rsid w:val="5D964C25"/>
    <w:rsid w:val="5DAAEBAC"/>
    <w:rsid w:val="5DB5F159"/>
    <w:rsid w:val="5DCE53B0"/>
    <w:rsid w:val="5DE7C642"/>
    <w:rsid w:val="5DFD03CD"/>
    <w:rsid w:val="5E1E52B4"/>
    <w:rsid w:val="5E2009DB"/>
    <w:rsid w:val="5E2A9E4F"/>
    <w:rsid w:val="5E2DD048"/>
    <w:rsid w:val="5E39D269"/>
    <w:rsid w:val="5E3BAF11"/>
    <w:rsid w:val="5E468AB3"/>
    <w:rsid w:val="5E4975A0"/>
    <w:rsid w:val="5E4DD1A4"/>
    <w:rsid w:val="5E5AF7E4"/>
    <w:rsid w:val="5E64A266"/>
    <w:rsid w:val="5E759086"/>
    <w:rsid w:val="5E87FCD7"/>
    <w:rsid w:val="5E8B7243"/>
    <w:rsid w:val="5E9C3329"/>
    <w:rsid w:val="5EA2D903"/>
    <w:rsid w:val="5EACD0A5"/>
    <w:rsid w:val="5EE660CE"/>
    <w:rsid w:val="5EE82A5E"/>
    <w:rsid w:val="5EEA6A02"/>
    <w:rsid w:val="5EF10A88"/>
    <w:rsid w:val="5EFA3064"/>
    <w:rsid w:val="5EFCA4C0"/>
    <w:rsid w:val="5F0B4851"/>
    <w:rsid w:val="5F148DED"/>
    <w:rsid w:val="5F23D18C"/>
    <w:rsid w:val="5F291564"/>
    <w:rsid w:val="5F3AB67A"/>
    <w:rsid w:val="5F4BC31A"/>
    <w:rsid w:val="5F5ED747"/>
    <w:rsid w:val="5F767FA5"/>
    <w:rsid w:val="5F7D50BE"/>
    <w:rsid w:val="5F83F070"/>
    <w:rsid w:val="5F8FEDBA"/>
    <w:rsid w:val="5F9466AC"/>
    <w:rsid w:val="5FA96029"/>
    <w:rsid w:val="5FB08DFE"/>
    <w:rsid w:val="5FCA70DF"/>
    <w:rsid w:val="5FE09D64"/>
    <w:rsid w:val="5FF4F0BE"/>
    <w:rsid w:val="6000BC8D"/>
    <w:rsid w:val="6001C39C"/>
    <w:rsid w:val="60082DFA"/>
    <w:rsid w:val="6009DD5C"/>
    <w:rsid w:val="6017E488"/>
    <w:rsid w:val="601B2AF3"/>
    <w:rsid w:val="6029DC50"/>
    <w:rsid w:val="6032E2F3"/>
    <w:rsid w:val="603953CA"/>
    <w:rsid w:val="604CEA39"/>
    <w:rsid w:val="6063A8C4"/>
    <w:rsid w:val="6070C4AD"/>
    <w:rsid w:val="607194FE"/>
    <w:rsid w:val="6071E845"/>
    <w:rsid w:val="6073D29F"/>
    <w:rsid w:val="607B29AE"/>
    <w:rsid w:val="60847326"/>
    <w:rsid w:val="6092BE69"/>
    <w:rsid w:val="609429C7"/>
    <w:rsid w:val="60AD7962"/>
    <w:rsid w:val="60AF1EA2"/>
    <w:rsid w:val="60B2BB61"/>
    <w:rsid w:val="60C335A3"/>
    <w:rsid w:val="60F3B733"/>
    <w:rsid w:val="60FC74A9"/>
    <w:rsid w:val="61044B87"/>
    <w:rsid w:val="611CFEBE"/>
    <w:rsid w:val="6123747A"/>
    <w:rsid w:val="613DA8FD"/>
    <w:rsid w:val="61416E74"/>
    <w:rsid w:val="6156393D"/>
    <w:rsid w:val="6166010E"/>
    <w:rsid w:val="61740D43"/>
    <w:rsid w:val="61807DEA"/>
    <w:rsid w:val="6184F85D"/>
    <w:rsid w:val="618849E4"/>
    <w:rsid w:val="61934D8C"/>
    <w:rsid w:val="61B5D6A4"/>
    <w:rsid w:val="61BAAB8E"/>
    <w:rsid w:val="61C1B9C5"/>
    <w:rsid w:val="61C28525"/>
    <w:rsid w:val="61E4D7B1"/>
    <w:rsid w:val="61E8C7FB"/>
    <w:rsid w:val="61F50153"/>
    <w:rsid w:val="6215CF3E"/>
    <w:rsid w:val="62187848"/>
    <w:rsid w:val="62209430"/>
    <w:rsid w:val="622E0A01"/>
    <w:rsid w:val="62373421"/>
    <w:rsid w:val="62463C6D"/>
    <w:rsid w:val="624BB620"/>
    <w:rsid w:val="626B50F8"/>
    <w:rsid w:val="6276D425"/>
    <w:rsid w:val="62787254"/>
    <w:rsid w:val="62886581"/>
    <w:rsid w:val="628F1342"/>
    <w:rsid w:val="62904549"/>
    <w:rsid w:val="629970BF"/>
    <w:rsid w:val="62BE859D"/>
    <w:rsid w:val="62CC09CC"/>
    <w:rsid w:val="62E90B6B"/>
    <w:rsid w:val="62EEF7CA"/>
    <w:rsid w:val="6333FD7B"/>
    <w:rsid w:val="63385D4F"/>
    <w:rsid w:val="634F0239"/>
    <w:rsid w:val="6351835C"/>
    <w:rsid w:val="636105AE"/>
    <w:rsid w:val="6363B76F"/>
    <w:rsid w:val="63656DC1"/>
    <w:rsid w:val="6388682C"/>
    <w:rsid w:val="638A9B01"/>
    <w:rsid w:val="638ADD06"/>
    <w:rsid w:val="639F20CC"/>
    <w:rsid w:val="63A64471"/>
    <w:rsid w:val="63A855D3"/>
    <w:rsid w:val="63B1A5E2"/>
    <w:rsid w:val="63CCF020"/>
    <w:rsid w:val="63D3EF05"/>
    <w:rsid w:val="63E43A0B"/>
    <w:rsid w:val="63E7D216"/>
    <w:rsid w:val="63EB4BB0"/>
    <w:rsid w:val="64023217"/>
    <w:rsid w:val="640D7B2F"/>
    <w:rsid w:val="641A05F2"/>
    <w:rsid w:val="641A2D30"/>
    <w:rsid w:val="644F22B7"/>
    <w:rsid w:val="64669ACC"/>
    <w:rsid w:val="646703C8"/>
    <w:rsid w:val="646A1830"/>
    <w:rsid w:val="646C299B"/>
    <w:rsid w:val="64782B1F"/>
    <w:rsid w:val="64798765"/>
    <w:rsid w:val="647F0415"/>
    <w:rsid w:val="6493FAF0"/>
    <w:rsid w:val="64AFEE0D"/>
    <w:rsid w:val="64B00C04"/>
    <w:rsid w:val="64BF077F"/>
    <w:rsid w:val="64D42DB0"/>
    <w:rsid w:val="64E88EEF"/>
    <w:rsid w:val="64F43882"/>
    <w:rsid w:val="64FF671B"/>
    <w:rsid w:val="65099E4C"/>
    <w:rsid w:val="650B1030"/>
    <w:rsid w:val="65106A7D"/>
    <w:rsid w:val="6522C909"/>
    <w:rsid w:val="6539BDEF"/>
    <w:rsid w:val="6550B07F"/>
    <w:rsid w:val="6557E220"/>
    <w:rsid w:val="65816A06"/>
    <w:rsid w:val="65889339"/>
    <w:rsid w:val="659B45E4"/>
    <w:rsid w:val="65A79B53"/>
    <w:rsid w:val="65E6CB4A"/>
    <w:rsid w:val="65FA1709"/>
    <w:rsid w:val="660677AD"/>
    <w:rsid w:val="660E5EF6"/>
    <w:rsid w:val="66245BBE"/>
    <w:rsid w:val="664883C8"/>
    <w:rsid w:val="666A815B"/>
    <w:rsid w:val="666CA197"/>
    <w:rsid w:val="6681BB23"/>
    <w:rsid w:val="6682613C"/>
    <w:rsid w:val="6684672D"/>
    <w:rsid w:val="668D6D1A"/>
    <w:rsid w:val="66975B12"/>
    <w:rsid w:val="66AC21ED"/>
    <w:rsid w:val="66AF561F"/>
    <w:rsid w:val="66B666E0"/>
    <w:rsid w:val="66C650EC"/>
    <w:rsid w:val="6706935E"/>
    <w:rsid w:val="6713D749"/>
    <w:rsid w:val="67342749"/>
    <w:rsid w:val="67360320"/>
    <w:rsid w:val="67403EAB"/>
    <w:rsid w:val="67656131"/>
    <w:rsid w:val="677E53F9"/>
    <w:rsid w:val="6799436B"/>
    <w:rsid w:val="67B0AFF8"/>
    <w:rsid w:val="67C51D53"/>
    <w:rsid w:val="67C824F6"/>
    <w:rsid w:val="67F4B831"/>
    <w:rsid w:val="67FD7E2B"/>
    <w:rsid w:val="6800FFC0"/>
    <w:rsid w:val="68051011"/>
    <w:rsid w:val="68072F8D"/>
    <w:rsid w:val="680DC8E5"/>
    <w:rsid w:val="68460AF1"/>
    <w:rsid w:val="6852F6B8"/>
    <w:rsid w:val="686DAE27"/>
    <w:rsid w:val="6870E574"/>
    <w:rsid w:val="687D1B9E"/>
    <w:rsid w:val="687FA2E8"/>
    <w:rsid w:val="6890164A"/>
    <w:rsid w:val="689914B2"/>
    <w:rsid w:val="68B88B47"/>
    <w:rsid w:val="68CFF7AA"/>
    <w:rsid w:val="68D02AA5"/>
    <w:rsid w:val="68E00BA0"/>
    <w:rsid w:val="68EA6551"/>
    <w:rsid w:val="68F57F1F"/>
    <w:rsid w:val="6903E9B0"/>
    <w:rsid w:val="6912F9EF"/>
    <w:rsid w:val="692AD30E"/>
    <w:rsid w:val="694949A3"/>
    <w:rsid w:val="69542B41"/>
    <w:rsid w:val="69A62E53"/>
    <w:rsid w:val="69AEFA54"/>
    <w:rsid w:val="69B0675D"/>
    <w:rsid w:val="69CDAAF9"/>
    <w:rsid w:val="69D28ECE"/>
    <w:rsid w:val="69D4AF45"/>
    <w:rsid w:val="69D9C539"/>
    <w:rsid w:val="69DEE5D0"/>
    <w:rsid w:val="69FD897A"/>
    <w:rsid w:val="6A0BDDF1"/>
    <w:rsid w:val="6A2785CD"/>
    <w:rsid w:val="6A29D2DB"/>
    <w:rsid w:val="6A4B80EE"/>
    <w:rsid w:val="6A588D95"/>
    <w:rsid w:val="6A5C2E60"/>
    <w:rsid w:val="6A6E42AE"/>
    <w:rsid w:val="6A780C9F"/>
    <w:rsid w:val="6A78B6D9"/>
    <w:rsid w:val="6A841BB1"/>
    <w:rsid w:val="6A949554"/>
    <w:rsid w:val="6A94F23E"/>
    <w:rsid w:val="6A9B6A51"/>
    <w:rsid w:val="6A9C710D"/>
    <w:rsid w:val="6A9EC4E6"/>
    <w:rsid w:val="6AC79534"/>
    <w:rsid w:val="6AD24446"/>
    <w:rsid w:val="6AE86DE8"/>
    <w:rsid w:val="6AFB9367"/>
    <w:rsid w:val="6B059FCF"/>
    <w:rsid w:val="6B0A8FE5"/>
    <w:rsid w:val="6B19823E"/>
    <w:rsid w:val="6B2AB41C"/>
    <w:rsid w:val="6B2F08E9"/>
    <w:rsid w:val="6B30BC7C"/>
    <w:rsid w:val="6B436F34"/>
    <w:rsid w:val="6B4C1360"/>
    <w:rsid w:val="6B540022"/>
    <w:rsid w:val="6B60D4CB"/>
    <w:rsid w:val="6B6567E7"/>
    <w:rsid w:val="6B72D0DC"/>
    <w:rsid w:val="6B7A51B4"/>
    <w:rsid w:val="6B88FD6B"/>
    <w:rsid w:val="6B8924BB"/>
    <w:rsid w:val="6B8ABE96"/>
    <w:rsid w:val="6B8CD5E1"/>
    <w:rsid w:val="6B8DE72B"/>
    <w:rsid w:val="6B9067A3"/>
    <w:rsid w:val="6B944BB9"/>
    <w:rsid w:val="6B9C94A7"/>
    <w:rsid w:val="6BA0187B"/>
    <w:rsid w:val="6BA88636"/>
    <w:rsid w:val="6BBB64DA"/>
    <w:rsid w:val="6BD6FC01"/>
    <w:rsid w:val="6BE11AE2"/>
    <w:rsid w:val="6BE38C84"/>
    <w:rsid w:val="6C11A56E"/>
    <w:rsid w:val="6C28D9E7"/>
    <w:rsid w:val="6C7E12C9"/>
    <w:rsid w:val="6C852F48"/>
    <w:rsid w:val="6C8C0EA1"/>
    <w:rsid w:val="6C929EB7"/>
    <w:rsid w:val="6C994A5D"/>
    <w:rsid w:val="6C9CB058"/>
    <w:rsid w:val="6CB07998"/>
    <w:rsid w:val="6CB36480"/>
    <w:rsid w:val="6CB3921E"/>
    <w:rsid w:val="6CD576D2"/>
    <w:rsid w:val="6CE0EBB8"/>
    <w:rsid w:val="6CE256AC"/>
    <w:rsid w:val="6CFCB973"/>
    <w:rsid w:val="6CFF94AE"/>
    <w:rsid w:val="6D0B44D0"/>
    <w:rsid w:val="6D235A8C"/>
    <w:rsid w:val="6D23D65D"/>
    <w:rsid w:val="6D2D3CB6"/>
    <w:rsid w:val="6D41F8A0"/>
    <w:rsid w:val="6D4CEC7C"/>
    <w:rsid w:val="6D60B408"/>
    <w:rsid w:val="6D652394"/>
    <w:rsid w:val="6D67F9AE"/>
    <w:rsid w:val="6DA56792"/>
    <w:rsid w:val="6DB013C6"/>
    <w:rsid w:val="6DC1628C"/>
    <w:rsid w:val="6DCA32FE"/>
    <w:rsid w:val="6DD36D53"/>
    <w:rsid w:val="6DF12128"/>
    <w:rsid w:val="6E0884EF"/>
    <w:rsid w:val="6E2616F2"/>
    <w:rsid w:val="6E3350F1"/>
    <w:rsid w:val="6E3D185D"/>
    <w:rsid w:val="6E3E6B5B"/>
    <w:rsid w:val="6E4C76DA"/>
    <w:rsid w:val="6E4DB79F"/>
    <w:rsid w:val="6E4F34E1"/>
    <w:rsid w:val="6E762960"/>
    <w:rsid w:val="6E8EA806"/>
    <w:rsid w:val="6E950201"/>
    <w:rsid w:val="6EA026C7"/>
    <w:rsid w:val="6EA74364"/>
    <w:rsid w:val="6EAB1B31"/>
    <w:rsid w:val="6EC1BCE1"/>
    <w:rsid w:val="6EC98402"/>
    <w:rsid w:val="6EDAFF4D"/>
    <w:rsid w:val="6EE41726"/>
    <w:rsid w:val="6EEB1816"/>
    <w:rsid w:val="6EF55E31"/>
    <w:rsid w:val="6EF9A26A"/>
    <w:rsid w:val="6F027D08"/>
    <w:rsid w:val="6F0A5B94"/>
    <w:rsid w:val="6F0C5120"/>
    <w:rsid w:val="6F0EC239"/>
    <w:rsid w:val="6F2C2514"/>
    <w:rsid w:val="6F322DD4"/>
    <w:rsid w:val="6F3700B0"/>
    <w:rsid w:val="6F580111"/>
    <w:rsid w:val="6F626197"/>
    <w:rsid w:val="6F74133F"/>
    <w:rsid w:val="6F778962"/>
    <w:rsid w:val="6F7A59F1"/>
    <w:rsid w:val="6F7B3BE0"/>
    <w:rsid w:val="6F7CF289"/>
    <w:rsid w:val="6FBA7F1E"/>
    <w:rsid w:val="6FC54445"/>
    <w:rsid w:val="6FD3AC9D"/>
    <w:rsid w:val="6FD73CE7"/>
    <w:rsid w:val="6FDD2B9C"/>
    <w:rsid w:val="6FE81549"/>
    <w:rsid w:val="6FE98800"/>
    <w:rsid w:val="6FEB0542"/>
    <w:rsid w:val="6FEF895B"/>
    <w:rsid w:val="70123FBF"/>
    <w:rsid w:val="7013D01B"/>
    <w:rsid w:val="70158E7B"/>
    <w:rsid w:val="7020EE55"/>
    <w:rsid w:val="70385EEE"/>
    <w:rsid w:val="705069F1"/>
    <w:rsid w:val="70710012"/>
    <w:rsid w:val="70775680"/>
    <w:rsid w:val="70839B66"/>
    <w:rsid w:val="70993AF7"/>
    <w:rsid w:val="709B3EFE"/>
    <w:rsid w:val="70AE2EA7"/>
    <w:rsid w:val="70AEE3C1"/>
    <w:rsid w:val="70C9088A"/>
    <w:rsid w:val="70CB3676"/>
    <w:rsid w:val="70D94090"/>
    <w:rsid w:val="70F64119"/>
    <w:rsid w:val="7116CEB0"/>
    <w:rsid w:val="7136C259"/>
    <w:rsid w:val="714800BA"/>
    <w:rsid w:val="714B86A6"/>
    <w:rsid w:val="71582EB6"/>
    <w:rsid w:val="71602D03"/>
    <w:rsid w:val="716F0CB9"/>
    <w:rsid w:val="71787E49"/>
    <w:rsid w:val="717AD0DE"/>
    <w:rsid w:val="717BDE75"/>
    <w:rsid w:val="7183B6AD"/>
    <w:rsid w:val="71848F5E"/>
    <w:rsid w:val="718DE17C"/>
    <w:rsid w:val="71ABE4B1"/>
    <w:rsid w:val="71AC5D6C"/>
    <w:rsid w:val="71BCC741"/>
    <w:rsid w:val="71C16C9A"/>
    <w:rsid w:val="71C698CD"/>
    <w:rsid w:val="71D21EE5"/>
    <w:rsid w:val="71DB88CE"/>
    <w:rsid w:val="71EDF4B4"/>
    <w:rsid w:val="71F3FC49"/>
    <w:rsid w:val="71FA2BA3"/>
    <w:rsid w:val="7200319A"/>
    <w:rsid w:val="720EE5C8"/>
    <w:rsid w:val="722562EF"/>
    <w:rsid w:val="722AA65E"/>
    <w:rsid w:val="72308F8E"/>
    <w:rsid w:val="7233E8A4"/>
    <w:rsid w:val="725677C3"/>
    <w:rsid w:val="725F6D8D"/>
    <w:rsid w:val="725FB7CF"/>
    <w:rsid w:val="726D1837"/>
    <w:rsid w:val="7271E3AD"/>
    <w:rsid w:val="7273BF2C"/>
    <w:rsid w:val="72755598"/>
    <w:rsid w:val="7276D9F0"/>
    <w:rsid w:val="7280065B"/>
    <w:rsid w:val="72AE0861"/>
    <w:rsid w:val="72BD47C3"/>
    <w:rsid w:val="72BE0B28"/>
    <w:rsid w:val="72C66BC2"/>
    <w:rsid w:val="72CDAB74"/>
    <w:rsid w:val="72D4FA87"/>
    <w:rsid w:val="72DDBAA8"/>
    <w:rsid w:val="730500B4"/>
    <w:rsid w:val="7314BFC9"/>
    <w:rsid w:val="731C0B5F"/>
    <w:rsid w:val="732ADBF3"/>
    <w:rsid w:val="732B3338"/>
    <w:rsid w:val="73307FC3"/>
    <w:rsid w:val="7334F2B7"/>
    <w:rsid w:val="734D2F3D"/>
    <w:rsid w:val="73507EE4"/>
    <w:rsid w:val="7367AB7B"/>
    <w:rsid w:val="7379D8A3"/>
    <w:rsid w:val="73840380"/>
    <w:rsid w:val="73908CAA"/>
    <w:rsid w:val="73950D57"/>
    <w:rsid w:val="7396EB5A"/>
    <w:rsid w:val="73A04ED4"/>
    <w:rsid w:val="73A63B18"/>
    <w:rsid w:val="73BCC5CE"/>
    <w:rsid w:val="73C13350"/>
    <w:rsid w:val="73C250EB"/>
    <w:rsid w:val="73C676BF"/>
    <w:rsid w:val="73E9DBD9"/>
    <w:rsid w:val="73E9F92C"/>
    <w:rsid w:val="73EB4567"/>
    <w:rsid w:val="73F40E60"/>
    <w:rsid w:val="74057E4F"/>
    <w:rsid w:val="740CFFD6"/>
    <w:rsid w:val="74125319"/>
    <w:rsid w:val="7412AA51"/>
    <w:rsid w:val="7415BE53"/>
    <w:rsid w:val="745C5BBE"/>
    <w:rsid w:val="745DDB5C"/>
    <w:rsid w:val="745EE0FB"/>
    <w:rsid w:val="7461048F"/>
    <w:rsid w:val="746BCC02"/>
    <w:rsid w:val="7473C3EE"/>
    <w:rsid w:val="747D7CE5"/>
    <w:rsid w:val="747D7D57"/>
    <w:rsid w:val="7481BB30"/>
    <w:rsid w:val="748CDFFB"/>
    <w:rsid w:val="748E336C"/>
    <w:rsid w:val="74AD2E27"/>
    <w:rsid w:val="74BF9E32"/>
    <w:rsid w:val="74C71771"/>
    <w:rsid w:val="74E8B3E9"/>
    <w:rsid w:val="74FB3277"/>
    <w:rsid w:val="750BDC58"/>
    <w:rsid w:val="7513BB3B"/>
    <w:rsid w:val="7513C327"/>
    <w:rsid w:val="751684E8"/>
    <w:rsid w:val="751C8B43"/>
    <w:rsid w:val="7527C497"/>
    <w:rsid w:val="75331C50"/>
    <w:rsid w:val="7533278D"/>
    <w:rsid w:val="7536CC0E"/>
    <w:rsid w:val="754AADD6"/>
    <w:rsid w:val="754C740E"/>
    <w:rsid w:val="755CBE33"/>
    <w:rsid w:val="75658A71"/>
    <w:rsid w:val="756607AB"/>
    <w:rsid w:val="75667160"/>
    <w:rsid w:val="75692E83"/>
    <w:rsid w:val="75769B85"/>
    <w:rsid w:val="758594A1"/>
    <w:rsid w:val="759F795A"/>
    <w:rsid w:val="75A15941"/>
    <w:rsid w:val="75B46BBB"/>
    <w:rsid w:val="75C51578"/>
    <w:rsid w:val="75C6ED0E"/>
    <w:rsid w:val="75C7ACAD"/>
    <w:rsid w:val="75E6F346"/>
    <w:rsid w:val="75E9D71E"/>
    <w:rsid w:val="75F78A87"/>
    <w:rsid w:val="761396D4"/>
    <w:rsid w:val="762E83D8"/>
    <w:rsid w:val="7631FE02"/>
    <w:rsid w:val="763D836B"/>
    <w:rsid w:val="763F1BDE"/>
    <w:rsid w:val="76482A42"/>
    <w:rsid w:val="765550D9"/>
    <w:rsid w:val="765A6505"/>
    <w:rsid w:val="766851BA"/>
    <w:rsid w:val="766AE249"/>
    <w:rsid w:val="7676B9DE"/>
    <w:rsid w:val="7679D67F"/>
    <w:rsid w:val="767BBCA9"/>
    <w:rsid w:val="76809E60"/>
    <w:rsid w:val="76894734"/>
    <w:rsid w:val="768AF1CA"/>
    <w:rsid w:val="76992DDF"/>
    <w:rsid w:val="76C00BAF"/>
    <w:rsid w:val="76C48D05"/>
    <w:rsid w:val="76CBAE00"/>
    <w:rsid w:val="76D7321A"/>
    <w:rsid w:val="76E52DD0"/>
    <w:rsid w:val="76F2162D"/>
    <w:rsid w:val="76F46690"/>
    <w:rsid w:val="7710DBE4"/>
    <w:rsid w:val="771679F5"/>
    <w:rsid w:val="77354C49"/>
    <w:rsid w:val="7735D6D2"/>
    <w:rsid w:val="77419F14"/>
    <w:rsid w:val="775113F3"/>
    <w:rsid w:val="776942DB"/>
    <w:rsid w:val="777BA4A9"/>
    <w:rsid w:val="7780A85B"/>
    <w:rsid w:val="778B08B4"/>
    <w:rsid w:val="77957C1E"/>
    <w:rsid w:val="77979EF1"/>
    <w:rsid w:val="779A19B8"/>
    <w:rsid w:val="77B53741"/>
    <w:rsid w:val="77B730B2"/>
    <w:rsid w:val="77BAC633"/>
    <w:rsid w:val="77DF14AD"/>
    <w:rsid w:val="77E6AF06"/>
    <w:rsid w:val="77EED801"/>
    <w:rsid w:val="77F47858"/>
    <w:rsid w:val="77F7A1FB"/>
    <w:rsid w:val="77FFF7E1"/>
    <w:rsid w:val="780F096F"/>
    <w:rsid w:val="7812F3D0"/>
    <w:rsid w:val="78144DF5"/>
    <w:rsid w:val="7820A060"/>
    <w:rsid w:val="782F57CD"/>
    <w:rsid w:val="7837C71C"/>
    <w:rsid w:val="7839BDDE"/>
    <w:rsid w:val="783BCA3E"/>
    <w:rsid w:val="785C2D48"/>
    <w:rsid w:val="78636E05"/>
    <w:rsid w:val="787849D7"/>
    <w:rsid w:val="7887093E"/>
    <w:rsid w:val="78AF2446"/>
    <w:rsid w:val="78BF5056"/>
    <w:rsid w:val="78D78DE9"/>
    <w:rsid w:val="78E5F1C9"/>
    <w:rsid w:val="78F719B9"/>
    <w:rsid w:val="78F7EDED"/>
    <w:rsid w:val="790BC4D3"/>
    <w:rsid w:val="791FE781"/>
    <w:rsid w:val="792467FA"/>
    <w:rsid w:val="792E730D"/>
    <w:rsid w:val="7931C44F"/>
    <w:rsid w:val="79336F52"/>
    <w:rsid w:val="7938DDF5"/>
    <w:rsid w:val="796A5AFD"/>
    <w:rsid w:val="796A91A9"/>
    <w:rsid w:val="796BB245"/>
    <w:rsid w:val="796EF6E9"/>
    <w:rsid w:val="797264DE"/>
    <w:rsid w:val="79839332"/>
    <w:rsid w:val="79868A3C"/>
    <w:rsid w:val="7987B88A"/>
    <w:rsid w:val="79898658"/>
    <w:rsid w:val="798EFF95"/>
    <w:rsid w:val="79A11D1A"/>
    <w:rsid w:val="79A18BC9"/>
    <w:rsid w:val="79A313EF"/>
    <w:rsid w:val="79AA8202"/>
    <w:rsid w:val="79AE335D"/>
    <w:rsid w:val="79B9D6B3"/>
    <w:rsid w:val="79C5E943"/>
    <w:rsid w:val="79CC39DF"/>
    <w:rsid w:val="79F07C3B"/>
    <w:rsid w:val="79F3D18F"/>
    <w:rsid w:val="79FFF42B"/>
    <w:rsid w:val="7A035C97"/>
    <w:rsid w:val="7A14F164"/>
    <w:rsid w:val="7A64CC52"/>
    <w:rsid w:val="7A72EC07"/>
    <w:rsid w:val="7A871130"/>
    <w:rsid w:val="7A93005E"/>
    <w:rsid w:val="7A9CFB5A"/>
    <w:rsid w:val="7AB8DF48"/>
    <w:rsid w:val="7ABDF849"/>
    <w:rsid w:val="7ABEC848"/>
    <w:rsid w:val="7ACFA430"/>
    <w:rsid w:val="7AD6B062"/>
    <w:rsid w:val="7AED4ABA"/>
    <w:rsid w:val="7AF02A4C"/>
    <w:rsid w:val="7AFF18B6"/>
    <w:rsid w:val="7B06620A"/>
    <w:rsid w:val="7B076EF6"/>
    <w:rsid w:val="7B19A3A2"/>
    <w:rsid w:val="7B4D1F67"/>
    <w:rsid w:val="7B5A5745"/>
    <w:rsid w:val="7B5A84AA"/>
    <w:rsid w:val="7B7D743F"/>
    <w:rsid w:val="7B897910"/>
    <w:rsid w:val="7B940273"/>
    <w:rsid w:val="7BA7901F"/>
    <w:rsid w:val="7BB62FC6"/>
    <w:rsid w:val="7BBC4BDB"/>
    <w:rsid w:val="7BE4FAA7"/>
    <w:rsid w:val="7BF2B054"/>
    <w:rsid w:val="7C2A88C6"/>
    <w:rsid w:val="7C2F2432"/>
    <w:rsid w:val="7C38B030"/>
    <w:rsid w:val="7C6728D2"/>
    <w:rsid w:val="7C6F8EB4"/>
    <w:rsid w:val="7C8A183B"/>
    <w:rsid w:val="7C8D3AB8"/>
    <w:rsid w:val="7C911358"/>
    <w:rsid w:val="7CA32620"/>
    <w:rsid w:val="7CB28193"/>
    <w:rsid w:val="7CDCB6F9"/>
    <w:rsid w:val="7CE79231"/>
    <w:rsid w:val="7CF856CC"/>
    <w:rsid w:val="7D01CE67"/>
    <w:rsid w:val="7D092292"/>
    <w:rsid w:val="7D3DBB45"/>
    <w:rsid w:val="7D5E1646"/>
    <w:rsid w:val="7D5F73E5"/>
    <w:rsid w:val="7D7125F0"/>
    <w:rsid w:val="7D86E1DB"/>
    <w:rsid w:val="7D896321"/>
    <w:rsid w:val="7D89988F"/>
    <w:rsid w:val="7D936F88"/>
    <w:rsid w:val="7D966F78"/>
    <w:rsid w:val="7DA021DD"/>
    <w:rsid w:val="7DA65FE9"/>
    <w:rsid w:val="7DA91CE0"/>
    <w:rsid w:val="7DC91348"/>
    <w:rsid w:val="7DCAB238"/>
    <w:rsid w:val="7DEC19BF"/>
    <w:rsid w:val="7E0237BE"/>
    <w:rsid w:val="7E1559C0"/>
    <w:rsid w:val="7E462288"/>
    <w:rsid w:val="7E47636D"/>
    <w:rsid w:val="7E5EC278"/>
    <w:rsid w:val="7E667D49"/>
    <w:rsid w:val="7E695803"/>
    <w:rsid w:val="7E82EC56"/>
    <w:rsid w:val="7E8ADFE0"/>
    <w:rsid w:val="7E8EFABC"/>
    <w:rsid w:val="7E93AA9A"/>
    <w:rsid w:val="7EB1CDD6"/>
    <w:rsid w:val="7EB9D08C"/>
    <w:rsid w:val="7EC5BD33"/>
    <w:rsid w:val="7ED2F8E9"/>
    <w:rsid w:val="7EE6C286"/>
    <w:rsid w:val="7EE7A9DD"/>
    <w:rsid w:val="7EE8B015"/>
    <w:rsid w:val="7EF8C63D"/>
    <w:rsid w:val="7F0120A2"/>
    <w:rsid w:val="7F092966"/>
    <w:rsid w:val="7F0F24DA"/>
    <w:rsid w:val="7F2AAAEC"/>
    <w:rsid w:val="7F7BDB5F"/>
    <w:rsid w:val="7FA5698B"/>
    <w:rsid w:val="7FC1B8FD"/>
    <w:rsid w:val="7FC38B0B"/>
    <w:rsid w:val="7FC38C21"/>
    <w:rsid w:val="7FC4046E"/>
    <w:rsid w:val="7FCF351F"/>
    <w:rsid w:val="7FD0D058"/>
    <w:rsid w:val="7FD33091"/>
    <w:rsid w:val="7FD83851"/>
    <w:rsid w:val="7FE3C3FC"/>
    <w:rsid w:val="7FE3DBAF"/>
    <w:rsid w:val="7FE8A536"/>
    <w:rsid w:val="7FF0C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9F54"/>
  <w15:chartTrackingRefBased/>
  <w15:docId w15:val="{A44E1FB0-0A31-4868-84EB-DB6F107E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E68709F"/>
    <w:rPr>
      <w:lang w:val="en-GB"/>
    </w:rPr>
  </w:style>
  <w:style w:type="paragraph" w:styleId="Heading1">
    <w:name w:val="heading 1"/>
    <w:basedOn w:val="Normal"/>
    <w:next w:val="Normal"/>
    <w:link w:val="Heading1Char"/>
    <w:uiPriority w:val="9"/>
    <w:qFormat/>
    <w:rsid w:val="0E687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E687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E68709F"/>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E6870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E6870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E68709F"/>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E68709F"/>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E68709F"/>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E68709F"/>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E68709F"/>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E68709F"/>
    <w:rPr>
      <w:rFonts w:eastAsiaTheme="minorEastAsia"/>
      <w:color w:val="5A5A5A"/>
    </w:rPr>
  </w:style>
  <w:style w:type="paragraph" w:styleId="Quote">
    <w:name w:val="Quote"/>
    <w:basedOn w:val="Normal"/>
    <w:next w:val="Normal"/>
    <w:link w:val="QuoteChar"/>
    <w:uiPriority w:val="29"/>
    <w:qFormat/>
    <w:rsid w:val="0E68709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E68709F"/>
    <w:pPr>
      <w:spacing w:before="360" w:after="360"/>
      <w:ind w:left="864" w:right="864"/>
      <w:jc w:val="center"/>
    </w:pPr>
    <w:rPr>
      <w:i/>
      <w:iCs/>
      <w:color w:val="4472C4" w:themeColor="accent1"/>
    </w:rPr>
  </w:style>
  <w:style w:type="paragraph" w:styleId="ListParagraph">
    <w:name w:val="List Paragraph"/>
    <w:basedOn w:val="Normal"/>
    <w:uiPriority w:val="34"/>
    <w:qFormat/>
    <w:rsid w:val="0E68709F"/>
    <w:pPr>
      <w:ind w:left="720"/>
      <w:contextualSpacing/>
    </w:pPr>
  </w:style>
  <w:style w:type="character" w:customStyle="1" w:styleId="Heading1Char">
    <w:name w:val="Heading 1 Char"/>
    <w:basedOn w:val="DefaultParagraphFont"/>
    <w:link w:val="Heading1"/>
    <w:uiPriority w:val="9"/>
    <w:rsid w:val="0E68709F"/>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0E68709F"/>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0E68709F"/>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0E68709F"/>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0E68709F"/>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0E68709F"/>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0E68709F"/>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0E68709F"/>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0E68709F"/>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0E68709F"/>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0E68709F"/>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0E68709F"/>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0E68709F"/>
    <w:rPr>
      <w:i/>
      <w:iCs/>
      <w:noProof w:val="0"/>
      <w:color w:val="4472C4" w:themeColor="accent1"/>
      <w:lang w:val="en-GB"/>
    </w:rPr>
  </w:style>
  <w:style w:type="paragraph" w:styleId="TOC1">
    <w:name w:val="toc 1"/>
    <w:basedOn w:val="Normal"/>
    <w:next w:val="Normal"/>
    <w:uiPriority w:val="39"/>
    <w:unhideWhenUsed/>
    <w:rsid w:val="0E68709F"/>
    <w:pPr>
      <w:spacing w:after="100"/>
    </w:pPr>
  </w:style>
  <w:style w:type="paragraph" w:styleId="TOC2">
    <w:name w:val="toc 2"/>
    <w:basedOn w:val="Normal"/>
    <w:next w:val="Normal"/>
    <w:uiPriority w:val="39"/>
    <w:unhideWhenUsed/>
    <w:rsid w:val="0E68709F"/>
    <w:pPr>
      <w:spacing w:after="100"/>
      <w:ind w:left="220"/>
    </w:pPr>
  </w:style>
  <w:style w:type="paragraph" w:styleId="TOC3">
    <w:name w:val="toc 3"/>
    <w:basedOn w:val="Normal"/>
    <w:next w:val="Normal"/>
    <w:uiPriority w:val="39"/>
    <w:unhideWhenUsed/>
    <w:rsid w:val="0E68709F"/>
    <w:pPr>
      <w:spacing w:after="100"/>
      <w:ind w:left="440"/>
    </w:pPr>
  </w:style>
  <w:style w:type="paragraph" w:styleId="TOC4">
    <w:name w:val="toc 4"/>
    <w:basedOn w:val="Normal"/>
    <w:next w:val="Normal"/>
    <w:uiPriority w:val="39"/>
    <w:unhideWhenUsed/>
    <w:rsid w:val="0E68709F"/>
    <w:pPr>
      <w:spacing w:after="100"/>
      <w:ind w:left="660"/>
    </w:pPr>
  </w:style>
  <w:style w:type="paragraph" w:styleId="TOC5">
    <w:name w:val="toc 5"/>
    <w:basedOn w:val="Normal"/>
    <w:next w:val="Normal"/>
    <w:uiPriority w:val="39"/>
    <w:unhideWhenUsed/>
    <w:rsid w:val="0E68709F"/>
    <w:pPr>
      <w:spacing w:after="100"/>
      <w:ind w:left="880"/>
    </w:pPr>
  </w:style>
  <w:style w:type="paragraph" w:styleId="TOC6">
    <w:name w:val="toc 6"/>
    <w:basedOn w:val="Normal"/>
    <w:next w:val="Normal"/>
    <w:uiPriority w:val="39"/>
    <w:unhideWhenUsed/>
    <w:rsid w:val="0E68709F"/>
    <w:pPr>
      <w:spacing w:after="100"/>
      <w:ind w:left="1100"/>
    </w:pPr>
  </w:style>
  <w:style w:type="paragraph" w:styleId="TOC7">
    <w:name w:val="toc 7"/>
    <w:basedOn w:val="Normal"/>
    <w:next w:val="Normal"/>
    <w:uiPriority w:val="39"/>
    <w:unhideWhenUsed/>
    <w:rsid w:val="0E68709F"/>
    <w:pPr>
      <w:spacing w:after="100"/>
      <w:ind w:left="1320"/>
    </w:pPr>
  </w:style>
  <w:style w:type="paragraph" w:styleId="TOC8">
    <w:name w:val="toc 8"/>
    <w:basedOn w:val="Normal"/>
    <w:next w:val="Normal"/>
    <w:uiPriority w:val="39"/>
    <w:unhideWhenUsed/>
    <w:rsid w:val="0E68709F"/>
    <w:pPr>
      <w:spacing w:after="100"/>
      <w:ind w:left="1540"/>
    </w:pPr>
  </w:style>
  <w:style w:type="paragraph" w:styleId="TOC9">
    <w:name w:val="toc 9"/>
    <w:basedOn w:val="Normal"/>
    <w:next w:val="Normal"/>
    <w:uiPriority w:val="39"/>
    <w:unhideWhenUsed/>
    <w:rsid w:val="0E68709F"/>
    <w:pPr>
      <w:spacing w:after="100"/>
      <w:ind w:left="1760"/>
    </w:pPr>
  </w:style>
  <w:style w:type="paragraph" w:styleId="EndnoteText">
    <w:name w:val="endnote text"/>
    <w:basedOn w:val="Normal"/>
    <w:link w:val="EndnoteTextChar"/>
    <w:uiPriority w:val="99"/>
    <w:semiHidden/>
    <w:unhideWhenUsed/>
    <w:rsid w:val="0E68709F"/>
    <w:pPr>
      <w:spacing w:after="0"/>
    </w:pPr>
    <w:rPr>
      <w:sz w:val="20"/>
      <w:szCs w:val="20"/>
    </w:rPr>
  </w:style>
  <w:style w:type="character" w:customStyle="1" w:styleId="EndnoteTextChar">
    <w:name w:val="Endnote Text Char"/>
    <w:basedOn w:val="DefaultParagraphFont"/>
    <w:link w:val="EndnoteText"/>
    <w:uiPriority w:val="99"/>
    <w:semiHidden/>
    <w:rsid w:val="0E68709F"/>
    <w:rPr>
      <w:noProof w:val="0"/>
      <w:sz w:val="20"/>
      <w:szCs w:val="20"/>
      <w:lang w:val="en-GB"/>
    </w:rPr>
  </w:style>
  <w:style w:type="paragraph" w:styleId="Footer">
    <w:name w:val="footer"/>
    <w:basedOn w:val="Normal"/>
    <w:link w:val="FooterChar"/>
    <w:uiPriority w:val="99"/>
    <w:unhideWhenUsed/>
    <w:rsid w:val="0E68709F"/>
    <w:pPr>
      <w:tabs>
        <w:tab w:val="center" w:pos="4680"/>
        <w:tab w:val="right" w:pos="9360"/>
      </w:tabs>
      <w:spacing w:after="0"/>
    </w:pPr>
  </w:style>
  <w:style w:type="character" w:customStyle="1" w:styleId="FooterChar">
    <w:name w:val="Footer Char"/>
    <w:basedOn w:val="DefaultParagraphFont"/>
    <w:link w:val="Footer"/>
    <w:uiPriority w:val="99"/>
    <w:rsid w:val="0E68709F"/>
    <w:rPr>
      <w:noProof w:val="0"/>
      <w:lang w:val="en-GB"/>
    </w:rPr>
  </w:style>
  <w:style w:type="paragraph" w:styleId="FootnoteText">
    <w:name w:val="footnote text"/>
    <w:basedOn w:val="Normal"/>
    <w:link w:val="FootnoteTextChar"/>
    <w:uiPriority w:val="99"/>
    <w:semiHidden/>
    <w:unhideWhenUsed/>
    <w:rsid w:val="0E68709F"/>
    <w:pPr>
      <w:spacing w:after="0"/>
    </w:pPr>
    <w:rPr>
      <w:sz w:val="20"/>
      <w:szCs w:val="20"/>
    </w:rPr>
  </w:style>
  <w:style w:type="character" w:customStyle="1" w:styleId="FootnoteTextChar">
    <w:name w:val="Footnote Text Char"/>
    <w:basedOn w:val="DefaultParagraphFont"/>
    <w:link w:val="FootnoteText"/>
    <w:uiPriority w:val="99"/>
    <w:semiHidden/>
    <w:rsid w:val="0E68709F"/>
    <w:rPr>
      <w:noProof w:val="0"/>
      <w:sz w:val="20"/>
      <w:szCs w:val="20"/>
      <w:lang w:val="en-GB"/>
    </w:rPr>
  </w:style>
  <w:style w:type="paragraph" w:styleId="Header">
    <w:name w:val="header"/>
    <w:basedOn w:val="Normal"/>
    <w:link w:val="HeaderChar"/>
    <w:uiPriority w:val="99"/>
    <w:unhideWhenUsed/>
    <w:rsid w:val="0E68709F"/>
    <w:pPr>
      <w:tabs>
        <w:tab w:val="center" w:pos="4680"/>
        <w:tab w:val="right" w:pos="9360"/>
      </w:tabs>
      <w:spacing w:after="0"/>
    </w:pPr>
  </w:style>
  <w:style w:type="character" w:customStyle="1" w:styleId="HeaderChar">
    <w:name w:val="Header Char"/>
    <w:basedOn w:val="DefaultParagraphFont"/>
    <w:link w:val="Header"/>
    <w:uiPriority w:val="99"/>
    <w:rsid w:val="0E68709F"/>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3477D"/>
    <w:pPr>
      <w:spacing w:after="0" w:line="240" w:lineRule="auto"/>
    </w:pPr>
    <w:rPr>
      <w:lang w:val="en-GB"/>
    </w:rPr>
  </w:style>
  <w:style w:type="character" w:styleId="CommentReference">
    <w:name w:val="annotation reference"/>
    <w:basedOn w:val="DefaultParagraphFont"/>
    <w:uiPriority w:val="99"/>
    <w:semiHidden/>
    <w:unhideWhenUsed/>
    <w:rsid w:val="001C0BCD"/>
    <w:rPr>
      <w:sz w:val="16"/>
      <w:szCs w:val="16"/>
    </w:rPr>
  </w:style>
  <w:style w:type="paragraph" w:styleId="CommentText">
    <w:name w:val="annotation text"/>
    <w:basedOn w:val="Normal"/>
    <w:link w:val="CommentTextChar"/>
    <w:uiPriority w:val="99"/>
    <w:semiHidden/>
    <w:unhideWhenUsed/>
    <w:rsid w:val="001C0BCD"/>
    <w:pPr>
      <w:spacing w:line="240" w:lineRule="auto"/>
    </w:pPr>
    <w:rPr>
      <w:sz w:val="20"/>
      <w:szCs w:val="20"/>
    </w:rPr>
  </w:style>
  <w:style w:type="character" w:customStyle="1" w:styleId="CommentTextChar">
    <w:name w:val="Comment Text Char"/>
    <w:basedOn w:val="DefaultParagraphFont"/>
    <w:link w:val="CommentText"/>
    <w:uiPriority w:val="99"/>
    <w:semiHidden/>
    <w:rsid w:val="001C0BCD"/>
    <w:rPr>
      <w:sz w:val="20"/>
      <w:szCs w:val="20"/>
      <w:lang w:val="en-GB"/>
    </w:rPr>
  </w:style>
  <w:style w:type="paragraph" w:styleId="CommentSubject">
    <w:name w:val="annotation subject"/>
    <w:basedOn w:val="CommentText"/>
    <w:next w:val="CommentText"/>
    <w:link w:val="CommentSubjectChar"/>
    <w:uiPriority w:val="99"/>
    <w:semiHidden/>
    <w:unhideWhenUsed/>
    <w:rsid w:val="001C0BCD"/>
    <w:rPr>
      <w:b/>
      <w:bCs/>
    </w:rPr>
  </w:style>
  <w:style w:type="character" w:customStyle="1" w:styleId="CommentSubjectChar">
    <w:name w:val="Comment Subject Char"/>
    <w:basedOn w:val="CommentTextChar"/>
    <w:link w:val="CommentSubject"/>
    <w:uiPriority w:val="99"/>
    <w:semiHidden/>
    <w:rsid w:val="001C0BCD"/>
    <w:rPr>
      <w:b/>
      <w:bCs/>
      <w:sz w:val="20"/>
      <w:szCs w:val="20"/>
      <w:lang w:val="en-GB"/>
    </w:rPr>
  </w:style>
  <w:style w:type="character" w:styleId="UnresolvedMention">
    <w:name w:val="Unresolved Mention"/>
    <w:basedOn w:val="DefaultParagraphFont"/>
    <w:uiPriority w:val="99"/>
    <w:semiHidden/>
    <w:unhideWhenUsed/>
    <w:rsid w:val="00E66221"/>
    <w:rPr>
      <w:color w:val="605E5C"/>
      <w:shd w:val="clear" w:color="auto" w:fill="E1DFDD"/>
    </w:rPr>
  </w:style>
  <w:style w:type="character" w:styleId="FollowedHyperlink">
    <w:name w:val="FollowedHyperlink"/>
    <w:basedOn w:val="DefaultParagraphFont"/>
    <w:uiPriority w:val="99"/>
    <w:semiHidden/>
    <w:unhideWhenUsed/>
    <w:rsid w:val="00E66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63466">
      <w:bodyDiv w:val="1"/>
      <w:marLeft w:val="0"/>
      <w:marRight w:val="0"/>
      <w:marTop w:val="0"/>
      <w:marBottom w:val="0"/>
      <w:divBdr>
        <w:top w:val="none" w:sz="0" w:space="0" w:color="auto"/>
        <w:left w:val="none" w:sz="0" w:space="0" w:color="auto"/>
        <w:bottom w:val="none" w:sz="0" w:space="0" w:color="auto"/>
        <w:right w:val="none" w:sz="0" w:space="0" w:color="auto"/>
      </w:divBdr>
    </w:div>
    <w:div w:id="1677809047">
      <w:bodyDiv w:val="1"/>
      <w:marLeft w:val="0"/>
      <w:marRight w:val="0"/>
      <w:marTop w:val="0"/>
      <w:marBottom w:val="0"/>
      <w:divBdr>
        <w:top w:val="none" w:sz="0" w:space="0" w:color="auto"/>
        <w:left w:val="none" w:sz="0" w:space="0" w:color="auto"/>
        <w:bottom w:val="none" w:sz="0" w:space="0" w:color="auto"/>
        <w:right w:val="none" w:sz="0" w:space="0" w:color="auto"/>
      </w:divBdr>
    </w:div>
    <w:div w:id="1913587721">
      <w:bodyDiv w:val="1"/>
      <w:marLeft w:val="0"/>
      <w:marRight w:val="0"/>
      <w:marTop w:val="0"/>
      <w:marBottom w:val="0"/>
      <w:divBdr>
        <w:top w:val="none" w:sz="0" w:space="0" w:color="auto"/>
        <w:left w:val="none" w:sz="0" w:space="0" w:color="auto"/>
        <w:bottom w:val="none" w:sz="0" w:space="0" w:color="auto"/>
        <w:right w:val="none" w:sz="0" w:space="0" w:color="auto"/>
      </w:divBdr>
    </w:div>
    <w:div w:id="202312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grealy@strath.ac.uk" TargetMode="External"/><Relationship Id="rId18" Type="http://schemas.openxmlformats.org/officeDocument/2006/relationships/hyperlink" Target="mailto:Ben.Parkinson@gcu.ac.uk" TargetMode="External"/><Relationship Id="rId26" Type="http://schemas.openxmlformats.org/officeDocument/2006/relationships/hyperlink" Target="https://projectredcap.org/software/" TargetMode="External"/><Relationship Id="rId21" Type="http://schemas.openxmlformats.org/officeDocument/2006/relationships/hyperlink" Target="mailto:stewart.mercer@ed.ac.uk" TargetMode="External"/><Relationship Id="rId34" Type="http://schemas.openxmlformats.org/officeDocument/2006/relationships/header" Target="header1.xml"/><Relationship Id="rId7" Type="http://schemas.openxmlformats.org/officeDocument/2006/relationships/hyperlink" Target="mailto:Maggie.lawrence@gcu.ac.uk" TargetMode="External"/><Relationship Id="rId12" Type="http://schemas.openxmlformats.org/officeDocument/2006/relationships/hyperlink" Target="mailto:n.dougall@napier.ac.uk" TargetMode="External"/><Relationship Id="rId17" Type="http://schemas.openxmlformats.org/officeDocument/2006/relationships/hyperlink" Target="mailto:margaret.maxwell@stir.ac.uk" TargetMode="External"/><Relationship Id="rId25" Type="http://schemas.openxmlformats.org/officeDocument/2006/relationships/hyperlink" Target="https://www.youtube.com/@headsup6765" TargetMode="External"/><Relationship Id="rId33" Type="http://schemas.openxmlformats.org/officeDocument/2006/relationships/image" Target="media/image2.png"/><Relationship Id="rId38"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mailto:Helen.Mason@gcu.ac.uk" TargetMode="External"/><Relationship Id="rId20" Type="http://schemas.openxmlformats.org/officeDocument/2006/relationships/hyperlink" Target="mailto:X.Wang@leedsbeckett.ac.uk" TargetMode="External"/><Relationship Id="rId29" Type="http://schemas.openxmlformats.org/officeDocument/2006/relationships/hyperlink" Target="https://doi.org/10.1186/1471-2288-13-1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aeme.donald@glasgow.ac.uk" TargetMode="External"/><Relationship Id="rId24" Type="http://schemas.openxmlformats.org/officeDocument/2006/relationships/hyperlink" Target="https://classic.clinicaltrials.gov/ct2/show/NCT04985838" TargetMode="External"/><Relationship Id="rId32" Type="http://schemas.openxmlformats.org/officeDocument/2006/relationships/hyperlink" Target="https://doi.org/10.1186/1471-2288-11-117"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ennifer.MacDonald2@gcu.ac.uk" TargetMode="External"/><Relationship Id="rId23" Type="http://schemas.openxmlformats.org/officeDocument/2006/relationships/image" Target="media/image1.png"/><Relationship Id="rId28" Type="http://schemas.openxmlformats.org/officeDocument/2006/relationships/hyperlink" Target="https://doi.org/10.1161/STROKEAHA.121.037039" TargetMode="External"/><Relationship Id="rId36" Type="http://schemas.openxmlformats.org/officeDocument/2006/relationships/fontTable" Target="fontTable.xml"/><Relationship Id="rId10" Type="http://schemas.openxmlformats.org/officeDocument/2006/relationships/hyperlink" Target="mailto:Jo.Booth@gcu.ac.uk" TargetMode="External"/><Relationship Id="rId19" Type="http://schemas.openxmlformats.org/officeDocument/2006/relationships/hyperlink" Target="mailto:matilde.pieri@gcu.ac.uk" TargetMode="External"/><Relationship Id="rId31" Type="http://schemas.openxmlformats.org/officeDocument/2006/relationships/hyperlink" Target="https://doi.org/10.1093/ageing/afz163" TargetMode="External"/><Relationship Id="rId4" Type="http://schemas.openxmlformats.org/officeDocument/2006/relationships/webSettings" Target="webSettings.xml"/><Relationship Id="rId9" Type="http://schemas.openxmlformats.org/officeDocument/2006/relationships/hyperlink" Target="mailto:Naomi.Clark@gcu.ac.uk" TargetMode="External"/><Relationship Id="rId14" Type="http://schemas.openxmlformats.org/officeDocument/2006/relationships/hyperlink" Target="mailto:Bhautesh.Jani@glasgow.ac.uk" TargetMode="External"/><Relationship Id="rId22" Type="http://schemas.openxmlformats.org/officeDocument/2006/relationships/hyperlink" Target="https://www.nmahp-ru.ac.uk" TargetMode="External"/><Relationship Id="rId27" Type="http://schemas.openxmlformats.org/officeDocument/2006/relationships/hyperlink" Target="https://doi.org/10.1007/s12671-021-01751-0" TargetMode="External"/><Relationship Id="rId30" Type="http://schemas.openxmlformats.org/officeDocument/2006/relationships/hyperlink" Target="https://doi.org/10.1186/1745-6215-14-15" TargetMode="External"/><Relationship Id="rId35" Type="http://schemas.openxmlformats.org/officeDocument/2006/relationships/footer" Target="footer1.xml"/><Relationship Id="rId8" Type="http://schemas.openxmlformats.org/officeDocument/2006/relationships/hyperlink" Target="mailto:Bridget.Davis@gcu.ac.u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12072</Words>
  <Characters>68812</Characters>
  <Application>Microsoft Office Word</Application>
  <DocSecurity>0</DocSecurity>
  <Lines>573</Lines>
  <Paragraphs>161</Paragraphs>
  <ScaleCrop>false</ScaleCrop>
  <Company/>
  <LinksUpToDate>false</LinksUpToDate>
  <CharactersWithSpaces>80723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Maggie</dc:creator>
  <cp:keywords/>
  <dc:description/>
  <cp:lastModifiedBy>Jamieson, Michelle</cp:lastModifiedBy>
  <cp:revision>5</cp:revision>
  <dcterms:created xsi:type="dcterms:W3CDTF">2024-06-05T08:39:00Z</dcterms:created>
  <dcterms:modified xsi:type="dcterms:W3CDTF">2024-06-05T08:41:00Z</dcterms:modified>
</cp:coreProperties>
</file>