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36F00" w14:textId="77777777" w:rsidR="002014EE" w:rsidRPr="002014EE" w:rsidRDefault="002014EE" w:rsidP="002014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14EE">
        <w:rPr>
          <w:rFonts w:ascii="Times New Roman" w:eastAsia="Times New Roman" w:hAnsi="Times New Roman" w:cs="Times New Roman"/>
          <w:b/>
          <w:bCs/>
          <w:kern w:val="36"/>
          <w:sz w:val="48"/>
          <w:szCs w:val="48"/>
          <w14:ligatures w14:val="none"/>
        </w:rPr>
        <w:t>1. Executive Summary</w:t>
      </w:r>
    </w:p>
    <w:p w14:paraId="0646013C"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2014EE">
          <w:rPr>
            <w:rFonts w:ascii="Times New Roman" w:eastAsia="Times New Roman" w:hAnsi="Times New Roman" w:cs="Times New Roman"/>
            <w:color w:val="0000FF"/>
            <w:kern w:val="0"/>
            <w:u w:val="single"/>
            <w14:ligatures w14:val="none"/>
          </w:rPr>
          <w:t>Cobalt Strike</w:t>
        </w:r>
      </w:hyperlink>
      <w:r w:rsidRPr="002014EE">
        <w:rPr>
          <w:rFonts w:ascii="Times New Roman" w:eastAsia="Times New Roman" w:hAnsi="Times New Roman" w:cs="Times New Roman"/>
          <w:kern w:val="0"/>
          <w14:ligatures w14:val="none"/>
        </w:rPr>
        <w:t xml:space="preserve"> still matters for defenders, but the detection strategy has to change. In 2025, Google Threat Intelligence Group reported BEACON in only 2% of ransomware incidents, down sharply from prior years, while Fortra reported unauthorized Cobalt Strike use down roughly 80%. At the same time, BEACON still remained one of the most observed malware families in incident reporting, and actors increasingly mixed or replaced it with frameworks such as AdaptixC2, Havoc, Mythic, and Impacket-heavy tradecraft. The implication is clear: defenders should still hunt Cobalt Strike aggressively, but detections must generalize to “post-exploitation framework behavior,” not just Beacon defaults. </w:t>
      </w:r>
      <w:hyperlink r:id="rId6" w:history="1">
        <w:r w:rsidRPr="002014EE">
          <w:rPr>
            <w:rFonts w:ascii="Times New Roman" w:eastAsia="Times New Roman" w:hAnsi="Times New Roman" w:cs="Times New Roman"/>
            <w:color w:val="0000FF"/>
            <w:kern w:val="0"/>
            <w:u w:val="single"/>
            <w14:ligatures w14:val="none"/>
          </w:rPr>
          <w:t>Google Cloud / GTIG</w:t>
        </w:r>
      </w:hyperlink>
      <w:r w:rsidRPr="002014EE">
        <w:rPr>
          <w:rFonts w:ascii="Times New Roman" w:eastAsia="Times New Roman" w:hAnsi="Times New Roman" w:cs="Times New Roman"/>
          <w:kern w:val="0"/>
          <w14:ligatures w14:val="none"/>
        </w:rPr>
        <w:t xml:space="preserve"> </w:t>
      </w:r>
      <w:hyperlink r:id="rId7" w:history="1">
        <w:r w:rsidRPr="002014EE">
          <w:rPr>
            <w:rFonts w:ascii="Times New Roman" w:eastAsia="Times New Roman" w:hAnsi="Times New Roman" w:cs="Times New Roman"/>
            <w:color w:val="0000FF"/>
            <w:kern w:val="0"/>
            <w:u w:val="single"/>
            <w14:ligatures w14:val="none"/>
          </w:rPr>
          <w:t>Fortra</w:t>
        </w:r>
      </w:hyperlink>
      <w:r w:rsidRPr="002014EE">
        <w:rPr>
          <w:rFonts w:ascii="Times New Roman" w:eastAsia="Times New Roman" w:hAnsi="Times New Roman" w:cs="Times New Roman"/>
          <w:kern w:val="0"/>
          <w14:ligatures w14:val="none"/>
        </w:rPr>
        <w:t xml:space="preserve"> </w:t>
      </w:r>
      <w:hyperlink r:id="rId8" w:history="1">
        <w:r w:rsidRPr="002014EE">
          <w:rPr>
            <w:rFonts w:ascii="Times New Roman" w:eastAsia="Times New Roman" w:hAnsi="Times New Roman" w:cs="Times New Roman"/>
            <w:color w:val="0000FF"/>
            <w:kern w:val="0"/>
            <w:u w:val="single"/>
            <w14:ligatures w14:val="none"/>
          </w:rPr>
          <w:t>Cobalt Strike</w:t>
        </w:r>
      </w:hyperlink>
      <w:r w:rsidRPr="002014EE">
        <w:rPr>
          <w:rFonts w:ascii="Times New Roman" w:eastAsia="Times New Roman" w:hAnsi="Times New Roman" w:cs="Times New Roman"/>
          <w:kern w:val="0"/>
          <w14:ligatures w14:val="none"/>
        </w:rPr>
        <w:t xml:space="preserve"> </w:t>
      </w:r>
      <w:hyperlink r:id="rId9" w:history="1">
        <w:r w:rsidRPr="002014EE">
          <w:rPr>
            <w:rFonts w:ascii="Times New Roman" w:eastAsia="Times New Roman" w:hAnsi="Times New Roman" w:cs="Times New Roman"/>
            <w:color w:val="0000FF"/>
            <w:kern w:val="0"/>
            <w:u w:val="single"/>
            <w14:ligatures w14:val="none"/>
          </w:rPr>
          <w:t>Sophos</w:t>
        </w:r>
      </w:hyperlink>
    </w:p>
    <w:p w14:paraId="46AA110B"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What actually works in practice is multi-signal behavioral chaining. On endpoints, the highest-value signals are still process injection into odd “spawn-to” processes, suspicious named pipes, token theft/GetSystem patterns, LSASS access, ETW tampering, no-command-line LOLBins with network connections, and memory-only execution. On the network side, reliable detections come from periodic outbound traffic with jitter, rare destinations, HTTP/S metadata incongruity, TLS/certificate anomalies, DNS staging artifacts, and cloud/CDN abuse that does not match the host’s role. Single static signatures still catch sloppy operators, but customized Malleable C2, Sleep Mask, BeaconGate, indirect syscalls, and User-Defined C2 reduce the value of one-off IOCs. </w:t>
      </w:r>
      <w:hyperlink r:id="rId10" w:history="1">
        <w:r w:rsidRPr="002014EE">
          <w:rPr>
            <w:rFonts w:ascii="Times New Roman" w:eastAsia="Times New Roman" w:hAnsi="Times New Roman" w:cs="Times New Roman"/>
            <w:color w:val="0000FF"/>
            <w:kern w:val="0"/>
            <w:u w:val="single"/>
            <w14:ligatures w14:val="none"/>
          </w:rPr>
          <w:t>Red Canary</w:t>
        </w:r>
      </w:hyperlink>
      <w:r w:rsidRPr="002014EE">
        <w:rPr>
          <w:rFonts w:ascii="Times New Roman" w:eastAsia="Times New Roman" w:hAnsi="Times New Roman" w:cs="Times New Roman"/>
          <w:kern w:val="0"/>
          <w14:ligatures w14:val="none"/>
        </w:rPr>
        <w:t xml:space="preserve"> </w:t>
      </w:r>
      <w:hyperlink r:id="rId11" w:history="1">
        <w:r w:rsidRPr="002014EE">
          <w:rPr>
            <w:rFonts w:ascii="Times New Roman" w:eastAsia="Times New Roman" w:hAnsi="Times New Roman" w:cs="Times New Roman"/>
            <w:color w:val="0000FF"/>
            <w:kern w:val="0"/>
            <w:u w:val="single"/>
            <w14:ligatures w14:val="none"/>
          </w:rPr>
          <w:t>Vectra</w:t>
        </w:r>
      </w:hyperlink>
      <w:r w:rsidRPr="002014EE">
        <w:rPr>
          <w:rFonts w:ascii="Times New Roman" w:eastAsia="Times New Roman" w:hAnsi="Times New Roman" w:cs="Times New Roman"/>
          <w:kern w:val="0"/>
          <w14:ligatures w14:val="none"/>
        </w:rPr>
        <w:t xml:space="preserve"> </w:t>
      </w:r>
      <w:hyperlink r:id="rId12" w:history="1">
        <w:r w:rsidRPr="002014EE">
          <w:rPr>
            <w:rFonts w:ascii="Times New Roman" w:eastAsia="Times New Roman" w:hAnsi="Times New Roman" w:cs="Times New Roman"/>
            <w:color w:val="0000FF"/>
            <w:kern w:val="0"/>
            <w:u w:val="single"/>
            <w14:ligatures w14:val="none"/>
          </w:rPr>
          <w:t>Elastic Security Labs</w:t>
        </w:r>
      </w:hyperlink>
      <w:r w:rsidRPr="002014EE">
        <w:rPr>
          <w:rFonts w:ascii="Times New Roman" w:eastAsia="Times New Roman" w:hAnsi="Times New Roman" w:cs="Times New Roman"/>
          <w:kern w:val="0"/>
          <w14:ligatures w14:val="none"/>
        </w:rPr>
        <w:t xml:space="preserve"> </w:t>
      </w:r>
      <w:hyperlink r:id="rId13" w:history="1">
        <w:r w:rsidRPr="002014EE">
          <w:rPr>
            <w:rFonts w:ascii="Times New Roman" w:eastAsia="Times New Roman" w:hAnsi="Times New Roman" w:cs="Times New Roman"/>
            <w:color w:val="0000FF"/>
            <w:kern w:val="0"/>
            <w:u w:val="single"/>
            <w14:ligatures w14:val="none"/>
          </w:rPr>
          <w:t>Unit 42</w:t>
        </w:r>
      </w:hyperlink>
      <w:r w:rsidRPr="002014EE">
        <w:rPr>
          <w:rFonts w:ascii="Times New Roman" w:eastAsia="Times New Roman" w:hAnsi="Times New Roman" w:cs="Times New Roman"/>
          <w:kern w:val="0"/>
          <w14:ligatures w14:val="none"/>
        </w:rPr>
        <w:t xml:space="preserve"> </w:t>
      </w:r>
      <w:hyperlink r:id="rId14" w:history="1">
        <w:r w:rsidRPr="002014EE">
          <w:rPr>
            <w:rFonts w:ascii="Times New Roman" w:eastAsia="Times New Roman" w:hAnsi="Times New Roman" w:cs="Times New Roman"/>
            <w:color w:val="0000FF"/>
            <w:kern w:val="0"/>
            <w:u w:val="single"/>
            <w14:ligatures w14:val="none"/>
          </w:rPr>
          <w:t>White Knight Labs</w:t>
        </w:r>
      </w:hyperlink>
      <w:r w:rsidRPr="002014EE">
        <w:rPr>
          <w:rFonts w:ascii="Times New Roman" w:eastAsia="Times New Roman" w:hAnsi="Times New Roman" w:cs="Times New Roman"/>
          <w:kern w:val="0"/>
          <w14:ligatures w14:val="none"/>
        </w:rPr>
        <w:t xml:space="preserve"> </w:t>
      </w:r>
      <w:hyperlink r:id="rId15" w:history="1">
        <w:r w:rsidRPr="002014EE">
          <w:rPr>
            <w:rFonts w:ascii="Times New Roman" w:eastAsia="Times New Roman" w:hAnsi="Times New Roman" w:cs="Times New Roman"/>
            <w:color w:val="0000FF"/>
            <w:kern w:val="0"/>
            <w:u w:val="single"/>
            <w14:ligatures w14:val="none"/>
          </w:rPr>
          <w:t>White Knight Labs</w:t>
        </w:r>
      </w:hyperlink>
    </w:p>
    <w:p w14:paraId="055CC052"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Two practical conclusions stand out. First, endpoint-only or proxy-only detection is not enough against modern Beacon tradecraft; you need correlation. Second, defenders should preserve legacy Cobalt Strike detections, but tune them into higher-confidence chains: “suspicious process + suspicious memory behavior + suspicious egress” beats any one artifact alone. </w:t>
      </w:r>
      <w:hyperlink r:id="rId16" w:history="1">
        <w:r w:rsidRPr="002014EE">
          <w:rPr>
            <w:rFonts w:ascii="Times New Roman" w:eastAsia="Times New Roman" w:hAnsi="Times New Roman" w:cs="Times New Roman"/>
            <w:color w:val="0000FF"/>
            <w:kern w:val="0"/>
            <w:u w:val="single"/>
            <w14:ligatures w14:val="none"/>
          </w:rPr>
          <w:t>The DFIR Report</w:t>
        </w:r>
      </w:hyperlink>
      <w:r w:rsidRPr="002014EE">
        <w:rPr>
          <w:rFonts w:ascii="Times New Roman" w:eastAsia="Times New Roman" w:hAnsi="Times New Roman" w:cs="Times New Roman"/>
          <w:kern w:val="0"/>
          <w14:ligatures w14:val="none"/>
        </w:rPr>
        <w:t xml:space="preserve"> </w:t>
      </w:r>
      <w:hyperlink r:id="rId17" w:history="1">
        <w:r w:rsidRPr="002014EE">
          <w:rPr>
            <w:rFonts w:ascii="Times New Roman" w:eastAsia="Times New Roman" w:hAnsi="Times New Roman" w:cs="Times New Roman"/>
            <w:color w:val="0000FF"/>
            <w:kern w:val="0"/>
            <w:u w:val="single"/>
            <w14:ligatures w14:val="none"/>
          </w:rPr>
          <w:t>Splunk Security Research</w:t>
        </w:r>
      </w:hyperlink>
      <w:r w:rsidRPr="002014EE">
        <w:rPr>
          <w:rFonts w:ascii="Times New Roman" w:eastAsia="Times New Roman" w:hAnsi="Times New Roman" w:cs="Times New Roman"/>
          <w:kern w:val="0"/>
          <w14:ligatures w14:val="none"/>
        </w:rPr>
        <w:t xml:space="preserve"> </w:t>
      </w:r>
      <w:hyperlink r:id="rId18" w:history="1">
        <w:r w:rsidRPr="002014EE">
          <w:rPr>
            <w:rFonts w:ascii="Times New Roman" w:eastAsia="Times New Roman" w:hAnsi="Times New Roman" w:cs="Times New Roman"/>
            <w:color w:val="0000FF"/>
            <w:kern w:val="0"/>
            <w:u w:val="single"/>
            <w14:ligatures w14:val="none"/>
          </w:rPr>
          <w:t>Hunt.io</w:t>
        </w:r>
      </w:hyperlink>
    </w:p>
    <w:p w14:paraId="524ABDCA" w14:textId="77777777" w:rsidR="002014EE" w:rsidRPr="002014EE" w:rsidRDefault="00AB6BA8" w:rsidP="002014EE">
      <w:pPr>
        <w:spacing w:after="0" w:line="240" w:lineRule="auto"/>
        <w:rPr>
          <w:rFonts w:ascii="Times New Roman" w:eastAsia="Times New Roman" w:hAnsi="Times New Roman" w:cs="Times New Roman"/>
          <w:kern w:val="0"/>
          <w14:ligatures w14:val="none"/>
        </w:rPr>
      </w:pPr>
      <w:r w:rsidRPr="00AB6BA8">
        <w:rPr>
          <w:rFonts w:ascii="Times New Roman" w:eastAsia="Times New Roman" w:hAnsi="Times New Roman" w:cs="Times New Roman"/>
          <w:noProof/>
          <w:kern w:val="0"/>
        </w:rPr>
        <w:pict w14:anchorId="2EB4DAA8">
          <v:rect id="_x0000_i1034" alt="" style="width:468pt;height:.05pt;mso-width-percent:0;mso-height-percent:0;mso-width-percent:0;mso-height-percent:0" o:hralign="center" o:hrstd="t" o:hr="t" fillcolor="#a0a0a0" stroked="f"/>
        </w:pict>
      </w:r>
    </w:p>
    <w:p w14:paraId="185FCA79" w14:textId="77777777" w:rsidR="002014EE" w:rsidRPr="002014EE" w:rsidRDefault="002014EE" w:rsidP="00201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14EE">
        <w:rPr>
          <w:rFonts w:ascii="Times New Roman" w:eastAsia="Times New Roman" w:hAnsi="Times New Roman" w:cs="Times New Roman"/>
          <w:b/>
          <w:bCs/>
          <w:kern w:val="0"/>
          <w:sz w:val="27"/>
          <w:szCs w:val="27"/>
          <w14:ligatures w14:val="none"/>
        </w:rPr>
        <w:t>Selected visual references</w:t>
      </w:r>
    </w:p>
    <w:p w14:paraId="2DE74080" w14:textId="498102A5"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lastRenderedPageBreak/>
        <w:fldChar w:fldCharType="begin"/>
      </w:r>
      <w:r w:rsidRPr="002014EE">
        <w:rPr>
          <w:rFonts w:ascii="Times New Roman" w:eastAsia="Times New Roman" w:hAnsi="Times New Roman" w:cs="Times New Roman"/>
          <w:kern w:val="0"/>
          <w14:ligatures w14:val="none"/>
        </w:rPr>
        <w:instrText xml:space="preserve"> INCLUDEPICTURE "https://thedfirreport.com/wp-content/uploads/2025/01/27138_055-2.png" \* MERGEFORMATINET </w:instrText>
      </w:r>
      <w:r w:rsidRPr="002014EE">
        <w:rPr>
          <w:rFonts w:ascii="Times New Roman" w:eastAsia="Times New Roman" w:hAnsi="Times New Roman" w:cs="Times New Roman"/>
          <w:kern w:val="0"/>
          <w14:ligatures w14:val="none"/>
        </w:rPr>
        <w:fldChar w:fldCharType="separate"/>
      </w:r>
      <w:r w:rsidRPr="002014EE">
        <w:rPr>
          <w:rFonts w:ascii="Times New Roman" w:eastAsia="Times New Roman" w:hAnsi="Times New Roman" w:cs="Times New Roman"/>
          <w:noProof/>
          <w:kern w:val="0"/>
          <w14:ligatures w14:val="none"/>
        </w:rPr>
        <w:drawing>
          <wp:inline distT="0" distB="0" distL="0" distR="0" wp14:anchorId="65DFD930" wp14:editId="7E5E829D">
            <wp:extent cx="3896995" cy="8229600"/>
            <wp:effectExtent l="0" t="0" r="1905" b="0"/>
            <wp:docPr id="1625433220" name="Picture 2" descr="Timeline of a 2025 Cobalt Strike-to-LockBit intr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meline of a 2025 Cobalt Strike-to-LockBit intrus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96995" cy="8229600"/>
                    </a:xfrm>
                    <a:prstGeom prst="rect">
                      <a:avLst/>
                    </a:prstGeom>
                    <a:noFill/>
                    <a:ln>
                      <a:noFill/>
                    </a:ln>
                  </pic:spPr>
                </pic:pic>
              </a:graphicData>
            </a:graphic>
          </wp:inline>
        </w:drawing>
      </w:r>
      <w:r w:rsidRPr="002014EE">
        <w:rPr>
          <w:rFonts w:ascii="Times New Roman" w:eastAsia="Times New Roman" w:hAnsi="Times New Roman" w:cs="Times New Roman"/>
          <w:kern w:val="0"/>
          <w14:ligatures w14:val="none"/>
        </w:rPr>
        <w:fldChar w:fldCharType="end"/>
      </w:r>
    </w:p>
    <w:p w14:paraId="1BA23F5A"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i/>
          <w:iCs/>
          <w:kern w:val="0"/>
          <w14:ligatures w14:val="none"/>
        </w:rPr>
        <w:lastRenderedPageBreak/>
        <w:t>DFIR timeline showing a multi-day intrusion where Beacon, proxy tooling, lateral movement, credential theft, and exfiltration preceded ransomware deployment.</w:t>
      </w:r>
      <w:r w:rsidRPr="002014EE">
        <w:rPr>
          <w:rFonts w:ascii="Times New Roman" w:eastAsia="Times New Roman" w:hAnsi="Times New Roman" w:cs="Times New Roman"/>
          <w:kern w:val="0"/>
          <w14:ligatures w14:val="none"/>
        </w:rPr>
        <w:t xml:space="preserve"> </w:t>
      </w:r>
      <w:hyperlink r:id="rId20" w:history="1">
        <w:r w:rsidRPr="002014EE">
          <w:rPr>
            <w:rFonts w:ascii="Times New Roman" w:eastAsia="Times New Roman" w:hAnsi="Times New Roman" w:cs="Times New Roman"/>
            <w:color w:val="0000FF"/>
            <w:kern w:val="0"/>
            <w:u w:val="single"/>
            <w14:ligatures w14:val="none"/>
          </w:rPr>
          <w:t>The DFIR Report</w:t>
        </w:r>
      </w:hyperlink>
    </w:p>
    <w:p w14:paraId="3A6512CC" w14:textId="4B3D338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fldChar w:fldCharType="begin"/>
      </w:r>
      <w:r w:rsidRPr="002014EE">
        <w:rPr>
          <w:rFonts w:ascii="Times New Roman" w:eastAsia="Times New Roman" w:hAnsi="Times New Roman" w:cs="Times New Roman"/>
          <w:kern w:val="0"/>
          <w14:ligatures w14:val="none"/>
        </w:rPr>
        <w:instrText xml:space="preserve"> INCLUDEPICTURE "https://thedfirreport.com/wp-content/uploads/2025/01/27138_056.png" \* MERGEFORMATINET </w:instrText>
      </w:r>
      <w:r w:rsidRPr="002014EE">
        <w:rPr>
          <w:rFonts w:ascii="Times New Roman" w:eastAsia="Times New Roman" w:hAnsi="Times New Roman" w:cs="Times New Roman"/>
          <w:kern w:val="0"/>
          <w14:ligatures w14:val="none"/>
        </w:rPr>
        <w:fldChar w:fldCharType="separate"/>
      </w:r>
      <w:r w:rsidRPr="002014EE">
        <w:rPr>
          <w:rFonts w:ascii="Times New Roman" w:eastAsia="Times New Roman" w:hAnsi="Times New Roman" w:cs="Times New Roman"/>
          <w:noProof/>
          <w:kern w:val="0"/>
          <w14:ligatures w14:val="none"/>
        </w:rPr>
        <w:drawing>
          <wp:inline distT="0" distB="0" distL="0" distR="0" wp14:anchorId="579BECF0" wp14:editId="2299B918">
            <wp:extent cx="5943600" cy="3017520"/>
            <wp:effectExtent l="0" t="0" r="0" b="5080"/>
            <wp:docPr id="227117677" name="Picture 1" descr="Diamond model of the same intr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mond model of the same intrusi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inline>
        </w:drawing>
      </w:r>
      <w:r w:rsidRPr="002014EE">
        <w:rPr>
          <w:rFonts w:ascii="Times New Roman" w:eastAsia="Times New Roman" w:hAnsi="Times New Roman" w:cs="Times New Roman"/>
          <w:kern w:val="0"/>
          <w14:ligatures w14:val="none"/>
        </w:rPr>
        <w:fldChar w:fldCharType="end"/>
      </w:r>
    </w:p>
    <w:p w14:paraId="528EF14D"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i/>
          <w:iCs/>
          <w:kern w:val="0"/>
          <w14:ligatures w14:val="none"/>
        </w:rPr>
        <w:t>Useful as a hunting model: initial access → Beacon foothold → proxying/pivoting → credential access → exfiltration → impact.</w:t>
      </w:r>
      <w:r w:rsidRPr="002014EE">
        <w:rPr>
          <w:rFonts w:ascii="Times New Roman" w:eastAsia="Times New Roman" w:hAnsi="Times New Roman" w:cs="Times New Roman"/>
          <w:kern w:val="0"/>
          <w14:ligatures w14:val="none"/>
        </w:rPr>
        <w:t xml:space="preserve"> </w:t>
      </w:r>
      <w:hyperlink r:id="rId22" w:history="1">
        <w:r w:rsidRPr="002014EE">
          <w:rPr>
            <w:rFonts w:ascii="Times New Roman" w:eastAsia="Times New Roman" w:hAnsi="Times New Roman" w:cs="Times New Roman"/>
            <w:color w:val="0000FF"/>
            <w:kern w:val="0"/>
            <w:u w:val="single"/>
            <w14:ligatures w14:val="none"/>
          </w:rPr>
          <w:t>The DFIR Report</w:t>
        </w:r>
      </w:hyperlink>
    </w:p>
    <w:p w14:paraId="50CC04F7" w14:textId="77777777" w:rsidR="002014EE" w:rsidRPr="002014EE" w:rsidRDefault="00AB6BA8"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noProof/>
          <w:kern w:val="0"/>
        </w:rPr>
        <w:pict w14:anchorId="5AA36BEA">
          <v:rect id="_x0000_i1033" style="width:0;height:1.5pt" o:hralign="center" o:hrstd="t" o:hr="t" fillcolor="#a0a0a0" stroked="f"/>
        </w:pict>
      </w:r>
    </w:p>
    <w:p w14:paraId="3DE76A72" w14:textId="77777777" w:rsidR="002014EE" w:rsidRPr="002014EE" w:rsidRDefault="002014EE" w:rsidP="002014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14EE">
        <w:rPr>
          <w:rFonts w:ascii="Times New Roman" w:eastAsia="Times New Roman" w:hAnsi="Times New Roman" w:cs="Times New Roman"/>
          <w:b/>
          <w:bCs/>
          <w:kern w:val="36"/>
          <w:sz w:val="48"/>
          <w:szCs w:val="48"/>
          <w14:ligatures w14:val="none"/>
        </w:rPr>
        <w:t xml:space="preserve">2. </w:t>
      </w:r>
      <w:hyperlink r:id="rId23" w:history="1">
        <w:r w:rsidRPr="002014EE">
          <w:rPr>
            <w:rFonts w:ascii="Times New Roman" w:eastAsia="Times New Roman" w:hAnsi="Times New Roman" w:cs="Times New Roman"/>
            <w:b/>
            <w:bCs/>
            <w:color w:val="0000FF"/>
            <w:kern w:val="36"/>
            <w:sz w:val="48"/>
            <w:szCs w:val="48"/>
            <w:u w:val="single"/>
            <w14:ligatures w14:val="none"/>
          </w:rPr>
          <w:t>Cobalt Strike</w:t>
        </w:r>
      </w:hyperlink>
      <w:r w:rsidRPr="002014EE">
        <w:rPr>
          <w:rFonts w:ascii="Times New Roman" w:eastAsia="Times New Roman" w:hAnsi="Times New Roman" w:cs="Times New Roman"/>
          <w:b/>
          <w:bCs/>
          <w:kern w:val="36"/>
          <w:sz w:val="48"/>
          <w:szCs w:val="48"/>
          <w14:ligatures w14:val="none"/>
        </w:rPr>
        <w:t xml:space="preserve"> Beacon Tradecraft Overview</w:t>
      </w:r>
    </w:p>
    <w:p w14:paraId="71EB74C6"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Modern Beacon activity still centers on the same core architecture: Team Server, listeners, staged or stageless Beacon payloads, redirectors, and Malleable C2. HTTP/S remains the dominant listener type, but DNS, SMB, and raw TCP still matter operationally, especially for segmented environments and chained beacons. DNS supports both hybrid mode and pure-DNS mode; SMB and raw TCP enable internal pivoting where outbound internet access is restricted. </w:t>
      </w:r>
      <w:hyperlink r:id="rId24" w:history="1">
        <w:r w:rsidRPr="002014EE">
          <w:rPr>
            <w:rFonts w:ascii="Times New Roman" w:eastAsia="Times New Roman" w:hAnsi="Times New Roman" w:cs="Times New Roman"/>
            <w:color w:val="0000FF"/>
            <w:kern w:val="0"/>
            <w:u w:val="single"/>
            <w14:ligatures w14:val="none"/>
          </w:rPr>
          <w:t>Google Cloud / Mandiant</w:t>
        </w:r>
      </w:hyperlink>
    </w:p>
    <w:p w14:paraId="70EBB634"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Beacon’s stealth comes from how configurable it is. Malleable C2 can change URIs, headers, User-Agent, host headers, staging, submit paths, and even post-ex process behavior. Publicly available profiles are frequently reused with light edits, so defenders still see recurring themes like WordPress-like paths, CryptoAPI-like user agents, and fake “normal web” URIs, but exact signatures are brittle because operators can swap those values quickly. </w:t>
      </w:r>
      <w:hyperlink r:id="rId25" w:history="1">
        <w:r w:rsidRPr="002014EE">
          <w:rPr>
            <w:rFonts w:ascii="Times New Roman" w:eastAsia="Times New Roman" w:hAnsi="Times New Roman" w:cs="Times New Roman"/>
            <w:color w:val="0000FF"/>
            <w:kern w:val="0"/>
            <w:u w:val="single"/>
            <w14:ligatures w14:val="none"/>
          </w:rPr>
          <w:t>Unit 42</w:t>
        </w:r>
      </w:hyperlink>
      <w:r w:rsidRPr="002014EE">
        <w:rPr>
          <w:rFonts w:ascii="Times New Roman" w:eastAsia="Times New Roman" w:hAnsi="Times New Roman" w:cs="Times New Roman"/>
          <w:kern w:val="0"/>
          <w14:ligatures w14:val="none"/>
        </w:rPr>
        <w:t xml:space="preserve"> </w:t>
      </w:r>
      <w:hyperlink r:id="rId26" w:history="1">
        <w:r w:rsidRPr="002014EE">
          <w:rPr>
            <w:rFonts w:ascii="Times New Roman" w:eastAsia="Times New Roman" w:hAnsi="Times New Roman" w:cs="Times New Roman"/>
            <w:color w:val="0000FF"/>
            <w:kern w:val="0"/>
            <w:u w:val="single"/>
            <w14:ligatures w14:val="none"/>
          </w:rPr>
          <w:t>Hunt.io</w:t>
        </w:r>
      </w:hyperlink>
    </w:p>
    <w:p w14:paraId="1DB9E6D9"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The most important endpoint evolution is memory-resident execution. Beacon commonly uses reflective DLL loading, process injection, hollowing, shellcode loaders, Sleep Mask-style obfuscation, BOFs, and temporary spawn-to processes for post-ex jobs. Elastic notes that modern BOF-based execution often bypasses traditional Windows event logging because it avoids file </w:t>
      </w:r>
      <w:r w:rsidRPr="002014EE">
        <w:rPr>
          <w:rFonts w:ascii="Times New Roman" w:eastAsia="Times New Roman" w:hAnsi="Times New Roman" w:cs="Times New Roman"/>
          <w:kern w:val="0"/>
          <w14:ligatures w14:val="none"/>
        </w:rPr>
        <w:lastRenderedPageBreak/>
        <w:t xml:space="preserve">creation and standard API-heavy behavior; that is exactly why deep EDR telemetry into memory, syscalls, and injection is now more important than classic log-only SIEM coverage. </w:t>
      </w:r>
      <w:hyperlink r:id="rId27" w:history="1">
        <w:r w:rsidRPr="002014EE">
          <w:rPr>
            <w:rFonts w:ascii="Times New Roman" w:eastAsia="Times New Roman" w:hAnsi="Times New Roman" w:cs="Times New Roman"/>
            <w:color w:val="0000FF"/>
            <w:kern w:val="0"/>
            <w:u w:val="single"/>
            <w14:ligatures w14:val="none"/>
          </w:rPr>
          <w:t>Elastic Security Labs</w:t>
        </w:r>
      </w:hyperlink>
      <w:r w:rsidRPr="002014EE">
        <w:rPr>
          <w:rFonts w:ascii="Times New Roman" w:eastAsia="Times New Roman" w:hAnsi="Times New Roman" w:cs="Times New Roman"/>
          <w:kern w:val="0"/>
          <w14:ligatures w14:val="none"/>
        </w:rPr>
        <w:t xml:space="preserve"> </w:t>
      </w:r>
      <w:hyperlink r:id="rId28" w:history="1">
        <w:r w:rsidRPr="002014EE">
          <w:rPr>
            <w:rFonts w:ascii="Times New Roman" w:eastAsia="Times New Roman" w:hAnsi="Times New Roman" w:cs="Times New Roman"/>
            <w:color w:val="0000FF"/>
            <w:kern w:val="0"/>
            <w:u w:val="single"/>
            <w14:ligatures w14:val="none"/>
          </w:rPr>
          <w:t>Google Cloud / Mandiant</w:t>
        </w:r>
      </w:hyperlink>
    </w:p>
    <w:p w14:paraId="7FD9D357"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The newest evasion-oriented features publicized in 2025-2026 push this further: BeaconGate, post-ex.cleanup, transform-obfuscate, indirect syscalls, PrependLoader, ObfSetThreadContext, and User-Defined C2. These features reduce static memory residue, alter thread-start behavior, intercept API usage via Sleep Mask logic, and let operators proxy Beacon traffic through custom channels like Slack while preserving native Beacon sleep/jitter and evasion. In short, “default Beacon” detections still work on low-effort actors, but mature operators increasingly look like “generic in-memory post-exploitation framework” activity. </w:t>
      </w:r>
      <w:hyperlink r:id="rId29" w:history="1">
        <w:r w:rsidRPr="002014EE">
          <w:rPr>
            <w:rFonts w:ascii="Times New Roman" w:eastAsia="Times New Roman" w:hAnsi="Times New Roman" w:cs="Times New Roman"/>
            <w:color w:val="0000FF"/>
            <w:kern w:val="0"/>
            <w:u w:val="single"/>
            <w14:ligatures w14:val="none"/>
          </w:rPr>
          <w:t>White Knight Labs</w:t>
        </w:r>
      </w:hyperlink>
      <w:r w:rsidRPr="002014EE">
        <w:rPr>
          <w:rFonts w:ascii="Times New Roman" w:eastAsia="Times New Roman" w:hAnsi="Times New Roman" w:cs="Times New Roman"/>
          <w:kern w:val="0"/>
          <w14:ligatures w14:val="none"/>
        </w:rPr>
        <w:t xml:space="preserve"> </w:t>
      </w:r>
      <w:hyperlink r:id="rId30" w:history="1">
        <w:r w:rsidRPr="002014EE">
          <w:rPr>
            <w:rFonts w:ascii="Times New Roman" w:eastAsia="Times New Roman" w:hAnsi="Times New Roman" w:cs="Times New Roman"/>
            <w:color w:val="0000FF"/>
            <w:kern w:val="0"/>
            <w:u w:val="single"/>
            <w14:ligatures w14:val="none"/>
          </w:rPr>
          <w:t>White Knight Labs</w:t>
        </w:r>
      </w:hyperlink>
    </w:p>
    <w:p w14:paraId="628DBFDE"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Cross-platform expansion is now real, not theoretical. JPCERT documented CrossC2 use to extend Beacon to Linux and macOS, paired with Nim-based loading and anti-analysis measures. That means detection programs that assume Beacon is only a Windows memory/injection problem are behind current tradecraft. </w:t>
      </w:r>
      <w:hyperlink r:id="rId31" w:history="1">
        <w:r w:rsidRPr="002014EE">
          <w:rPr>
            <w:rFonts w:ascii="Times New Roman" w:eastAsia="Times New Roman" w:hAnsi="Times New Roman" w:cs="Times New Roman"/>
            <w:color w:val="0000FF"/>
            <w:kern w:val="0"/>
            <w:u w:val="single"/>
            <w14:ligatures w14:val="none"/>
          </w:rPr>
          <w:t>JPCERT/CC</w:t>
        </w:r>
      </w:hyperlink>
    </w:p>
    <w:p w14:paraId="73068CE0"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Post-exploitation behavior remains highly recognizable even when C2 is customized. In a 2025 LockBit intrusion, operators used a fake Windows Media utility to launch Beacon, then moved to discovery, WinRM, WMI, PsExec, PowerShell remoting, LSASS credential access via injected WUAUCLT.exe, Defender/GPO tampering, Rclone exfiltration, and finally ransomware. This is typical of real-world Beacon use: it is rarely “just Beacon,” it is Beacon plus operator hands-on-keyboard activity. </w:t>
      </w:r>
      <w:hyperlink r:id="rId32" w:history="1">
        <w:r w:rsidRPr="002014EE">
          <w:rPr>
            <w:rFonts w:ascii="Times New Roman" w:eastAsia="Times New Roman" w:hAnsi="Times New Roman" w:cs="Times New Roman"/>
            <w:color w:val="0000FF"/>
            <w:kern w:val="0"/>
            <w:u w:val="single"/>
            <w14:ligatures w14:val="none"/>
          </w:rPr>
          <w:t>The DFIR Report</w:t>
        </w:r>
      </w:hyperlink>
    </w:p>
    <w:p w14:paraId="5D57566C" w14:textId="77777777" w:rsidR="002014EE" w:rsidRPr="002014EE" w:rsidRDefault="00AB6BA8"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noProof/>
          <w:kern w:val="0"/>
        </w:rPr>
        <w:pict w14:anchorId="2A0BECEB">
          <v:rect id="_x0000_i1032" style="width:0;height:1.5pt" o:hralign="center" o:hrstd="t" o:hr="t" fillcolor="#a0a0a0" stroked="f"/>
        </w:pict>
      </w:r>
    </w:p>
    <w:p w14:paraId="7A9B6065" w14:textId="77777777" w:rsidR="002014EE" w:rsidRPr="002014EE" w:rsidRDefault="002014EE" w:rsidP="002014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14EE">
        <w:rPr>
          <w:rFonts w:ascii="Times New Roman" w:eastAsia="Times New Roman" w:hAnsi="Times New Roman" w:cs="Times New Roman"/>
          <w:b/>
          <w:bCs/>
          <w:kern w:val="36"/>
          <w:sz w:val="48"/>
          <w:szCs w:val="48"/>
          <w14:ligatures w14:val="none"/>
        </w:rPr>
        <w:t>3. EDR Detection Techniques</w:t>
      </w:r>
    </w:p>
    <w:p w14:paraId="35CE09DD"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3.1 Process injection, hollowing, and spawn-to anomalies</w:t>
      </w:r>
    </w:p>
    <w:p w14:paraId="3C5D30D6"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The most durable endpoint detections focus on Beacon’s execution model, not its binary appearance. Splunk’s Cobalt Strike analytic story emphasizes no-command-line </w:t>
      </w:r>
      <w:r w:rsidRPr="002014EE">
        <w:rPr>
          <w:rFonts w:ascii="Courier New" w:eastAsia="Times New Roman" w:hAnsi="Courier New" w:cs="Courier New"/>
          <w:kern w:val="0"/>
          <w:sz w:val="20"/>
          <w:szCs w:val="20"/>
          <w14:ligatures w14:val="none"/>
        </w:rPr>
        <w:t>dllhost.exe</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gpupdate.exe</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rundll32.exe</w:t>
      </w:r>
      <w:r w:rsidRPr="002014EE">
        <w:rPr>
          <w:rFonts w:ascii="Times New Roman" w:eastAsia="Times New Roman" w:hAnsi="Times New Roman" w:cs="Times New Roman"/>
          <w:kern w:val="0"/>
          <w14:ligatures w14:val="none"/>
        </w:rPr>
        <w:t xml:space="preserve">, and </w:t>
      </w:r>
      <w:r w:rsidRPr="002014EE">
        <w:rPr>
          <w:rFonts w:ascii="Courier New" w:eastAsia="Times New Roman" w:hAnsi="Courier New" w:cs="Courier New"/>
          <w:kern w:val="0"/>
          <w:sz w:val="20"/>
          <w:szCs w:val="20"/>
          <w14:ligatures w14:val="none"/>
        </w:rPr>
        <w:t>SearchProtocolHost.exe</w:t>
      </w:r>
      <w:r w:rsidRPr="002014EE">
        <w:rPr>
          <w:rFonts w:ascii="Times New Roman" w:eastAsia="Times New Roman" w:hAnsi="Times New Roman" w:cs="Times New Roman"/>
          <w:kern w:val="0"/>
          <w14:ligatures w14:val="none"/>
        </w:rPr>
        <w:t xml:space="preserve"> with network activity; Red Canary and Vectra call out the same family of odd spawn-to processes and </w:t>
      </w:r>
      <w:r w:rsidRPr="002014EE">
        <w:rPr>
          <w:rFonts w:ascii="Courier New" w:eastAsia="Times New Roman" w:hAnsi="Courier New" w:cs="Courier New"/>
          <w:kern w:val="0"/>
          <w:sz w:val="20"/>
          <w:szCs w:val="20"/>
          <w14:ligatures w14:val="none"/>
        </w:rPr>
        <w:t>rundll32.exe -&gt; cliconfg.exe</w:t>
      </w:r>
      <w:r w:rsidRPr="002014EE">
        <w:rPr>
          <w:rFonts w:ascii="Times New Roman" w:eastAsia="Times New Roman" w:hAnsi="Times New Roman" w:cs="Times New Roman"/>
          <w:kern w:val="0"/>
          <w14:ligatures w14:val="none"/>
        </w:rPr>
        <w:t xml:space="preserve"> as a strong UAC-bypass-related pattern. These are high-signal because legitimate instances usually have expected lineage, arguments, and behavior; Beacon-spawned ones often do not. </w:t>
      </w:r>
      <w:hyperlink r:id="rId33" w:history="1">
        <w:r w:rsidRPr="002014EE">
          <w:rPr>
            <w:rFonts w:ascii="Times New Roman" w:eastAsia="Times New Roman" w:hAnsi="Times New Roman" w:cs="Times New Roman"/>
            <w:color w:val="0000FF"/>
            <w:kern w:val="0"/>
            <w:u w:val="single"/>
            <w14:ligatures w14:val="none"/>
          </w:rPr>
          <w:t>Splunk Security Research</w:t>
        </w:r>
      </w:hyperlink>
      <w:r w:rsidRPr="002014EE">
        <w:rPr>
          <w:rFonts w:ascii="Times New Roman" w:eastAsia="Times New Roman" w:hAnsi="Times New Roman" w:cs="Times New Roman"/>
          <w:kern w:val="0"/>
          <w14:ligatures w14:val="none"/>
        </w:rPr>
        <w:t xml:space="preserve"> </w:t>
      </w:r>
      <w:hyperlink r:id="rId34" w:history="1">
        <w:r w:rsidRPr="002014EE">
          <w:rPr>
            <w:rFonts w:ascii="Times New Roman" w:eastAsia="Times New Roman" w:hAnsi="Times New Roman" w:cs="Times New Roman"/>
            <w:color w:val="0000FF"/>
            <w:kern w:val="0"/>
            <w:u w:val="single"/>
            <w14:ligatures w14:val="none"/>
          </w:rPr>
          <w:t>Red Canary</w:t>
        </w:r>
      </w:hyperlink>
      <w:r w:rsidRPr="002014EE">
        <w:rPr>
          <w:rFonts w:ascii="Times New Roman" w:eastAsia="Times New Roman" w:hAnsi="Times New Roman" w:cs="Times New Roman"/>
          <w:kern w:val="0"/>
          <w14:ligatures w14:val="none"/>
        </w:rPr>
        <w:t xml:space="preserve"> </w:t>
      </w:r>
      <w:hyperlink r:id="rId35" w:history="1">
        <w:r w:rsidRPr="002014EE">
          <w:rPr>
            <w:rFonts w:ascii="Times New Roman" w:eastAsia="Times New Roman" w:hAnsi="Times New Roman" w:cs="Times New Roman"/>
            <w:color w:val="0000FF"/>
            <w:kern w:val="0"/>
            <w:u w:val="single"/>
            <w14:ligatures w14:val="none"/>
          </w:rPr>
          <w:t>Vectra</w:t>
        </w:r>
      </w:hyperlink>
    </w:p>
    <w:p w14:paraId="5E275B81"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What works in practice:</w:t>
      </w:r>
      <w:r w:rsidRPr="002014EE">
        <w:rPr>
          <w:rFonts w:ascii="Times New Roman" w:eastAsia="Times New Roman" w:hAnsi="Times New Roman" w:cs="Times New Roman"/>
          <w:kern w:val="0"/>
          <w14:ligatures w14:val="none"/>
        </w:rPr>
        <w:t xml:space="preserve"> alert when common “host utility” processes have empty or highly atypical command lines </w:t>
      </w:r>
      <w:r w:rsidRPr="002014EE">
        <w:rPr>
          <w:rFonts w:ascii="Times New Roman" w:eastAsia="Times New Roman" w:hAnsi="Times New Roman" w:cs="Times New Roman"/>
          <w:i/>
          <w:iCs/>
          <w:kern w:val="0"/>
          <w14:ligatures w14:val="none"/>
        </w:rPr>
        <w:t>and</w:t>
      </w:r>
      <w:r w:rsidRPr="002014EE">
        <w:rPr>
          <w:rFonts w:ascii="Times New Roman" w:eastAsia="Times New Roman" w:hAnsi="Times New Roman" w:cs="Times New Roman"/>
          <w:kern w:val="0"/>
          <w14:ligatures w14:val="none"/>
        </w:rPr>
        <w:t xml:space="preserve"> establish external connections </w:t>
      </w:r>
      <w:r w:rsidRPr="002014EE">
        <w:rPr>
          <w:rFonts w:ascii="Times New Roman" w:eastAsia="Times New Roman" w:hAnsi="Times New Roman" w:cs="Times New Roman"/>
          <w:i/>
          <w:iCs/>
          <w:kern w:val="0"/>
          <w14:ligatures w14:val="none"/>
        </w:rPr>
        <w:t>and/or</w:t>
      </w:r>
      <w:r w:rsidRPr="002014EE">
        <w:rPr>
          <w:rFonts w:ascii="Times New Roman" w:eastAsia="Times New Roman" w:hAnsi="Times New Roman" w:cs="Times New Roman"/>
          <w:kern w:val="0"/>
          <w14:ligatures w14:val="none"/>
        </w:rPr>
        <w:t xml:space="preserve"> exhibit unbacked executable memory. A single one of those may be noisy; all three together is strong.</w:t>
      </w:r>
    </w:p>
    <w:p w14:paraId="26EE54EF"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3.2 Named pipe usage and SMB beacon patterns</w:t>
      </w:r>
    </w:p>
    <w:p w14:paraId="203D0BF9"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lastRenderedPageBreak/>
        <w:t xml:space="preserve">Named pipes remain one of the best host-level Beacon clues, especially for SMB beacons, pivoting, and post-ex jobs. Red Canary specifically highlights pipes such as </w:t>
      </w:r>
      <w:r w:rsidRPr="002014EE">
        <w:rPr>
          <w:rFonts w:ascii="Courier New" w:eastAsia="Times New Roman" w:hAnsi="Courier New" w:cs="Courier New"/>
          <w:kern w:val="0"/>
          <w:sz w:val="20"/>
          <w:szCs w:val="20"/>
          <w14:ligatures w14:val="none"/>
        </w:rPr>
        <w:t>\pipe\msagent_</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\pipe\interprocess_</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\pipe\lsarpc_</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\pipe\samr_</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\pipe\netlogon_</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\pipe\srvsvc_</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\pipe\postex</w:t>
      </w:r>
      <w:r w:rsidRPr="002014EE">
        <w:rPr>
          <w:rFonts w:ascii="Times New Roman" w:eastAsia="Times New Roman" w:hAnsi="Times New Roman" w:cs="Times New Roman"/>
          <w:kern w:val="0"/>
          <w14:ligatures w14:val="none"/>
        </w:rPr>
        <w:t xml:space="preserve">, and </w:t>
      </w:r>
      <w:r w:rsidRPr="002014EE">
        <w:rPr>
          <w:rFonts w:ascii="Courier New" w:eastAsia="Times New Roman" w:hAnsi="Courier New" w:cs="Courier New"/>
          <w:kern w:val="0"/>
          <w:sz w:val="20"/>
          <w:szCs w:val="20"/>
          <w14:ligatures w14:val="none"/>
        </w:rPr>
        <w:t>\pipe\status_</w:t>
      </w:r>
      <w:r w:rsidRPr="002014EE">
        <w:rPr>
          <w:rFonts w:ascii="Times New Roman" w:eastAsia="Times New Roman" w:hAnsi="Times New Roman" w:cs="Times New Roman"/>
          <w:kern w:val="0"/>
          <w14:ligatures w14:val="none"/>
        </w:rPr>
        <w:t xml:space="preserve">. Sigma’s named-pipe rules expand this with patterns like </w:t>
      </w:r>
      <w:r w:rsidRPr="002014EE">
        <w:rPr>
          <w:rFonts w:ascii="Courier New" w:eastAsia="Times New Roman" w:hAnsi="Courier New" w:cs="Courier New"/>
          <w:kern w:val="0"/>
          <w:sz w:val="20"/>
          <w:szCs w:val="20"/>
          <w14:ligatures w14:val="none"/>
        </w:rPr>
        <w:t>\msrpc_</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\windows.update.manager</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\win_svc</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\wkssvc</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\spoolss</w:t>
      </w:r>
      <w:r w:rsidRPr="002014EE">
        <w:rPr>
          <w:rFonts w:ascii="Times New Roman" w:eastAsia="Times New Roman" w:hAnsi="Times New Roman" w:cs="Times New Roman"/>
          <w:kern w:val="0"/>
          <w14:ligatures w14:val="none"/>
        </w:rPr>
        <w:t xml:space="preserve">, and </w:t>
      </w:r>
      <w:r w:rsidRPr="002014EE">
        <w:rPr>
          <w:rFonts w:ascii="Courier New" w:eastAsia="Times New Roman" w:hAnsi="Courier New" w:cs="Courier New"/>
          <w:kern w:val="0"/>
          <w:sz w:val="20"/>
          <w:szCs w:val="20"/>
          <w14:ligatures w14:val="none"/>
        </w:rPr>
        <w:t>\SearchTextHarvester</w:t>
      </w:r>
      <w:r w:rsidRPr="002014EE">
        <w:rPr>
          <w:rFonts w:ascii="Times New Roman" w:eastAsia="Times New Roman" w:hAnsi="Times New Roman" w:cs="Times New Roman"/>
          <w:kern w:val="0"/>
          <w14:ligatures w14:val="none"/>
        </w:rPr>
        <w:t xml:space="preserve">. </w:t>
      </w:r>
      <w:hyperlink r:id="rId36" w:history="1">
        <w:r w:rsidRPr="002014EE">
          <w:rPr>
            <w:rFonts w:ascii="Times New Roman" w:eastAsia="Times New Roman" w:hAnsi="Times New Roman" w:cs="Times New Roman"/>
            <w:color w:val="0000FF"/>
            <w:kern w:val="0"/>
            <w:u w:val="single"/>
            <w14:ligatures w14:val="none"/>
          </w:rPr>
          <w:t>Red Canary</w:t>
        </w:r>
      </w:hyperlink>
      <w:r w:rsidRPr="002014EE">
        <w:rPr>
          <w:rFonts w:ascii="Times New Roman" w:eastAsia="Times New Roman" w:hAnsi="Times New Roman" w:cs="Times New Roman"/>
          <w:kern w:val="0"/>
          <w14:ligatures w14:val="none"/>
        </w:rPr>
        <w:t xml:space="preserve"> </w:t>
      </w:r>
      <w:hyperlink r:id="rId37" w:history="1">
        <w:r w:rsidRPr="002014EE">
          <w:rPr>
            <w:rFonts w:ascii="Times New Roman" w:eastAsia="Times New Roman" w:hAnsi="Times New Roman" w:cs="Times New Roman"/>
            <w:color w:val="0000FF"/>
            <w:kern w:val="0"/>
            <w:u w:val="single"/>
            <w14:ligatures w14:val="none"/>
          </w:rPr>
          <w:t>Detection.FYI</w:t>
        </w:r>
      </w:hyperlink>
    </w:p>
    <w:p w14:paraId="61011D4E"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Operational caveat:</w:t>
      </w:r>
      <w:r w:rsidRPr="002014EE">
        <w:rPr>
          <w:rFonts w:ascii="Times New Roman" w:eastAsia="Times New Roman" w:hAnsi="Times New Roman" w:cs="Times New Roman"/>
          <w:kern w:val="0"/>
          <w14:ligatures w14:val="none"/>
        </w:rPr>
        <w:t xml:space="preserve"> pipe names alone are not enough. Sigma explicitly notes false positives around Chrome </w:t>
      </w:r>
      <w:r w:rsidRPr="002014EE">
        <w:rPr>
          <w:rFonts w:ascii="Courier New" w:eastAsia="Times New Roman" w:hAnsi="Courier New" w:cs="Courier New"/>
          <w:kern w:val="0"/>
          <w:sz w:val="20"/>
          <w:szCs w:val="20"/>
          <w14:ligatures w14:val="none"/>
        </w:rPr>
        <w:t>mojo.*</w:t>
      </w:r>
      <w:r w:rsidRPr="002014EE">
        <w:rPr>
          <w:rFonts w:ascii="Times New Roman" w:eastAsia="Times New Roman" w:hAnsi="Times New Roman" w:cs="Times New Roman"/>
          <w:kern w:val="0"/>
          <w14:ligatures w14:val="none"/>
        </w:rPr>
        <w:t xml:space="preserve"> pipes and Websense </w:t>
      </w:r>
      <w:r w:rsidRPr="002014EE">
        <w:rPr>
          <w:rFonts w:ascii="Courier New" w:eastAsia="Times New Roman" w:hAnsi="Courier New" w:cs="Courier New"/>
          <w:kern w:val="0"/>
          <w:sz w:val="20"/>
          <w:szCs w:val="20"/>
          <w14:ligatures w14:val="none"/>
        </w:rPr>
        <w:t>DserNamePipe*</w:t>
      </w:r>
      <w:r w:rsidRPr="002014EE">
        <w:rPr>
          <w:rFonts w:ascii="Times New Roman" w:eastAsia="Times New Roman" w:hAnsi="Times New Roman" w:cs="Times New Roman"/>
          <w:kern w:val="0"/>
          <w14:ligatures w14:val="none"/>
        </w:rPr>
        <w:t xml:space="preserve">. In practice, the best version of this detection is “pipe pattern + unusual image + adjacent network activity or service creation.” </w:t>
      </w:r>
      <w:hyperlink r:id="rId38" w:history="1">
        <w:r w:rsidRPr="002014EE">
          <w:rPr>
            <w:rFonts w:ascii="Times New Roman" w:eastAsia="Times New Roman" w:hAnsi="Times New Roman" w:cs="Times New Roman"/>
            <w:color w:val="0000FF"/>
            <w:kern w:val="0"/>
            <w:u w:val="single"/>
            <w14:ligatures w14:val="none"/>
          </w:rPr>
          <w:t>Detection.FYI</w:t>
        </w:r>
      </w:hyperlink>
    </w:p>
    <w:p w14:paraId="02CE2EFA"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3.3 GetSystem and token/privilege escalation patterns</w:t>
      </w:r>
    </w:p>
    <w:p w14:paraId="3AECE70A"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Red Canary’s Beacon GetSystem analytic remains practical because it looks for a very specific behavioral shape: </w:t>
      </w:r>
      <w:r w:rsidRPr="002014EE">
        <w:rPr>
          <w:rFonts w:ascii="Courier New" w:eastAsia="Times New Roman" w:hAnsi="Courier New" w:cs="Courier New"/>
          <w:kern w:val="0"/>
          <w:sz w:val="20"/>
          <w:szCs w:val="20"/>
          <w14:ligatures w14:val="none"/>
        </w:rPr>
        <w:t>cmd.exe /c echo &lt;hex&gt; &gt; \\.\pipe\&lt;hex&gt;</w:t>
      </w:r>
      <w:r w:rsidRPr="002014EE">
        <w:rPr>
          <w:rFonts w:ascii="Times New Roman" w:eastAsia="Times New Roman" w:hAnsi="Times New Roman" w:cs="Times New Roman"/>
          <w:kern w:val="0"/>
          <w14:ligatures w14:val="none"/>
        </w:rPr>
        <w:t xml:space="preserve">, which is uncommon in normal admin activity. Sigma’s “Potential CobaltStrike Process Patterns” adds related logic around </w:t>
      </w:r>
      <w:r w:rsidRPr="002014EE">
        <w:rPr>
          <w:rFonts w:ascii="Courier New" w:eastAsia="Times New Roman" w:hAnsi="Courier New" w:cs="Courier New"/>
          <w:kern w:val="0"/>
          <w:sz w:val="20"/>
          <w:szCs w:val="20"/>
          <w14:ligatures w14:val="none"/>
        </w:rPr>
        <w:t>cmd.exe /C whoami</w:t>
      </w:r>
      <w:r w:rsidRPr="002014EE">
        <w:rPr>
          <w:rFonts w:ascii="Times New Roman" w:eastAsia="Times New Roman" w:hAnsi="Times New Roman" w:cs="Times New Roman"/>
          <w:kern w:val="0"/>
          <w14:ligatures w14:val="none"/>
        </w:rPr>
        <w:t xml:space="preserve">, pipe-echo behavior, and </w:t>
      </w:r>
      <w:r w:rsidRPr="002014EE">
        <w:rPr>
          <w:rFonts w:ascii="Courier New" w:eastAsia="Times New Roman" w:hAnsi="Courier New" w:cs="Courier New"/>
          <w:kern w:val="0"/>
          <w:sz w:val="20"/>
          <w:szCs w:val="20"/>
          <w14:ligatures w14:val="none"/>
        </w:rPr>
        <w:t>conhost.exe 0xffffffff -ForceV1</w:t>
      </w:r>
      <w:r w:rsidRPr="002014EE">
        <w:rPr>
          <w:rFonts w:ascii="Times New Roman" w:eastAsia="Times New Roman" w:hAnsi="Times New Roman" w:cs="Times New Roman"/>
          <w:kern w:val="0"/>
          <w14:ligatures w14:val="none"/>
        </w:rPr>
        <w:t xml:space="preserve">. </w:t>
      </w:r>
      <w:hyperlink r:id="rId39" w:history="1">
        <w:r w:rsidRPr="002014EE">
          <w:rPr>
            <w:rFonts w:ascii="Times New Roman" w:eastAsia="Times New Roman" w:hAnsi="Times New Roman" w:cs="Times New Roman"/>
            <w:color w:val="0000FF"/>
            <w:kern w:val="0"/>
            <w:u w:val="single"/>
            <w14:ligatures w14:val="none"/>
          </w:rPr>
          <w:t>Red Canary</w:t>
        </w:r>
      </w:hyperlink>
      <w:r w:rsidRPr="002014EE">
        <w:rPr>
          <w:rFonts w:ascii="Times New Roman" w:eastAsia="Times New Roman" w:hAnsi="Times New Roman" w:cs="Times New Roman"/>
          <w:kern w:val="0"/>
          <w14:ligatures w14:val="none"/>
        </w:rPr>
        <w:t xml:space="preserve"> </w:t>
      </w:r>
      <w:hyperlink r:id="rId40" w:history="1">
        <w:r w:rsidRPr="002014EE">
          <w:rPr>
            <w:rFonts w:ascii="Times New Roman" w:eastAsia="Times New Roman" w:hAnsi="Times New Roman" w:cs="Times New Roman"/>
            <w:color w:val="0000FF"/>
            <w:kern w:val="0"/>
            <w:u w:val="single"/>
            <w14:ligatures w14:val="none"/>
          </w:rPr>
          <w:t>SigmaHQ raw rule</w:t>
        </w:r>
      </w:hyperlink>
    </w:p>
    <w:p w14:paraId="2D6849A5"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What works in practice:</w:t>
      </w:r>
      <w:r w:rsidRPr="002014EE">
        <w:rPr>
          <w:rFonts w:ascii="Times New Roman" w:eastAsia="Times New Roman" w:hAnsi="Times New Roman" w:cs="Times New Roman"/>
          <w:kern w:val="0"/>
          <w14:ligatures w14:val="none"/>
        </w:rPr>
        <w:t xml:space="preserve"> catch the pipe-echo construction, then look backward for token-related APIs or odd privilege changes and forward for service creation, lateral movement, or SYSTEM-context child processes.</w:t>
      </w:r>
    </w:p>
    <w:p w14:paraId="14DE15B6"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3.4 Reflective loading, unbacked memory, and ETW tampering</w:t>
      </w:r>
    </w:p>
    <w:p w14:paraId="26F3A7A2"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Elastic’s 2025 testing reinforces a key point: log-only stacks miss memory-only execution, BOFs, reflective injection, direct syscalls, and ETW patching. Beacon and its extensions can run without file writes and with minimal process creation, so defenders need telemetry for memory mapping, thread creation, syscall usage, and API patching—especially around </w:t>
      </w:r>
      <w:r w:rsidRPr="002014EE">
        <w:rPr>
          <w:rFonts w:ascii="Courier New" w:eastAsia="Times New Roman" w:hAnsi="Courier New" w:cs="Courier New"/>
          <w:kern w:val="0"/>
          <w:sz w:val="20"/>
          <w:szCs w:val="20"/>
          <w14:ligatures w14:val="none"/>
        </w:rPr>
        <w:t>ntdll!EtwEventWrite</w:t>
      </w:r>
      <w:r w:rsidRPr="002014EE">
        <w:rPr>
          <w:rFonts w:ascii="Times New Roman" w:eastAsia="Times New Roman" w:hAnsi="Times New Roman" w:cs="Times New Roman"/>
          <w:kern w:val="0"/>
          <w14:ligatures w14:val="none"/>
        </w:rPr>
        <w:t xml:space="preserve">, shellcode injection, and thread start addresses that do not map cleanly to loaded images. </w:t>
      </w:r>
      <w:hyperlink r:id="rId41" w:history="1">
        <w:r w:rsidRPr="002014EE">
          <w:rPr>
            <w:rFonts w:ascii="Times New Roman" w:eastAsia="Times New Roman" w:hAnsi="Times New Roman" w:cs="Times New Roman"/>
            <w:color w:val="0000FF"/>
            <w:kern w:val="0"/>
            <w:u w:val="single"/>
            <w14:ligatures w14:val="none"/>
          </w:rPr>
          <w:t>Elastic Security Labs</w:t>
        </w:r>
      </w:hyperlink>
    </w:p>
    <w:p w14:paraId="6C72B463"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YARA is still useful, but mainly as a second-stage memory triage tool. The widely used </w:t>
      </w:r>
      <w:r w:rsidRPr="002014EE">
        <w:rPr>
          <w:rFonts w:ascii="Courier New" w:eastAsia="Times New Roman" w:hAnsi="Courier New" w:cs="Courier New"/>
          <w:kern w:val="0"/>
          <w:sz w:val="20"/>
          <w:szCs w:val="20"/>
          <w14:ligatures w14:val="none"/>
        </w:rPr>
        <w:t>apt_cobaltstrike.yar</w:t>
      </w:r>
      <w:r w:rsidRPr="002014EE">
        <w:rPr>
          <w:rFonts w:ascii="Times New Roman" w:eastAsia="Times New Roman" w:hAnsi="Times New Roman" w:cs="Times New Roman"/>
          <w:kern w:val="0"/>
          <w14:ligatures w14:val="none"/>
        </w:rPr>
        <w:t xml:space="preserve"> rules look for Beacon strings such as date/time format patterns, service-start text, XOR’d variants, the 4.2 deobfuscation routine, and older beacon indicators. These help in memory dumps, extracted payloads, and sandbox triage, but not as a primary control against well-obfuscated current builds. </w:t>
      </w:r>
      <w:hyperlink r:id="rId42" w:history="1">
        <w:r w:rsidRPr="002014EE">
          <w:rPr>
            <w:rFonts w:ascii="Times New Roman" w:eastAsia="Times New Roman" w:hAnsi="Times New Roman" w:cs="Times New Roman"/>
            <w:color w:val="0000FF"/>
            <w:kern w:val="0"/>
            <w:u w:val="single"/>
            <w14:ligatures w14:val="none"/>
          </w:rPr>
          <w:t>Neo23x0 signature-base</w:t>
        </w:r>
      </w:hyperlink>
    </w:p>
    <w:p w14:paraId="077F1F32"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3.5 LOLBins, command-line anomalies, and low-frequency behaviors</w:t>
      </w:r>
    </w:p>
    <w:p w14:paraId="32DC83ED"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lastRenderedPageBreak/>
        <w:t xml:space="preserve">Beacon operators still abuse LOLBins heavily: </w:t>
      </w:r>
      <w:r w:rsidRPr="002014EE">
        <w:rPr>
          <w:rFonts w:ascii="Courier New" w:eastAsia="Times New Roman" w:hAnsi="Courier New" w:cs="Courier New"/>
          <w:kern w:val="0"/>
          <w:sz w:val="20"/>
          <w:szCs w:val="20"/>
          <w14:ligatures w14:val="none"/>
        </w:rPr>
        <w:t>powershell.exe</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rundll32.exe</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regsvr32.exe</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wmic</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mshta.exe</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wscript.exe</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cscript.exe</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msxsl.exe</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bitsadmin</w:t>
      </w:r>
      <w:r w:rsidRPr="002014EE">
        <w:rPr>
          <w:rFonts w:ascii="Times New Roman" w:eastAsia="Times New Roman" w:hAnsi="Times New Roman" w:cs="Times New Roman"/>
          <w:kern w:val="0"/>
          <w14:ligatures w14:val="none"/>
        </w:rPr>
        <w:t xml:space="preserve">, and native service tooling. Red Canary’s C2-framework guidance specifically calls out suspicious PowerShell DLL loads inside proxy-execution binaries; DFIR Report casework shows PowerShell remoting, WMI, PsExec, BITSAdmin, registry autoruns, and GPO tampering after Beacon foothold. </w:t>
      </w:r>
      <w:hyperlink r:id="rId43" w:history="1">
        <w:r w:rsidRPr="002014EE">
          <w:rPr>
            <w:rFonts w:ascii="Times New Roman" w:eastAsia="Times New Roman" w:hAnsi="Times New Roman" w:cs="Times New Roman"/>
            <w:color w:val="0000FF"/>
            <w:kern w:val="0"/>
            <w:u w:val="single"/>
            <w14:ligatures w14:val="none"/>
          </w:rPr>
          <w:t>Red Canary</w:t>
        </w:r>
      </w:hyperlink>
      <w:r w:rsidRPr="002014EE">
        <w:rPr>
          <w:rFonts w:ascii="Times New Roman" w:eastAsia="Times New Roman" w:hAnsi="Times New Roman" w:cs="Times New Roman"/>
          <w:kern w:val="0"/>
          <w14:ligatures w14:val="none"/>
        </w:rPr>
        <w:t xml:space="preserve"> </w:t>
      </w:r>
      <w:hyperlink r:id="rId44" w:history="1">
        <w:r w:rsidRPr="002014EE">
          <w:rPr>
            <w:rFonts w:ascii="Times New Roman" w:eastAsia="Times New Roman" w:hAnsi="Times New Roman" w:cs="Times New Roman"/>
            <w:color w:val="0000FF"/>
            <w:kern w:val="0"/>
            <w:u w:val="single"/>
            <w14:ligatures w14:val="none"/>
          </w:rPr>
          <w:t>The DFIR Report</w:t>
        </w:r>
      </w:hyperlink>
    </w:p>
    <w:p w14:paraId="50BDEEDE"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What works in practice:</w:t>
      </w:r>
      <w:r w:rsidRPr="002014EE">
        <w:rPr>
          <w:rFonts w:ascii="Times New Roman" w:eastAsia="Times New Roman" w:hAnsi="Times New Roman" w:cs="Times New Roman"/>
          <w:kern w:val="0"/>
          <w14:ligatures w14:val="none"/>
        </w:rPr>
        <w:t xml:space="preserve"> long-tail analytics outperform static allowlists here. Hunt the rare forms of common binaries: first-seen command-line shapes, empty-command-line launch + network, odd parentage, unusual DLL loads (</w:t>
      </w:r>
      <w:r w:rsidRPr="002014EE">
        <w:rPr>
          <w:rFonts w:ascii="Courier New" w:eastAsia="Times New Roman" w:hAnsi="Courier New" w:cs="Courier New"/>
          <w:kern w:val="0"/>
          <w:sz w:val="20"/>
          <w:szCs w:val="20"/>
          <w14:ligatures w14:val="none"/>
        </w:rPr>
        <w:t>System.Management.Automation.dll</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clr.dll</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amsi.dll</w:t>
      </w:r>
      <w:r w:rsidRPr="002014EE">
        <w:rPr>
          <w:rFonts w:ascii="Times New Roman" w:eastAsia="Times New Roman" w:hAnsi="Times New Roman" w:cs="Times New Roman"/>
          <w:kern w:val="0"/>
          <w14:ligatures w14:val="none"/>
        </w:rPr>
        <w:t xml:space="preserve">, scripting runtimes), or “normally local-only” utilities suddenly talking outbound. </w:t>
      </w:r>
      <w:hyperlink r:id="rId45" w:history="1">
        <w:r w:rsidRPr="002014EE">
          <w:rPr>
            <w:rFonts w:ascii="Times New Roman" w:eastAsia="Times New Roman" w:hAnsi="Times New Roman" w:cs="Times New Roman"/>
            <w:color w:val="0000FF"/>
            <w:kern w:val="0"/>
            <w:u w:val="single"/>
            <w14:ligatures w14:val="none"/>
          </w:rPr>
          <w:t>Splunk Security Research</w:t>
        </w:r>
      </w:hyperlink>
      <w:r w:rsidRPr="002014EE">
        <w:rPr>
          <w:rFonts w:ascii="Times New Roman" w:eastAsia="Times New Roman" w:hAnsi="Times New Roman" w:cs="Times New Roman"/>
          <w:kern w:val="0"/>
          <w14:ligatures w14:val="none"/>
        </w:rPr>
        <w:t xml:space="preserve"> </w:t>
      </w:r>
      <w:hyperlink r:id="rId46" w:history="1">
        <w:r w:rsidRPr="002014EE">
          <w:rPr>
            <w:rFonts w:ascii="Times New Roman" w:eastAsia="Times New Roman" w:hAnsi="Times New Roman" w:cs="Times New Roman"/>
            <w:color w:val="0000FF"/>
            <w:kern w:val="0"/>
            <w:u w:val="single"/>
            <w14:ligatures w14:val="none"/>
          </w:rPr>
          <w:t>Red Canary</w:t>
        </w:r>
      </w:hyperlink>
    </w:p>
    <w:p w14:paraId="21819756"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3.6 Behavioral vs. signature-based detection</w:t>
      </w:r>
    </w:p>
    <w:p w14:paraId="03978C2C"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Signature-based detection still absolutely has value for default certificates, default watermarks, default pipes, and poor actor OPSEC. But Unit 42, Vectra, White Knight Labs, and Elastic all point the same direction: profile variability, runtime obfuscation, and modern evasion features make static-only detection insufficient. Behavior-first detection—then enriched by signatures, extracted configs, YARA, JA3/JA4, and infrastructure reputation—is the practical model. </w:t>
      </w:r>
      <w:hyperlink r:id="rId47" w:history="1">
        <w:r w:rsidRPr="002014EE">
          <w:rPr>
            <w:rFonts w:ascii="Times New Roman" w:eastAsia="Times New Roman" w:hAnsi="Times New Roman" w:cs="Times New Roman"/>
            <w:color w:val="0000FF"/>
            <w:kern w:val="0"/>
            <w:u w:val="single"/>
            <w14:ligatures w14:val="none"/>
          </w:rPr>
          <w:t>Unit 42</w:t>
        </w:r>
      </w:hyperlink>
      <w:r w:rsidRPr="002014EE">
        <w:rPr>
          <w:rFonts w:ascii="Times New Roman" w:eastAsia="Times New Roman" w:hAnsi="Times New Roman" w:cs="Times New Roman"/>
          <w:kern w:val="0"/>
          <w14:ligatures w14:val="none"/>
        </w:rPr>
        <w:t xml:space="preserve"> </w:t>
      </w:r>
      <w:hyperlink r:id="rId48" w:history="1">
        <w:r w:rsidRPr="002014EE">
          <w:rPr>
            <w:rFonts w:ascii="Times New Roman" w:eastAsia="Times New Roman" w:hAnsi="Times New Roman" w:cs="Times New Roman"/>
            <w:color w:val="0000FF"/>
            <w:kern w:val="0"/>
            <w:u w:val="single"/>
            <w14:ligatures w14:val="none"/>
          </w:rPr>
          <w:t>Vectra</w:t>
        </w:r>
      </w:hyperlink>
      <w:r w:rsidRPr="002014EE">
        <w:rPr>
          <w:rFonts w:ascii="Times New Roman" w:eastAsia="Times New Roman" w:hAnsi="Times New Roman" w:cs="Times New Roman"/>
          <w:kern w:val="0"/>
          <w14:ligatures w14:val="none"/>
        </w:rPr>
        <w:t xml:space="preserve"> </w:t>
      </w:r>
      <w:hyperlink r:id="rId49" w:history="1">
        <w:r w:rsidRPr="002014EE">
          <w:rPr>
            <w:rFonts w:ascii="Times New Roman" w:eastAsia="Times New Roman" w:hAnsi="Times New Roman" w:cs="Times New Roman"/>
            <w:color w:val="0000FF"/>
            <w:kern w:val="0"/>
            <w:u w:val="single"/>
            <w14:ligatures w14:val="none"/>
          </w:rPr>
          <w:t>White Knight Labs</w:t>
        </w:r>
      </w:hyperlink>
      <w:r w:rsidRPr="002014EE">
        <w:rPr>
          <w:rFonts w:ascii="Times New Roman" w:eastAsia="Times New Roman" w:hAnsi="Times New Roman" w:cs="Times New Roman"/>
          <w:kern w:val="0"/>
          <w14:ligatures w14:val="none"/>
        </w:rPr>
        <w:t xml:space="preserve"> </w:t>
      </w:r>
      <w:hyperlink r:id="rId50" w:history="1">
        <w:r w:rsidRPr="002014EE">
          <w:rPr>
            <w:rFonts w:ascii="Times New Roman" w:eastAsia="Times New Roman" w:hAnsi="Times New Roman" w:cs="Times New Roman"/>
            <w:color w:val="0000FF"/>
            <w:kern w:val="0"/>
            <w:u w:val="single"/>
            <w14:ligatures w14:val="none"/>
          </w:rPr>
          <w:t>Elastic Security Labs</w:t>
        </w:r>
      </w:hyperlink>
    </w:p>
    <w:p w14:paraId="67E923DD" w14:textId="77777777" w:rsidR="002014EE" w:rsidRPr="002014EE" w:rsidRDefault="00AB6BA8"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noProof/>
          <w:kern w:val="0"/>
        </w:rPr>
        <w:pict w14:anchorId="34A547B9">
          <v:rect id="_x0000_i1031" style="width:0;height:1.5pt" o:hralign="center" o:hrstd="t" o:hr="t" fillcolor="#a0a0a0" stroked="f"/>
        </w:pict>
      </w:r>
    </w:p>
    <w:p w14:paraId="7611B1BE" w14:textId="77777777" w:rsidR="002014EE" w:rsidRPr="002014EE" w:rsidRDefault="002014EE" w:rsidP="002014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14EE">
        <w:rPr>
          <w:rFonts w:ascii="Times New Roman" w:eastAsia="Times New Roman" w:hAnsi="Times New Roman" w:cs="Times New Roman"/>
          <w:b/>
          <w:bCs/>
          <w:kern w:val="36"/>
          <w:sz w:val="48"/>
          <w:szCs w:val="48"/>
          <w14:ligatures w14:val="none"/>
        </w:rPr>
        <w:t>4. Web Proxy / Network Detection Techniques</w:t>
      </w:r>
    </w:p>
    <w:p w14:paraId="1FDCCBC6"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4.1 Beaconing interval and jitter analysis</w:t>
      </w:r>
    </w:p>
    <w:p w14:paraId="7482273E"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Beacon timing is still a top network primitive. Mandiant explains Beacon’s sleep+jitter model clearly; the 2025 PCAP-based academic study showed that autocorrelation and FFT-style analysis can still surface stable encrypted callback intervals. </w:t>
      </w:r>
      <w:hyperlink r:id="rId51" w:history="1">
        <w:r w:rsidRPr="002014EE">
          <w:rPr>
            <w:rFonts w:ascii="Times New Roman" w:eastAsia="Times New Roman" w:hAnsi="Times New Roman" w:cs="Times New Roman"/>
            <w:color w:val="0000FF"/>
            <w:kern w:val="0"/>
            <w:u w:val="single"/>
            <w14:ligatures w14:val="none"/>
          </w:rPr>
          <w:t>Hunt.io</w:t>
        </w:r>
      </w:hyperlink>
      <w:r w:rsidRPr="002014EE">
        <w:rPr>
          <w:rFonts w:ascii="Times New Roman" w:eastAsia="Times New Roman" w:hAnsi="Times New Roman" w:cs="Times New Roman"/>
          <w:kern w:val="0"/>
          <w14:ligatures w14:val="none"/>
        </w:rPr>
        <w:t xml:space="preserve">’s 2025 infrastructure work also treats </w:t>
      </w:r>
      <w:r w:rsidRPr="002014EE">
        <w:rPr>
          <w:rFonts w:ascii="Courier New" w:eastAsia="Times New Roman" w:hAnsi="Courier New" w:cs="Courier New"/>
          <w:kern w:val="0"/>
          <w:sz w:val="20"/>
          <w:szCs w:val="20"/>
          <w14:ligatures w14:val="none"/>
        </w:rPr>
        <w:t>sleeptime</w:t>
      </w:r>
      <w:r w:rsidRPr="002014EE">
        <w:rPr>
          <w:rFonts w:ascii="Times New Roman" w:eastAsia="Times New Roman" w:hAnsi="Times New Roman" w:cs="Times New Roman"/>
          <w:kern w:val="0"/>
          <w14:ligatures w14:val="none"/>
        </w:rPr>
        <w:t xml:space="preserve"> and </w:t>
      </w:r>
      <w:r w:rsidRPr="002014EE">
        <w:rPr>
          <w:rFonts w:ascii="Courier New" w:eastAsia="Times New Roman" w:hAnsi="Courier New" w:cs="Courier New"/>
          <w:kern w:val="0"/>
          <w:sz w:val="20"/>
          <w:szCs w:val="20"/>
          <w14:ligatures w14:val="none"/>
        </w:rPr>
        <w:t>jitter</w:t>
      </w:r>
      <w:r w:rsidRPr="002014EE">
        <w:rPr>
          <w:rFonts w:ascii="Times New Roman" w:eastAsia="Times New Roman" w:hAnsi="Times New Roman" w:cs="Times New Roman"/>
          <w:kern w:val="0"/>
          <w14:ligatures w14:val="none"/>
        </w:rPr>
        <w:t xml:space="preserve"> as key clustering features and highlights that both very low-latency beacons and longer-interval “low and slow” implants are common. </w:t>
      </w:r>
      <w:hyperlink r:id="rId52" w:history="1">
        <w:r w:rsidRPr="002014EE">
          <w:rPr>
            <w:rFonts w:ascii="Times New Roman" w:eastAsia="Times New Roman" w:hAnsi="Times New Roman" w:cs="Times New Roman"/>
            <w:color w:val="0000FF"/>
            <w:kern w:val="0"/>
            <w:u w:val="single"/>
            <w14:ligatures w14:val="none"/>
          </w:rPr>
          <w:t>Google Cloud / Mandiant</w:t>
        </w:r>
      </w:hyperlink>
      <w:r w:rsidRPr="002014EE">
        <w:rPr>
          <w:rFonts w:ascii="Times New Roman" w:eastAsia="Times New Roman" w:hAnsi="Times New Roman" w:cs="Times New Roman"/>
          <w:kern w:val="0"/>
          <w14:ligatures w14:val="none"/>
        </w:rPr>
        <w:t xml:space="preserve"> </w:t>
      </w:r>
      <w:hyperlink r:id="rId53" w:history="1">
        <w:r w:rsidRPr="002014EE">
          <w:rPr>
            <w:rFonts w:ascii="Times New Roman" w:eastAsia="Times New Roman" w:hAnsi="Times New Roman" w:cs="Times New Roman"/>
            <w:color w:val="0000FF"/>
            <w:kern w:val="0"/>
            <w:u w:val="single"/>
            <w14:ligatures w14:val="none"/>
          </w:rPr>
          <w:t>International Journal of Cyber Engineering, 2025</w:t>
        </w:r>
      </w:hyperlink>
      <w:r w:rsidRPr="002014EE">
        <w:rPr>
          <w:rFonts w:ascii="Times New Roman" w:eastAsia="Times New Roman" w:hAnsi="Times New Roman" w:cs="Times New Roman"/>
          <w:kern w:val="0"/>
          <w14:ligatures w14:val="none"/>
        </w:rPr>
        <w:t xml:space="preserve"> </w:t>
      </w:r>
      <w:hyperlink r:id="rId54" w:history="1">
        <w:r w:rsidRPr="002014EE">
          <w:rPr>
            <w:rFonts w:ascii="Times New Roman" w:eastAsia="Times New Roman" w:hAnsi="Times New Roman" w:cs="Times New Roman"/>
            <w:color w:val="0000FF"/>
            <w:kern w:val="0"/>
            <w:u w:val="single"/>
            <w14:ligatures w14:val="none"/>
          </w:rPr>
          <w:t>Hunt.io</w:t>
        </w:r>
      </w:hyperlink>
    </w:p>
    <w:p w14:paraId="40287E31"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What actually works:</w:t>
      </w:r>
      <w:r w:rsidRPr="002014EE">
        <w:rPr>
          <w:rFonts w:ascii="Times New Roman" w:eastAsia="Times New Roman" w:hAnsi="Times New Roman" w:cs="Times New Roman"/>
          <w:kern w:val="0"/>
          <w14:ligatures w14:val="none"/>
        </w:rPr>
        <w:t xml:space="preserve"> don’t look for exact periodicity. Look for bounded periodicity. Use sliding windows, coefficient of variation, and minimum event counts. Fixed-interval detectors miss jittered Beacon; overly loose ones drown in software updaters.</w:t>
      </w:r>
    </w:p>
    <w:p w14:paraId="6C7E03A0"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4.2 HTTP/S anomalies: User-Agent, URI, and header incongruity</w:t>
      </w:r>
    </w:p>
    <w:p w14:paraId="395E0B8F"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lastRenderedPageBreak/>
        <w:t xml:space="preserve">Recent reporting shows the same operational pattern over and over: actors try to look “normal,” but their normality is shallow. </w:t>
      </w:r>
      <w:hyperlink r:id="rId55" w:history="1">
        <w:r w:rsidRPr="002014EE">
          <w:rPr>
            <w:rFonts w:ascii="Times New Roman" w:eastAsia="Times New Roman" w:hAnsi="Times New Roman" w:cs="Times New Roman"/>
            <w:color w:val="0000FF"/>
            <w:kern w:val="0"/>
            <w:u w:val="single"/>
            <w14:ligatures w14:val="none"/>
          </w:rPr>
          <w:t>Hunt.io</w:t>
        </w:r>
      </w:hyperlink>
      <w:r w:rsidRPr="002014EE">
        <w:rPr>
          <w:rFonts w:ascii="Times New Roman" w:eastAsia="Times New Roman" w:hAnsi="Times New Roman" w:cs="Times New Roman"/>
          <w:kern w:val="0"/>
          <w14:ligatures w14:val="none"/>
        </w:rPr>
        <w:t xml:space="preserve"> found WordPress-like </w:t>
      </w:r>
      <w:r w:rsidRPr="002014EE">
        <w:rPr>
          <w:rFonts w:ascii="Courier New" w:eastAsia="Times New Roman" w:hAnsi="Courier New" w:cs="Courier New"/>
          <w:kern w:val="0"/>
          <w:sz w:val="20"/>
          <w:szCs w:val="20"/>
          <w14:ligatures w14:val="none"/>
        </w:rPr>
        <w:t>/wp-*</w:t>
      </w:r>
      <w:r w:rsidRPr="002014EE">
        <w:rPr>
          <w:rFonts w:ascii="Times New Roman" w:eastAsia="Times New Roman" w:hAnsi="Times New Roman" w:cs="Times New Roman"/>
          <w:kern w:val="0"/>
          <w14:ligatures w14:val="none"/>
        </w:rPr>
        <w:t xml:space="preserve"> submit paths, action-verb URIs like </w:t>
      </w:r>
      <w:r w:rsidRPr="002014EE">
        <w:rPr>
          <w:rFonts w:ascii="Courier New" w:eastAsia="Times New Roman" w:hAnsi="Courier New" w:cs="Courier New"/>
          <w:kern w:val="0"/>
          <w:sz w:val="20"/>
          <w:szCs w:val="20"/>
          <w14:ligatures w14:val="none"/>
        </w:rPr>
        <w:t>login</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post</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submit</w:t>
      </w:r>
      <w:r w:rsidRPr="002014EE">
        <w:rPr>
          <w:rFonts w:ascii="Times New Roman" w:eastAsia="Times New Roman" w:hAnsi="Times New Roman" w:cs="Times New Roman"/>
          <w:kern w:val="0"/>
          <w14:ligatures w14:val="none"/>
        </w:rPr>
        <w:t xml:space="preserve">, browser-style UAs on suspicious infrastructure, and repeated use of </w:t>
      </w:r>
      <w:r w:rsidRPr="002014EE">
        <w:rPr>
          <w:rFonts w:ascii="Courier New" w:eastAsia="Times New Roman" w:hAnsi="Courier New" w:cs="Courier New"/>
          <w:kern w:val="0"/>
          <w:sz w:val="20"/>
          <w:szCs w:val="20"/>
          <w14:ligatures w14:val="none"/>
        </w:rPr>
        <w:t>Microsoft-CryptoAPI/6.1</w:t>
      </w:r>
      <w:r w:rsidRPr="002014EE">
        <w:rPr>
          <w:rFonts w:ascii="Times New Roman" w:eastAsia="Times New Roman" w:hAnsi="Times New Roman" w:cs="Times New Roman"/>
          <w:kern w:val="0"/>
          <w14:ligatures w14:val="none"/>
        </w:rPr>
        <w:t xml:space="preserve"> with OCSP-like URIs. Unit 42 showed attackers reusing public profiles with light edits rather than inventing truly realistic traffic models. </w:t>
      </w:r>
      <w:hyperlink r:id="rId56" w:history="1">
        <w:r w:rsidRPr="002014EE">
          <w:rPr>
            <w:rFonts w:ascii="Times New Roman" w:eastAsia="Times New Roman" w:hAnsi="Times New Roman" w:cs="Times New Roman"/>
            <w:color w:val="0000FF"/>
            <w:kern w:val="0"/>
            <w:u w:val="single"/>
            <w14:ligatures w14:val="none"/>
          </w:rPr>
          <w:t>Hunt.io</w:t>
        </w:r>
      </w:hyperlink>
      <w:r w:rsidRPr="002014EE">
        <w:rPr>
          <w:rFonts w:ascii="Times New Roman" w:eastAsia="Times New Roman" w:hAnsi="Times New Roman" w:cs="Times New Roman"/>
          <w:kern w:val="0"/>
          <w14:ligatures w14:val="none"/>
        </w:rPr>
        <w:t xml:space="preserve"> </w:t>
      </w:r>
      <w:hyperlink r:id="rId57" w:history="1">
        <w:r w:rsidRPr="002014EE">
          <w:rPr>
            <w:rFonts w:ascii="Times New Roman" w:eastAsia="Times New Roman" w:hAnsi="Times New Roman" w:cs="Times New Roman"/>
            <w:color w:val="0000FF"/>
            <w:kern w:val="0"/>
            <w:u w:val="single"/>
            <w14:ligatures w14:val="none"/>
          </w:rPr>
          <w:t>Unit 42</w:t>
        </w:r>
      </w:hyperlink>
    </w:p>
    <w:p w14:paraId="67EE3F25"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Best heuristic:</w:t>
      </w:r>
      <w:r w:rsidRPr="002014EE">
        <w:rPr>
          <w:rFonts w:ascii="Times New Roman" w:eastAsia="Times New Roman" w:hAnsi="Times New Roman" w:cs="Times New Roman"/>
          <w:kern w:val="0"/>
          <w14:ligatures w14:val="none"/>
        </w:rPr>
        <w:t xml:space="preserve"> detect </w:t>
      </w:r>
      <w:r w:rsidRPr="002014EE">
        <w:rPr>
          <w:rFonts w:ascii="Times New Roman" w:eastAsia="Times New Roman" w:hAnsi="Times New Roman" w:cs="Times New Roman"/>
          <w:i/>
          <w:iCs/>
          <w:kern w:val="0"/>
          <w14:ligatures w14:val="none"/>
        </w:rPr>
        <w:t>incongruity</w:t>
      </w:r>
      <w:r w:rsidRPr="002014EE">
        <w:rPr>
          <w:rFonts w:ascii="Times New Roman" w:eastAsia="Times New Roman" w:hAnsi="Times New Roman" w:cs="Times New Roman"/>
          <w:kern w:val="0"/>
          <w14:ligatures w14:val="none"/>
        </w:rPr>
        <w:t xml:space="preserve">, not strings alone. Examples: a “browser” UA from a server process, a CryptoAPI UA from a host not performing revocation checks, a CMS-like path on a domain with no CMS content, or header order/shape that differs from genuine traffic for that application class. </w:t>
      </w:r>
      <w:hyperlink r:id="rId58" w:history="1">
        <w:r w:rsidRPr="002014EE">
          <w:rPr>
            <w:rFonts w:ascii="Times New Roman" w:eastAsia="Times New Roman" w:hAnsi="Times New Roman" w:cs="Times New Roman"/>
            <w:color w:val="0000FF"/>
            <w:kern w:val="0"/>
            <w:u w:val="single"/>
            <w14:ligatures w14:val="none"/>
          </w:rPr>
          <w:t>Vectra</w:t>
        </w:r>
      </w:hyperlink>
      <w:r w:rsidRPr="002014EE">
        <w:rPr>
          <w:rFonts w:ascii="Times New Roman" w:eastAsia="Times New Roman" w:hAnsi="Times New Roman" w:cs="Times New Roman"/>
          <w:kern w:val="0"/>
          <w14:ligatures w14:val="none"/>
        </w:rPr>
        <w:t xml:space="preserve"> </w:t>
      </w:r>
      <w:hyperlink r:id="rId59" w:history="1">
        <w:r w:rsidRPr="002014EE">
          <w:rPr>
            <w:rFonts w:ascii="Times New Roman" w:eastAsia="Times New Roman" w:hAnsi="Times New Roman" w:cs="Times New Roman"/>
            <w:color w:val="0000FF"/>
            <w:kern w:val="0"/>
            <w:u w:val="single"/>
            <w14:ligatures w14:val="none"/>
          </w:rPr>
          <w:t>Hunt.io</w:t>
        </w:r>
      </w:hyperlink>
    </w:p>
    <w:p w14:paraId="39F9523F"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4.3 TLS fingerprinting, certificate anomalies, and infrastructure traits</w:t>
      </w:r>
    </w:p>
    <w:p w14:paraId="2CD512A1"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Default Cobalt Strike Team Server certificates, port </w:t>
      </w:r>
      <w:r w:rsidRPr="002014EE">
        <w:rPr>
          <w:rFonts w:ascii="Courier New" w:eastAsia="Times New Roman" w:hAnsi="Courier New" w:cs="Courier New"/>
          <w:kern w:val="0"/>
          <w:sz w:val="20"/>
          <w:szCs w:val="20"/>
          <w14:ligatures w14:val="none"/>
        </w:rPr>
        <w:t>50050</w:t>
      </w:r>
      <w:r w:rsidRPr="002014EE">
        <w:rPr>
          <w:rFonts w:ascii="Times New Roman" w:eastAsia="Times New Roman" w:hAnsi="Times New Roman" w:cs="Times New Roman"/>
          <w:kern w:val="0"/>
          <w14:ligatures w14:val="none"/>
        </w:rPr>
        <w:t xml:space="preserve">, and default-like TLS properties remain easy wins against sloppy infrastructure. Vectra still recommends watching for TCP </w:t>
      </w:r>
      <w:r w:rsidRPr="002014EE">
        <w:rPr>
          <w:rFonts w:ascii="Courier New" w:eastAsia="Times New Roman" w:hAnsi="Courier New" w:cs="Courier New"/>
          <w:kern w:val="0"/>
          <w:sz w:val="20"/>
          <w:szCs w:val="20"/>
          <w14:ligatures w14:val="none"/>
        </w:rPr>
        <w:t>50050</w:t>
      </w:r>
      <w:r w:rsidRPr="002014EE">
        <w:rPr>
          <w:rFonts w:ascii="Times New Roman" w:eastAsia="Times New Roman" w:hAnsi="Times New Roman" w:cs="Times New Roman"/>
          <w:kern w:val="0"/>
          <w14:ligatures w14:val="none"/>
        </w:rPr>
        <w:t xml:space="preserve">, default-ish certificates, and JA3-style TLS anomalies; </w:t>
      </w:r>
      <w:hyperlink r:id="rId60" w:history="1">
        <w:r w:rsidRPr="002014EE">
          <w:rPr>
            <w:rFonts w:ascii="Times New Roman" w:eastAsia="Times New Roman" w:hAnsi="Times New Roman" w:cs="Times New Roman"/>
            <w:color w:val="0000FF"/>
            <w:kern w:val="0"/>
            <w:u w:val="single"/>
            <w14:ligatures w14:val="none"/>
          </w:rPr>
          <w:t>Hunt.io</w:t>
        </w:r>
      </w:hyperlink>
      <w:r w:rsidRPr="002014EE">
        <w:rPr>
          <w:rFonts w:ascii="Times New Roman" w:eastAsia="Times New Roman" w:hAnsi="Times New Roman" w:cs="Times New Roman"/>
          <w:kern w:val="0"/>
          <w14:ligatures w14:val="none"/>
        </w:rPr>
        <w:t xml:space="preserve"> shows that many servers still expose common Beacon ports on 443/80/8443/8080 plus more distinctive ports like 4444 or 50050. </w:t>
      </w:r>
      <w:hyperlink r:id="rId61" w:history="1">
        <w:r w:rsidRPr="002014EE">
          <w:rPr>
            <w:rFonts w:ascii="Times New Roman" w:eastAsia="Times New Roman" w:hAnsi="Times New Roman" w:cs="Times New Roman"/>
            <w:color w:val="0000FF"/>
            <w:kern w:val="0"/>
            <w:u w:val="single"/>
            <w14:ligatures w14:val="none"/>
          </w:rPr>
          <w:t>Vectra</w:t>
        </w:r>
      </w:hyperlink>
      <w:r w:rsidRPr="002014EE">
        <w:rPr>
          <w:rFonts w:ascii="Times New Roman" w:eastAsia="Times New Roman" w:hAnsi="Times New Roman" w:cs="Times New Roman"/>
          <w:kern w:val="0"/>
          <w14:ligatures w14:val="none"/>
        </w:rPr>
        <w:t xml:space="preserve"> </w:t>
      </w:r>
      <w:hyperlink r:id="rId62" w:history="1">
        <w:r w:rsidRPr="002014EE">
          <w:rPr>
            <w:rFonts w:ascii="Times New Roman" w:eastAsia="Times New Roman" w:hAnsi="Times New Roman" w:cs="Times New Roman"/>
            <w:color w:val="0000FF"/>
            <w:kern w:val="0"/>
            <w:u w:val="single"/>
            <w14:ligatures w14:val="none"/>
          </w:rPr>
          <w:t>Hunt.io</w:t>
        </w:r>
      </w:hyperlink>
      <w:r w:rsidRPr="002014EE">
        <w:rPr>
          <w:rFonts w:ascii="Times New Roman" w:eastAsia="Times New Roman" w:hAnsi="Times New Roman" w:cs="Times New Roman"/>
          <w:kern w:val="0"/>
          <w14:ligatures w14:val="none"/>
        </w:rPr>
        <w:t xml:space="preserve"> </w:t>
      </w:r>
      <w:hyperlink r:id="rId63" w:history="1">
        <w:r w:rsidRPr="002014EE">
          <w:rPr>
            <w:rFonts w:ascii="Times New Roman" w:eastAsia="Times New Roman" w:hAnsi="Times New Roman" w:cs="Times New Roman"/>
            <w:color w:val="0000FF"/>
            <w:kern w:val="0"/>
            <w:u w:val="single"/>
            <w14:ligatures w14:val="none"/>
          </w:rPr>
          <w:t>Google Cloud / Mandiant</w:t>
        </w:r>
      </w:hyperlink>
    </w:p>
    <w:p w14:paraId="053878DE"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Reality check:</w:t>
      </w:r>
      <w:r w:rsidRPr="002014EE">
        <w:rPr>
          <w:rFonts w:ascii="Times New Roman" w:eastAsia="Times New Roman" w:hAnsi="Times New Roman" w:cs="Times New Roman"/>
          <w:kern w:val="0"/>
          <w14:ligatures w14:val="none"/>
        </w:rPr>
        <w:t xml:space="preserve"> this is triage/enrichment, not full coverage. Mature operators use valid certs, reverse proxies, redirectors, and CDNs. Treat certificate/TLS matches as “queue this up for correlation,” not “incident closed.” </w:t>
      </w:r>
      <w:hyperlink r:id="rId64" w:history="1">
        <w:r w:rsidRPr="002014EE">
          <w:rPr>
            <w:rFonts w:ascii="Times New Roman" w:eastAsia="Times New Roman" w:hAnsi="Times New Roman" w:cs="Times New Roman"/>
            <w:color w:val="0000FF"/>
            <w:kern w:val="0"/>
            <w:u w:val="single"/>
            <w14:ligatures w14:val="none"/>
          </w:rPr>
          <w:t>Google Cloud / Mandiant</w:t>
        </w:r>
      </w:hyperlink>
      <w:r w:rsidRPr="002014EE">
        <w:rPr>
          <w:rFonts w:ascii="Times New Roman" w:eastAsia="Times New Roman" w:hAnsi="Times New Roman" w:cs="Times New Roman"/>
          <w:kern w:val="0"/>
          <w14:ligatures w14:val="none"/>
        </w:rPr>
        <w:t xml:space="preserve"> </w:t>
      </w:r>
      <w:hyperlink r:id="rId65" w:history="1">
        <w:r w:rsidRPr="002014EE">
          <w:rPr>
            <w:rFonts w:ascii="Times New Roman" w:eastAsia="Times New Roman" w:hAnsi="Times New Roman" w:cs="Times New Roman"/>
            <w:color w:val="0000FF"/>
            <w:kern w:val="0"/>
            <w:u w:val="single"/>
            <w14:ligatures w14:val="none"/>
          </w:rPr>
          <w:t>Unit 42</w:t>
        </w:r>
      </w:hyperlink>
    </w:p>
    <w:p w14:paraId="62818FF9"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4.4 DNS anomalies</w:t>
      </w:r>
    </w:p>
    <w:p w14:paraId="1F7D2D8F"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Public Sigma coverage for Beacon DNS focuses on default staging markers like </w:t>
      </w:r>
      <w:r w:rsidRPr="002014EE">
        <w:rPr>
          <w:rFonts w:ascii="Courier New" w:eastAsia="Times New Roman" w:hAnsi="Courier New" w:cs="Courier New"/>
          <w:kern w:val="0"/>
          <w:sz w:val="20"/>
          <w:szCs w:val="20"/>
          <w14:ligatures w14:val="none"/>
        </w:rPr>
        <w:t>aaa.stage.</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post.1</w:t>
      </w:r>
      <w:r w:rsidRPr="002014EE">
        <w:rPr>
          <w:rFonts w:ascii="Times New Roman" w:eastAsia="Times New Roman" w:hAnsi="Times New Roman" w:cs="Times New Roman"/>
          <w:kern w:val="0"/>
          <w14:ligatures w14:val="none"/>
        </w:rPr>
        <w:t xml:space="preserve">, and </w:t>
      </w:r>
      <w:r w:rsidRPr="002014EE">
        <w:rPr>
          <w:rFonts w:ascii="Courier New" w:eastAsia="Times New Roman" w:hAnsi="Courier New" w:cs="Courier New"/>
          <w:kern w:val="0"/>
          <w:sz w:val="20"/>
          <w:szCs w:val="20"/>
          <w14:ligatures w14:val="none"/>
        </w:rPr>
        <w:t>.stage.123456.</w:t>
      </w:r>
      <w:r w:rsidRPr="002014EE">
        <w:rPr>
          <w:rFonts w:ascii="Times New Roman" w:eastAsia="Times New Roman" w:hAnsi="Times New Roman" w:cs="Times New Roman"/>
          <w:kern w:val="0"/>
          <w14:ligatures w14:val="none"/>
        </w:rPr>
        <w:t xml:space="preserve">. Vectra adds a practical behavior: some Cobalt Strike DNS servers return </w:t>
      </w:r>
      <w:r w:rsidRPr="002014EE">
        <w:rPr>
          <w:rFonts w:ascii="Courier New" w:eastAsia="Times New Roman" w:hAnsi="Courier New" w:cs="Courier New"/>
          <w:kern w:val="0"/>
          <w:sz w:val="20"/>
          <w:szCs w:val="20"/>
          <w14:ligatures w14:val="none"/>
        </w:rPr>
        <w:t>0.0.0.0</w:t>
      </w:r>
      <w:r w:rsidRPr="002014EE">
        <w:rPr>
          <w:rFonts w:ascii="Times New Roman" w:eastAsia="Times New Roman" w:hAnsi="Times New Roman" w:cs="Times New Roman"/>
          <w:kern w:val="0"/>
          <w14:ligatures w14:val="none"/>
        </w:rPr>
        <w:t xml:space="preserve"> when busy, and Mandiant reminds defenders that hybrid DNS+HTTP mode is common. </w:t>
      </w:r>
      <w:hyperlink r:id="rId66" w:history="1">
        <w:r w:rsidRPr="002014EE">
          <w:rPr>
            <w:rFonts w:ascii="Times New Roman" w:eastAsia="Times New Roman" w:hAnsi="Times New Roman" w:cs="Times New Roman"/>
            <w:color w:val="0000FF"/>
            <w:kern w:val="0"/>
            <w:u w:val="single"/>
            <w14:ligatures w14:val="none"/>
          </w:rPr>
          <w:t>Detection.FYI</w:t>
        </w:r>
      </w:hyperlink>
      <w:r w:rsidRPr="002014EE">
        <w:rPr>
          <w:rFonts w:ascii="Times New Roman" w:eastAsia="Times New Roman" w:hAnsi="Times New Roman" w:cs="Times New Roman"/>
          <w:kern w:val="0"/>
          <w14:ligatures w14:val="none"/>
        </w:rPr>
        <w:t xml:space="preserve"> </w:t>
      </w:r>
      <w:hyperlink r:id="rId67" w:history="1">
        <w:r w:rsidRPr="002014EE">
          <w:rPr>
            <w:rFonts w:ascii="Times New Roman" w:eastAsia="Times New Roman" w:hAnsi="Times New Roman" w:cs="Times New Roman"/>
            <w:color w:val="0000FF"/>
            <w:kern w:val="0"/>
            <w:u w:val="single"/>
            <w14:ligatures w14:val="none"/>
          </w:rPr>
          <w:t>Vectra</w:t>
        </w:r>
      </w:hyperlink>
      <w:r w:rsidRPr="002014EE">
        <w:rPr>
          <w:rFonts w:ascii="Times New Roman" w:eastAsia="Times New Roman" w:hAnsi="Times New Roman" w:cs="Times New Roman"/>
          <w:kern w:val="0"/>
          <w14:ligatures w14:val="none"/>
        </w:rPr>
        <w:t xml:space="preserve"> </w:t>
      </w:r>
      <w:hyperlink r:id="rId68" w:history="1">
        <w:r w:rsidRPr="002014EE">
          <w:rPr>
            <w:rFonts w:ascii="Times New Roman" w:eastAsia="Times New Roman" w:hAnsi="Times New Roman" w:cs="Times New Roman"/>
            <w:color w:val="0000FF"/>
            <w:kern w:val="0"/>
            <w:u w:val="single"/>
            <w14:ligatures w14:val="none"/>
          </w:rPr>
          <w:t>Google Cloud / Mandiant</w:t>
        </w:r>
      </w:hyperlink>
    </w:p>
    <w:p w14:paraId="20498238"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What works in practice:</w:t>
      </w:r>
      <w:r w:rsidRPr="002014EE">
        <w:rPr>
          <w:rFonts w:ascii="Times New Roman" w:eastAsia="Times New Roman" w:hAnsi="Times New Roman" w:cs="Times New Roman"/>
          <w:kern w:val="0"/>
          <w14:ligatures w14:val="none"/>
        </w:rPr>
        <w:t xml:space="preserve"> keep the default-string Sigma rules, but build broader hunts around rare DNS destinations, unusual subdomain churn, TXT-heavy behavior, repeated failed lookups, and DNS-only egress from hosts that normally use HTTP/S. The default strings catch older or careless operators; the rarity models catch the rest.</w:t>
      </w:r>
    </w:p>
    <w:p w14:paraId="3F156BD2"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4.5 Rare domain and long-tail analysis</w:t>
      </w:r>
    </w:p>
    <w:p w14:paraId="33D62A16"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The academic 2025 PCAP study and </w:t>
      </w:r>
      <w:hyperlink r:id="rId69" w:history="1">
        <w:r w:rsidRPr="002014EE">
          <w:rPr>
            <w:rFonts w:ascii="Times New Roman" w:eastAsia="Times New Roman" w:hAnsi="Times New Roman" w:cs="Times New Roman"/>
            <w:color w:val="0000FF"/>
            <w:kern w:val="0"/>
            <w:u w:val="single"/>
            <w14:ligatures w14:val="none"/>
          </w:rPr>
          <w:t>Hunt.io</w:t>
        </w:r>
      </w:hyperlink>
      <w:r w:rsidRPr="002014EE">
        <w:rPr>
          <w:rFonts w:ascii="Times New Roman" w:eastAsia="Times New Roman" w:hAnsi="Times New Roman" w:cs="Times New Roman"/>
          <w:kern w:val="0"/>
          <w14:ligatures w14:val="none"/>
        </w:rPr>
        <w:t xml:space="preserve">’s infrastructure hunting both reinforce the value of rarity. Suspicious domains, rare ASNs, first-seen destinations, and low-prevalence encrypted flows are far more useful operationally than “bad domain” blocklists alone. In the paper, one malicious domain was only flagged by a minority of vendors, yet traffic regularity and TLS metadata still exposed the channel. </w:t>
      </w:r>
      <w:hyperlink r:id="rId70" w:history="1">
        <w:r w:rsidRPr="002014EE">
          <w:rPr>
            <w:rFonts w:ascii="Times New Roman" w:eastAsia="Times New Roman" w:hAnsi="Times New Roman" w:cs="Times New Roman"/>
            <w:color w:val="0000FF"/>
            <w:kern w:val="0"/>
            <w:u w:val="single"/>
            <w14:ligatures w14:val="none"/>
          </w:rPr>
          <w:t>International Journal of Cyber Engineering, 2025</w:t>
        </w:r>
      </w:hyperlink>
      <w:r w:rsidRPr="002014EE">
        <w:rPr>
          <w:rFonts w:ascii="Times New Roman" w:eastAsia="Times New Roman" w:hAnsi="Times New Roman" w:cs="Times New Roman"/>
          <w:kern w:val="0"/>
          <w14:ligatures w14:val="none"/>
        </w:rPr>
        <w:t xml:space="preserve"> </w:t>
      </w:r>
      <w:hyperlink r:id="rId71" w:history="1">
        <w:r w:rsidRPr="002014EE">
          <w:rPr>
            <w:rFonts w:ascii="Times New Roman" w:eastAsia="Times New Roman" w:hAnsi="Times New Roman" w:cs="Times New Roman"/>
            <w:color w:val="0000FF"/>
            <w:kern w:val="0"/>
            <w:u w:val="single"/>
            <w14:ligatures w14:val="none"/>
          </w:rPr>
          <w:t>Hunt.io</w:t>
        </w:r>
      </w:hyperlink>
    </w:p>
    <w:p w14:paraId="3A195CD1"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lastRenderedPageBreak/>
        <w:t>4.6 Legitimate platform abuse, CDNs, and custom egress</w:t>
      </w:r>
    </w:p>
    <w:p w14:paraId="7A0A9B0F"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This is the area where many proxy programs still underperform. Mandiant explains domain fronting and redirectors; White Knight’s 2026 User-Defined C2 work shows how Beacon can be proxied over Slack APIs; Vectra notes CDN/domain-fronted traffic as a common blending mechanism. That means defenders must understand what </w:t>
      </w:r>
      <w:r w:rsidRPr="002014EE">
        <w:rPr>
          <w:rFonts w:ascii="Times New Roman" w:eastAsia="Times New Roman" w:hAnsi="Times New Roman" w:cs="Times New Roman"/>
          <w:i/>
          <w:iCs/>
          <w:kern w:val="0"/>
          <w14:ligatures w14:val="none"/>
        </w:rPr>
        <w:t>normal</w:t>
      </w:r>
      <w:r w:rsidRPr="002014EE">
        <w:rPr>
          <w:rFonts w:ascii="Times New Roman" w:eastAsia="Times New Roman" w:hAnsi="Times New Roman" w:cs="Times New Roman"/>
          <w:kern w:val="0"/>
          <w14:ligatures w14:val="none"/>
        </w:rPr>
        <w:t xml:space="preserve"> Slack, CDN, cloud API, and enterprise SaaS use looks like for each host role. </w:t>
      </w:r>
      <w:hyperlink r:id="rId72" w:history="1">
        <w:r w:rsidRPr="002014EE">
          <w:rPr>
            <w:rFonts w:ascii="Times New Roman" w:eastAsia="Times New Roman" w:hAnsi="Times New Roman" w:cs="Times New Roman"/>
            <w:color w:val="0000FF"/>
            <w:kern w:val="0"/>
            <w:u w:val="single"/>
            <w14:ligatures w14:val="none"/>
          </w:rPr>
          <w:t>Google Cloud / Mandiant</w:t>
        </w:r>
      </w:hyperlink>
      <w:r w:rsidRPr="002014EE">
        <w:rPr>
          <w:rFonts w:ascii="Times New Roman" w:eastAsia="Times New Roman" w:hAnsi="Times New Roman" w:cs="Times New Roman"/>
          <w:kern w:val="0"/>
          <w14:ligatures w14:val="none"/>
        </w:rPr>
        <w:t xml:space="preserve"> </w:t>
      </w:r>
      <w:hyperlink r:id="rId73" w:history="1">
        <w:r w:rsidRPr="002014EE">
          <w:rPr>
            <w:rFonts w:ascii="Times New Roman" w:eastAsia="Times New Roman" w:hAnsi="Times New Roman" w:cs="Times New Roman"/>
            <w:color w:val="0000FF"/>
            <w:kern w:val="0"/>
            <w:u w:val="single"/>
            <w14:ligatures w14:val="none"/>
          </w:rPr>
          <w:t>White Knight Labs</w:t>
        </w:r>
      </w:hyperlink>
      <w:r w:rsidRPr="002014EE">
        <w:rPr>
          <w:rFonts w:ascii="Times New Roman" w:eastAsia="Times New Roman" w:hAnsi="Times New Roman" w:cs="Times New Roman"/>
          <w:kern w:val="0"/>
          <w14:ligatures w14:val="none"/>
        </w:rPr>
        <w:t xml:space="preserve"> </w:t>
      </w:r>
      <w:hyperlink r:id="rId74" w:history="1">
        <w:r w:rsidRPr="002014EE">
          <w:rPr>
            <w:rFonts w:ascii="Times New Roman" w:eastAsia="Times New Roman" w:hAnsi="Times New Roman" w:cs="Times New Roman"/>
            <w:color w:val="0000FF"/>
            <w:kern w:val="0"/>
            <w:u w:val="single"/>
            <w14:ligatures w14:val="none"/>
          </w:rPr>
          <w:t>Vectra</w:t>
        </w:r>
      </w:hyperlink>
    </w:p>
    <w:p w14:paraId="03EB8630"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What works:</w:t>
      </w:r>
      <w:r w:rsidRPr="002014EE">
        <w:rPr>
          <w:rFonts w:ascii="Times New Roman" w:eastAsia="Times New Roman" w:hAnsi="Times New Roman" w:cs="Times New Roman"/>
          <w:kern w:val="0"/>
          <w14:ligatures w14:val="none"/>
        </w:rPr>
        <w:t xml:space="preserve"> detect role mismatch. A workstation or server suddenly posting machine-timed data to Slack/Web API endpoints, or a backup server making persistent CDN-fronted traffic, is often more actionable than any one network fingerprint.</w:t>
      </w:r>
    </w:p>
    <w:p w14:paraId="7D879CF3" w14:textId="77777777" w:rsidR="002014EE" w:rsidRPr="002014EE" w:rsidRDefault="00AB6BA8" w:rsidP="002014EE">
      <w:pPr>
        <w:spacing w:after="0" w:line="240" w:lineRule="auto"/>
        <w:rPr>
          <w:rFonts w:ascii="Times New Roman" w:eastAsia="Times New Roman" w:hAnsi="Times New Roman" w:cs="Times New Roman"/>
          <w:kern w:val="0"/>
          <w14:ligatures w14:val="none"/>
        </w:rPr>
      </w:pPr>
      <w:r w:rsidRPr="00AB6BA8">
        <w:rPr>
          <w:rFonts w:ascii="Times New Roman" w:eastAsia="Times New Roman" w:hAnsi="Times New Roman" w:cs="Times New Roman"/>
          <w:noProof/>
          <w:kern w:val="0"/>
        </w:rPr>
        <w:pict w14:anchorId="06EBFD11">
          <v:rect id="_x0000_i1030" alt="" style="width:468pt;height:.05pt;mso-width-percent:0;mso-height-percent:0;mso-width-percent:0;mso-height-percent:0" o:hralign="center" o:hrstd="t" o:hr="t" fillcolor="#a0a0a0" stroked="f"/>
        </w:pict>
      </w:r>
    </w:p>
    <w:p w14:paraId="569D1B59" w14:textId="77777777" w:rsidR="002014EE" w:rsidRPr="002014EE" w:rsidRDefault="002014EE" w:rsidP="002014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14EE">
        <w:rPr>
          <w:rFonts w:ascii="Times New Roman" w:eastAsia="Times New Roman" w:hAnsi="Times New Roman" w:cs="Times New Roman"/>
          <w:b/>
          <w:bCs/>
          <w:kern w:val="36"/>
          <w:sz w:val="48"/>
          <w:szCs w:val="48"/>
          <w14:ligatures w14:val="none"/>
        </w:rPr>
        <w:t>5. Cross-Telemetry Correlation Strategies</w:t>
      </w:r>
    </w:p>
    <w:p w14:paraId="642F15F3"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The strongest Beacon detections are correlation stories, not single detections. A common high-confidence chain is: suspicious spawn-to process (</w:t>
      </w:r>
      <w:r w:rsidRPr="002014EE">
        <w:rPr>
          <w:rFonts w:ascii="Courier New" w:eastAsia="Times New Roman" w:hAnsi="Courier New" w:cs="Courier New"/>
          <w:kern w:val="0"/>
          <w:sz w:val="20"/>
          <w:szCs w:val="20"/>
          <w14:ligatures w14:val="none"/>
        </w:rPr>
        <w:t>dllhost.exe</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rundll32.exe</w:t>
      </w:r>
      <w:r w:rsidRPr="002014EE">
        <w:rPr>
          <w:rFonts w:ascii="Times New Roman" w:eastAsia="Times New Roman" w:hAnsi="Times New Roman" w:cs="Times New Roman"/>
          <w:kern w:val="0"/>
          <w14:ligatures w14:val="none"/>
        </w:rPr>
        <w:t xml:space="preserve">, </w:t>
      </w:r>
      <w:r w:rsidRPr="002014EE">
        <w:rPr>
          <w:rFonts w:ascii="Courier New" w:eastAsia="Times New Roman" w:hAnsi="Courier New" w:cs="Courier New"/>
          <w:kern w:val="0"/>
          <w:sz w:val="20"/>
          <w:szCs w:val="20"/>
          <w14:ligatures w14:val="none"/>
        </w:rPr>
        <w:t>SearchProtocolHost.exe</w:t>
      </w:r>
      <w:r w:rsidRPr="002014EE">
        <w:rPr>
          <w:rFonts w:ascii="Times New Roman" w:eastAsia="Times New Roman" w:hAnsi="Times New Roman" w:cs="Times New Roman"/>
          <w:kern w:val="0"/>
          <w14:ligatures w14:val="none"/>
        </w:rPr>
        <w:t xml:space="preserve">) with no meaningful command line → named pipe creation or injected-memory alert → outbound 443 to a rare destination with bounded periodicity → later WMI/WinRM/PsExec or LSASS access. That is much more resilient to profile changes than any one IOC. </w:t>
      </w:r>
      <w:hyperlink r:id="rId75" w:history="1">
        <w:r w:rsidRPr="002014EE">
          <w:rPr>
            <w:rFonts w:ascii="Times New Roman" w:eastAsia="Times New Roman" w:hAnsi="Times New Roman" w:cs="Times New Roman"/>
            <w:color w:val="0000FF"/>
            <w:kern w:val="0"/>
            <w:u w:val="single"/>
            <w14:ligatures w14:val="none"/>
          </w:rPr>
          <w:t>Splunk Security Research</w:t>
        </w:r>
      </w:hyperlink>
      <w:r w:rsidRPr="002014EE">
        <w:rPr>
          <w:rFonts w:ascii="Times New Roman" w:eastAsia="Times New Roman" w:hAnsi="Times New Roman" w:cs="Times New Roman"/>
          <w:kern w:val="0"/>
          <w14:ligatures w14:val="none"/>
        </w:rPr>
        <w:t xml:space="preserve"> </w:t>
      </w:r>
      <w:hyperlink r:id="rId76" w:history="1">
        <w:r w:rsidRPr="002014EE">
          <w:rPr>
            <w:rFonts w:ascii="Times New Roman" w:eastAsia="Times New Roman" w:hAnsi="Times New Roman" w:cs="Times New Roman"/>
            <w:color w:val="0000FF"/>
            <w:kern w:val="0"/>
            <w:u w:val="single"/>
            <w14:ligatures w14:val="none"/>
          </w:rPr>
          <w:t>Detection.FYI</w:t>
        </w:r>
      </w:hyperlink>
      <w:r w:rsidRPr="002014EE">
        <w:rPr>
          <w:rFonts w:ascii="Times New Roman" w:eastAsia="Times New Roman" w:hAnsi="Times New Roman" w:cs="Times New Roman"/>
          <w:kern w:val="0"/>
          <w14:ligatures w14:val="none"/>
        </w:rPr>
        <w:t xml:space="preserve"> </w:t>
      </w:r>
      <w:hyperlink r:id="rId77" w:history="1">
        <w:r w:rsidRPr="002014EE">
          <w:rPr>
            <w:rFonts w:ascii="Times New Roman" w:eastAsia="Times New Roman" w:hAnsi="Times New Roman" w:cs="Times New Roman"/>
            <w:color w:val="0000FF"/>
            <w:kern w:val="0"/>
            <w:u w:val="single"/>
            <w14:ligatures w14:val="none"/>
          </w:rPr>
          <w:t>Vectra</w:t>
        </w:r>
      </w:hyperlink>
    </w:p>
    <w:p w14:paraId="7D69E556"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The 2025 DFIR case shows the next layer of correlation: after initial Beacon, the actors used remote services, PowerShell remoting, RDP, Defender tampering, WUAUCLT injection, LSASS access, and then Rclone exfiltration. Mapping “host starts beaconing” to “same host begins credential access and lateral movement” is what turns a noisy alert into a priority intrusion. </w:t>
      </w:r>
      <w:hyperlink r:id="rId78" w:history="1">
        <w:r w:rsidRPr="002014EE">
          <w:rPr>
            <w:rFonts w:ascii="Times New Roman" w:eastAsia="Times New Roman" w:hAnsi="Times New Roman" w:cs="Times New Roman"/>
            <w:color w:val="0000FF"/>
            <w:kern w:val="0"/>
            <w:u w:val="single"/>
            <w14:ligatures w14:val="none"/>
          </w:rPr>
          <w:t>The DFIR Report</w:t>
        </w:r>
      </w:hyperlink>
    </w:p>
    <w:p w14:paraId="6290212E"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Another effective correlation path is “server role mismatch.” If a file server or backup host that rarely browses the internet suddenly makes periodic HTTPS callbacks, then also launches PowerShell remoting or WMI, then later communicates with Mega/FTP/CDN infrastructure, you have a much stronger signal than proxy telemetry alone. This matters because GTIG’s 2025 ransomware analysis shows actors increasingly targeting virtualization and backup infrastructure while also tampering with defenses. </w:t>
      </w:r>
      <w:hyperlink r:id="rId79" w:history="1">
        <w:r w:rsidRPr="002014EE">
          <w:rPr>
            <w:rFonts w:ascii="Times New Roman" w:eastAsia="Times New Roman" w:hAnsi="Times New Roman" w:cs="Times New Roman"/>
            <w:color w:val="0000FF"/>
            <w:kern w:val="0"/>
            <w:u w:val="single"/>
            <w14:ligatures w14:val="none"/>
          </w:rPr>
          <w:t>Google Cloud / GTIG</w:t>
        </w:r>
      </w:hyperlink>
    </w:p>
    <w:p w14:paraId="4E55D52D"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For DNS and SMB Beacon, cross-telemetry correlation is even more valuable. A suspicious DNS staging string or odd named pipe may be weak on its own, but if the same host also spawns a no-command-line utility process or later opens a WinRM/PsExec session, the confidence rises sharply. </w:t>
      </w:r>
      <w:hyperlink r:id="rId80" w:history="1">
        <w:r w:rsidRPr="002014EE">
          <w:rPr>
            <w:rFonts w:ascii="Times New Roman" w:eastAsia="Times New Roman" w:hAnsi="Times New Roman" w:cs="Times New Roman"/>
            <w:color w:val="0000FF"/>
            <w:kern w:val="0"/>
            <w:u w:val="single"/>
            <w14:ligatures w14:val="none"/>
          </w:rPr>
          <w:t>Detection.FYI</w:t>
        </w:r>
      </w:hyperlink>
      <w:r w:rsidRPr="002014EE">
        <w:rPr>
          <w:rFonts w:ascii="Times New Roman" w:eastAsia="Times New Roman" w:hAnsi="Times New Roman" w:cs="Times New Roman"/>
          <w:kern w:val="0"/>
          <w14:ligatures w14:val="none"/>
        </w:rPr>
        <w:t xml:space="preserve"> </w:t>
      </w:r>
      <w:hyperlink r:id="rId81" w:history="1">
        <w:r w:rsidRPr="002014EE">
          <w:rPr>
            <w:rFonts w:ascii="Times New Roman" w:eastAsia="Times New Roman" w:hAnsi="Times New Roman" w:cs="Times New Roman"/>
            <w:color w:val="0000FF"/>
            <w:kern w:val="0"/>
            <w:u w:val="single"/>
            <w14:ligatures w14:val="none"/>
          </w:rPr>
          <w:t>Red Canary</w:t>
        </w:r>
      </w:hyperlink>
      <w:r w:rsidRPr="002014EE">
        <w:rPr>
          <w:rFonts w:ascii="Times New Roman" w:eastAsia="Times New Roman" w:hAnsi="Times New Roman" w:cs="Times New Roman"/>
          <w:kern w:val="0"/>
          <w14:ligatures w14:val="none"/>
        </w:rPr>
        <w:t xml:space="preserve"> </w:t>
      </w:r>
      <w:hyperlink r:id="rId82" w:history="1">
        <w:r w:rsidRPr="002014EE">
          <w:rPr>
            <w:rFonts w:ascii="Times New Roman" w:eastAsia="Times New Roman" w:hAnsi="Times New Roman" w:cs="Times New Roman"/>
            <w:color w:val="0000FF"/>
            <w:kern w:val="0"/>
            <w:u w:val="single"/>
            <w14:ligatures w14:val="none"/>
          </w:rPr>
          <w:t>Vectra</w:t>
        </w:r>
      </w:hyperlink>
    </w:p>
    <w:p w14:paraId="4DDFF5AA" w14:textId="77777777" w:rsidR="002014EE" w:rsidRPr="002014EE" w:rsidRDefault="00AB6BA8"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noProof/>
          <w:kern w:val="0"/>
        </w:rPr>
        <w:pict w14:anchorId="27B3D445">
          <v:rect id="_x0000_i1029" style="width:0;height:1.5pt" o:hralign="center" o:hrstd="t" o:hr="t" fillcolor="#a0a0a0" stroked="f"/>
        </w:pict>
      </w:r>
    </w:p>
    <w:p w14:paraId="23E05E31" w14:textId="77777777" w:rsidR="002014EE" w:rsidRPr="002014EE" w:rsidRDefault="002014EE" w:rsidP="002014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14EE">
        <w:rPr>
          <w:rFonts w:ascii="Times New Roman" w:eastAsia="Times New Roman" w:hAnsi="Times New Roman" w:cs="Times New Roman"/>
          <w:b/>
          <w:bCs/>
          <w:kern w:val="36"/>
          <w:sz w:val="48"/>
          <w:szCs w:val="48"/>
          <w14:ligatures w14:val="none"/>
        </w:rPr>
        <w:lastRenderedPageBreak/>
        <w:t>6. Detection Engineering Playbook</w:t>
      </w:r>
    </w:p>
    <w:p w14:paraId="718A32B3"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Below are operational examples. The queries are </w:t>
      </w:r>
      <w:r w:rsidRPr="002014EE">
        <w:rPr>
          <w:rFonts w:ascii="Times New Roman" w:eastAsia="Times New Roman" w:hAnsi="Times New Roman" w:cs="Times New Roman"/>
          <w:b/>
          <w:bCs/>
          <w:kern w:val="0"/>
          <w14:ligatures w14:val="none"/>
        </w:rPr>
        <w:t>derived from</w:t>
      </w:r>
      <w:r w:rsidRPr="002014EE">
        <w:rPr>
          <w:rFonts w:ascii="Times New Roman" w:eastAsia="Times New Roman" w:hAnsi="Times New Roman" w:cs="Times New Roman"/>
          <w:kern w:val="0"/>
          <w14:ligatures w14:val="none"/>
        </w:rPr>
        <w:t xml:space="preserve"> the public detections and tradecraft above and meant to be adapted, not pasted blindly.</w:t>
      </w:r>
    </w:p>
    <w:p w14:paraId="5DC7E002"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6.1 Query examples</w:t>
      </w:r>
    </w:p>
    <w:p w14:paraId="57E9849E" w14:textId="77777777" w:rsidR="002014EE" w:rsidRPr="002014EE" w:rsidRDefault="002014EE" w:rsidP="00201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14EE">
        <w:rPr>
          <w:rFonts w:ascii="Times New Roman" w:eastAsia="Times New Roman" w:hAnsi="Times New Roman" w:cs="Times New Roman"/>
          <w:b/>
          <w:bCs/>
          <w:kern w:val="0"/>
          <w:sz w:val="27"/>
          <w:szCs w:val="27"/>
          <w14:ligatures w14:val="none"/>
        </w:rPr>
        <w:t>Example KQL: suspicious Beacon spawn-to process with outbound network</w:t>
      </w:r>
    </w:p>
    <w:p w14:paraId="34917DB6"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let suspicious_procs = dynamic(["dllhost.exe","rundll32.exe","gpupdate.exe","searchprotocolhost.exe"]);</w:t>
      </w:r>
    </w:p>
    <w:p w14:paraId="4C908090"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DeviceProcessEvents</w:t>
      </w:r>
    </w:p>
    <w:p w14:paraId="5EA0FF29"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where FileName in~ (suspicious_procs)</w:t>
      </w:r>
    </w:p>
    <w:p w14:paraId="6169A27B"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where isempty(ProcessCommandLine) or ProcessCommandLine matches regex @"^\s*""?.+?\.exe""?\s*$"</w:t>
      </w:r>
    </w:p>
    <w:p w14:paraId="2C8B39AD"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join kind=inner (</w:t>
      </w:r>
    </w:p>
    <w:p w14:paraId="74307863"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DeviceNetworkEvents</w:t>
      </w:r>
    </w:p>
    <w:p w14:paraId="0287664E"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where ActionType =~ "ConnectionSuccess"</w:t>
      </w:r>
    </w:p>
    <w:p w14:paraId="1F6C66E0"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where RemoteUrl !endswith ".corp.local"</w:t>
      </w:r>
    </w:p>
    <w:p w14:paraId="1CB35D1F"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on DeviceId, InitiatingProcessId</w:t>
      </w:r>
    </w:p>
    <w:p w14:paraId="28082C27"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summarize firstSeen=min(Timestamp), lastSeen=max(Timestamp),</w:t>
      </w:r>
    </w:p>
    <w:p w14:paraId="5C92AF5B"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remoteHosts=make_set(RemoteUrl, 20), remoteIPs=make_set(RemoteIP, 20)</w:t>
      </w:r>
    </w:p>
    <w:p w14:paraId="025E1213"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by DeviceName, FileName, ProcessCommandLine, InitiatingProcessParentFileName, InitiatingProcessAccountName</w:t>
      </w:r>
    </w:p>
    <w:p w14:paraId="6DE81879"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This operationalizes Splunk/Red Canary/Vectra guidance around “spawn-to process with no arguments + network.” </w:t>
      </w:r>
      <w:hyperlink r:id="rId83" w:history="1">
        <w:r w:rsidRPr="002014EE">
          <w:rPr>
            <w:rFonts w:ascii="Times New Roman" w:eastAsia="Times New Roman" w:hAnsi="Times New Roman" w:cs="Times New Roman"/>
            <w:color w:val="0000FF"/>
            <w:kern w:val="0"/>
            <w:u w:val="single"/>
            <w14:ligatures w14:val="none"/>
          </w:rPr>
          <w:t>Splunk Security Research</w:t>
        </w:r>
      </w:hyperlink>
      <w:r w:rsidRPr="002014EE">
        <w:rPr>
          <w:rFonts w:ascii="Times New Roman" w:eastAsia="Times New Roman" w:hAnsi="Times New Roman" w:cs="Times New Roman"/>
          <w:kern w:val="0"/>
          <w14:ligatures w14:val="none"/>
        </w:rPr>
        <w:t xml:space="preserve"> </w:t>
      </w:r>
      <w:hyperlink r:id="rId84" w:history="1">
        <w:r w:rsidRPr="002014EE">
          <w:rPr>
            <w:rFonts w:ascii="Times New Roman" w:eastAsia="Times New Roman" w:hAnsi="Times New Roman" w:cs="Times New Roman"/>
            <w:color w:val="0000FF"/>
            <w:kern w:val="0"/>
            <w:u w:val="single"/>
            <w14:ligatures w14:val="none"/>
          </w:rPr>
          <w:t>Red Canary</w:t>
        </w:r>
      </w:hyperlink>
      <w:r w:rsidRPr="002014EE">
        <w:rPr>
          <w:rFonts w:ascii="Times New Roman" w:eastAsia="Times New Roman" w:hAnsi="Times New Roman" w:cs="Times New Roman"/>
          <w:kern w:val="0"/>
          <w14:ligatures w14:val="none"/>
        </w:rPr>
        <w:t xml:space="preserve"> </w:t>
      </w:r>
      <w:hyperlink r:id="rId85" w:history="1">
        <w:r w:rsidRPr="002014EE">
          <w:rPr>
            <w:rFonts w:ascii="Times New Roman" w:eastAsia="Times New Roman" w:hAnsi="Times New Roman" w:cs="Times New Roman"/>
            <w:color w:val="0000FF"/>
            <w:kern w:val="0"/>
            <w:u w:val="single"/>
            <w14:ligatures w14:val="none"/>
          </w:rPr>
          <w:t>Vectra</w:t>
        </w:r>
      </w:hyperlink>
    </w:p>
    <w:p w14:paraId="7BFFD54A" w14:textId="77777777" w:rsidR="002014EE" w:rsidRPr="002014EE" w:rsidRDefault="002014EE" w:rsidP="00201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14EE">
        <w:rPr>
          <w:rFonts w:ascii="Times New Roman" w:eastAsia="Times New Roman" w:hAnsi="Times New Roman" w:cs="Times New Roman"/>
          <w:b/>
          <w:bCs/>
          <w:kern w:val="0"/>
          <w:sz w:val="27"/>
          <w:szCs w:val="27"/>
          <w14:ligatures w14:val="none"/>
        </w:rPr>
        <w:t>Example KQL / Sysmon-backed hunt: suspicious Beacon named pipes</w:t>
      </w:r>
    </w:p>
    <w:p w14:paraId="20A667E7"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DeviceEvents</w:t>
      </w:r>
    </w:p>
    <w:p w14:paraId="2AECD1AD"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where ActionType in ("NamedPipeEvent","NamedPipeCreated")</w:t>
      </w:r>
    </w:p>
    <w:p w14:paraId="5A349BA2"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where AdditionalFields has_any ("\\msagent_","\\interprocess_","\\status_","\\postex",</w:t>
      </w:r>
    </w:p>
    <w:p w14:paraId="2F438220"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"\\msrpc_","\\win_svc","\\windows.update.manager",</w:t>
      </w:r>
    </w:p>
    <w:p w14:paraId="4BE3CB28"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"\\wkssvc","\\ntsvcs","\\SearchTextHarvester")</w:t>
      </w:r>
    </w:p>
    <w:p w14:paraId="7CF5ACF2"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where not(AdditionalFields has "mojo.")   // Chrome FP review</w:t>
      </w:r>
    </w:p>
    <w:p w14:paraId="77F8C3EF"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summarize count(), pipes=make_set(AdditionalFields, 50) by DeviceName, InitiatingProcessFileName, InitiatingProcessCommandLine</w:t>
      </w:r>
    </w:p>
    <w:p w14:paraId="1D81A9FA"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Tune out environment-specific false positives such as Chrome </w:t>
      </w:r>
      <w:r w:rsidRPr="002014EE">
        <w:rPr>
          <w:rFonts w:ascii="Courier New" w:eastAsia="Times New Roman" w:hAnsi="Courier New" w:cs="Courier New"/>
          <w:kern w:val="0"/>
          <w:sz w:val="20"/>
          <w:szCs w:val="20"/>
          <w14:ligatures w14:val="none"/>
        </w:rPr>
        <w:t>mojo.*</w:t>
      </w:r>
      <w:r w:rsidRPr="002014EE">
        <w:rPr>
          <w:rFonts w:ascii="Times New Roman" w:eastAsia="Times New Roman" w:hAnsi="Times New Roman" w:cs="Times New Roman"/>
          <w:kern w:val="0"/>
          <w14:ligatures w14:val="none"/>
        </w:rPr>
        <w:t xml:space="preserve"> and Websense </w:t>
      </w:r>
      <w:r w:rsidRPr="002014EE">
        <w:rPr>
          <w:rFonts w:ascii="Courier New" w:eastAsia="Times New Roman" w:hAnsi="Courier New" w:cs="Courier New"/>
          <w:kern w:val="0"/>
          <w:sz w:val="20"/>
          <w:szCs w:val="20"/>
          <w14:ligatures w14:val="none"/>
        </w:rPr>
        <w:t>DserNamePipe*</w:t>
      </w:r>
      <w:r w:rsidRPr="002014EE">
        <w:rPr>
          <w:rFonts w:ascii="Times New Roman" w:eastAsia="Times New Roman" w:hAnsi="Times New Roman" w:cs="Times New Roman"/>
          <w:kern w:val="0"/>
          <w14:ligatures w14:val="none"/>
        </w:rPr>
        <w:t xml:space="preserve">. </w:t>
      </w:r>
      <w:hyperlink r:id="rId86" w:history="1">
        <w:r w:rsidRPr="002014EE">
          <w:rPr>
            <w:rFonts w:ascii="Times New Roman" w:eastAsia="Times New Roman" w:hAnsi="Times New Roman" w:cs="Times New Roman"/>
            <w:color w:val="0000FF"/>
            <w:kern w:val="0"/>
            <w:u w:val="single"/>
            <w14:ligatures w14:val="none"/>
          </w:rPr>
          <w:t>Detection.FYI</w:t>
        </w:r>
      </w:hyperlink>
    </w:p>
    <w:p w14:paraId="1262A2EE" w14:textId="77777777" w:rsidR="002014EE" w:rsidRPr="002014EE" w:rsidRDefault="002014EE" w:rsidP="00201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14EE">
        <w:rPr>
          <w:rFonts w:ascii="Times New Roman" w:eastAsia="Times New Roman" w:hAnsi="Times New Roman" w:cs="Times New Roman"/>
          <w:b/>
          <w:bCs/>
          <w:kern w:val="0"/>
          <w:sz w:val="27"/>
          <w:szCs w:val="27"/>
          <w14:ligatures w14:val="none"/>
        </w:rPr>
        <w:t>Example Splunk SPL: bounded beaconing over proxy logs</w:t>
      </w:r>
    </w:p>
    <w:p w14:paraId="6D114665"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index=proxy earliest=-24h</w:t>
      </w:r>
    </w:p>
    <w:p w14:paraId="4AC68AE6"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lastRenderedPageBreak/>
        <w:t>| bin _time span=1m</w:t>
      </w:r>
    </w:p>
    <w:p w14:paraId="3DCB7D49"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stats count as hits values(uri_path) as uri values(user_agent) as ua by src dest _time</w:t>
      </w:r>
    </w:p>
    <w:p w14:paraId="42922A4B"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streamstats current=f last(_time) as prev by src dest</w:t>
      </w:r>
    </w:p>
    <w:p w14:paraId="7C6D51BD"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eval delta=_time-prev</w:t>
      </w:r>
    </w:p>
    <w:p w14:paraId="08E5BF57"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eventstats avg(delta) as avg_delta stdev(delta) as sd_delta count as n by src dest</w:t>
      </w:r>
    </w:p>
    <w:p w14:paraId="70EA33DC"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where n &gt;= 10 AND avg_delta &gt;= 30 AND avg_delta &lt;= 3600</w:t>
      </w:r>
    </w:p>
    <w:p w14:paraId="63D47528"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eval cv=sd_delta/avg_delta</w:t>
      </w:r>
    </w:p>
    <w:p w14:paraId="689F717F"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where cv &lt; 0.35</w:t>
      </w:r>
    </w:p>
    <w:p w14:paraId="47D1F98A"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table src dest n avg_delta cv ua uri</w:t>
      </w:r>
    </w:p>
    <w:p w14:paraId="5D5F0C41"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This is the practical version of “interval + jitter” analysis recommended by Mandiant/Vectra and supported by the 2025 PCAP paper. </w:t>
      </w:r>
      <w:hyperlink r:id="rId87" w:history="1">
        <w:r w:rsidRPr="002014EE">
          <w:rPr>
            <w:rFonts w:ascii="Times New Roman" w:eastAsia="Times New Roman" w:hAnsi="Times New Roman" w:cs="Times New Roman"/>
            <w:color w:val="0000FF"/>
            <w:kern w:val="0"/>
            <w:u w:val="single"/>
            <w14:ligatures w14:val="none"/>
          </w:rPr>
          <w:t>Google Cloud / Mandiant</w:t>
        </w:r>
      </w:hyperlink>
      <w:r w:rsidRPr="002014EE">
        <w:rPr>
          <w:rFonts w:ascii="Times New Roman" w:eastAsia="Times New Roman" w:hAnsi="Times New Roman" w:cs="Times New Roman"/>
          <w:kern w:val="0"/>
          <w14:ligatures w14:val="none"/>
        </w:rPr>
        <w:t xml:space="preserve"> </w:t>
      </w:r>
      <w:hyperlink r:id="rId88" w:history="1">
        <w:r w:rsidRPr="002014EE">
          <w:rPr>
            <w:rFonts w:ascii="Times New Roman" w:eastAsia="Times New Roman" w:hAnsi="Times New Roman" w:cs="Times New Roman"/>
            <w:color w:val="0000FF"/>
            <w:kern w:val="0"/>
            <w:u w:val="single"/>
            <w14:ligatures w14:val="none"/>
          </w:rPr>
          <w:t>Vectra</w:t>
        </w:r>
      </w:hyperlink>
      <w:r w:rsidRPr="002014EE">
        <w:rPr>
          <w:rFonts w:ascii="Times New Roman" w:eastAsia="Times New Roman" w:hAnsi="Times New Roman" w:cs="Times New Roman"/>
          <w:kern w:val="0"/>
          <w14:ligatures w14:val="none"/>
        </w:rPr>
        <w:t xml:space="preserve"> </w:t>
      </w:r>
      <w:hyperlink r:id="rId89" w:history="1">
        <w:r w:rsidRPr="002014EE">
          <w:rPr>
            <w:rFonts w:ascii="Times New Roman" w:eastAsia="Times New Roman" w:hAnsi="Times New Roman" w:cs="Times New Roman"/>
            <w:color w:val="0000FF"/>
            <w:kern w:val="0"/>
            <w:u w:val="single"/>
            <w14:ligatures w14:val="none"/>
          </w:rPr>
          <w:t>International Journal of Cyber Engineering, 2025</w:t>
        </w:r>
      </w:hyperlink>
    </w:p>
    <w:p w14:paraId="226613C0" w14:textId="77777777" w:rsidR="002014EE" w:rsidRPr="002014EE" w:rsidRDefault="002014EE" w:rsidP="00201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14EE">
        <w:rPr>
          <w:rFonts w:ascii="Times New Roman" w:eastAsia="Times New Roman" w:hAnsi="Times New Roman" w:cs="Times New Roman"/>
          <w:b/>
          <w:bCs/>
          <w:kern w:val="0"/>
          <w:sz w:val="27"/>
          <w:szCs w:val="27"/>
          <w14:ligatures w14:val="none"/>
        </w:rPr>
        <w:t>Example generic SQL / Elastic-style proxy heuristic: UA + URI incongruity</w:t>
      </w:r>
    </w:p>
    <w:p w14:paraId="41106313"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SELECT src_ip, dest_domain, user_agent, uri_path, COUNT(*) AS hits</w:t>
      </w:r>
    </w:p>
    <w:p w14:paraId="2CB59DD4"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FROM proxy_logs</w:t>
      </w:r>
    </w:p>
    <w:p w14:paraId="4E74A442"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WHERE (</w:t>
      </w:r>
    </w:p>
    <w:p w14:paraId="6BCE5470"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user_agent LIKE 'Microsoft-CryptoAPI/%'</w:t>
      </w:r>
    </w:p>
    <w:p w14:paraId="658A2C12"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AND uri_path ILIKE '%ocsp%'</w:t>
      </w:r>
    </w:p>
    <w:p w14:paraId="00C99139"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w:t>
      </w:r>
    </w:p>
    <w:p w14:paraId="4FD4F3A6"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OR (</w:t>
      </w:r>
    </w:p>
    <w:p w14:paraId="37940D22"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user_agent LIKE '%Mozilla%'</w:t>
      </w:r>
    </w:p>
    <w:p w14:paraId="45C8B0E3"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AND (uri_path ILIKE '/wp%' OR uri_path ~ '(login|post|submit)')</w:t>
      </w:r>
    </w:p>
    <w:p w14:paraId="3F36BEA5"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w:t>
      </w:r>
    </w:p>
    <w:p w14:paraId="323C930A"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GROUP BY src_ip, dest_domain, user_agent, uri_path</w:t>
      </w:r>
    </w:p>
    <w:p w14:paraId="58E1AAF7"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HAVING COUNT(*) &gt;= 3;</w:t>
      </w:r>
    </w:p>
    <w:p w14:paraId="6468B8BE"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This is derived from </w:t>
      </w:r>
      <w:hyperlink r:id="rId90" w:history="1">
        <w:r w:rsidRPr="002014EE">
          <w:rPr>
            <w:rFonts w:ascii="Times New Roman" w:eastAsia="Times New Roman" w:hAnsi="Times New Roman" w:cs="Times New Roman"/>
            <w:color w:val="0000FF"/>
            <w:kern w:val="0"/>
            <w:u w:val="single"/>
            <w14:ligatures w14:val="none"/>
          </w:rPr>
          <w:t>Hunt.io</w:t>
        </w:r>
      </w:hyperlink>
      <w:r w:rsidRPr="002014EE">
        <w:rPr>
          <w:rFonts w:ascii="Times New Roman" w:eastAsia="Times New Roman" w:hAnsi="Times New Roman" w:cs="Times New Roman"/>
          <w:kern w:val="0"/>
          <w14:ligatures w14:val="none"/>
        </w:rPr>
        <w:t xml:space="preserve"> and Unit 42 reporting on reused Malleable C2 patterns. </w:t>
      </w:r>
      <w:hyperlink r:id="rId91" w:history="1">
        <w:r w:rsidRPr="002014EE">
          <w:rPr>
            <w:rFonts w:ascii="Times New Roman" w:eastAsia="Times New Roman" w:hAnsi="Times New Roman" w:cs="Times New Roman"/>
            <w:color w:val="0000FF"/>
            <w:kern w:val="0"/>
            <w:u w:val="single"/>
            <w14:ligatures w14:val="none"/>
          </w:rPr>
          <w:t>Hunt.io</w:t>
        </w:r>
      </w:hyperlink>
      <w:r w:rsidRPr="002014EE">
        <w:rPr>
          <w:rFonts w:ascii="Times New Roman" w:eastAsia="Times New Roman" w:hAnsi="Times New Roman" w:cs="Times New Roman"/>
          <w:kern w:val="0"/>
          <w14:ligatures w14:val="none"/>
        </w:rPr>
        <w:t xml:space="preserve"> </w:t>
      </w:r>
      <w:hyperlink r:id="rId92" w:history="1">
        <w:r w:rsidRPr="002014EE">
          <w:rPr>
            <w:rFonts w:ascii="Times New Roman" w:eastAsia="Times New Roman" w:hAnsi="Times New Roman" w:cs="Times New Roman"/>
            <w:color w:val="0000FF"/>
            <w:kern w:val="0"/>
            <w:u w:val="single"/>
            <w14:ligatures w14:val="none"/>
          </w:rPr>
          <w:t>Unit 42</w:t>
        </w:r>
      </w:hyperlink>
    </w:p>
    <w:p w14:paraId="20844A42"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6.2 Rule examples</w:t>
      </w:r>
    </w:p>
    <w:p w14:paraId="0E219BC6" w14:textId="77777777" w:rsidR="002014EE" w:rsidRPr="002014EE" w:rsidRDefault="002014EE" w:rsidP="00201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14EE">
        <w:rPr>
          <w:rFonts w:ascii="Times New Roman" w:eastAsia="Times New Roman" w:hAnsi="Times New Roman" w:cs="Times New Roman"/>
          <w:b/>
          <w:bCs/>
          <w:kern w:val="0"/>
          <w:sz w:val="27"/>
          <w:szCs w:val="27"/>
          <w14:ligatures w14:val="none"/>
        </w:rPr>
        <w:t>Sigma: DNS defaults for Beacon staging</w:t>
      </w:r>
    </w:p>
    <w:p w14:paraId="3A61AD95"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title: Cobalt Strike DNS Beaconing</w:t>
      </w:r>
    </w:p>
    <w:p w14:paraId="504CFEE0"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detection:</w:t>
      </w:r>
    </w:p>
    <w:p w14:paraId="34DAB7BC"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selection1:</w:t>
      </w:r>
    </w:p>
    <w:p w14:paraId="45C77167"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query|startswith:</w:t>
      </w:r>
    </w:p>
    <w:p w14:paraId="0F56488C"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'aaa.stage.'</w:t>
      </w:r>
    </w:p>
    <w:p w14:paraId="7C29EB50"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'post.1'</w:t>
      </w:r>
    </w:p>
    <w:p w14:paraId="6F354EB3"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selection2:</w:t>
      </w:r>
    </w:p>
    <w:p w14:paraId="6B1925C8"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query|contains: '.stage.123456.'</w:t>
      </w:r>
    </w:p>
    <w:p w14:paraId="3ECB5421"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condition: 1 of selection*</w:t>
      </w:r>
    </w:p>
    <w:p w14:paraId="1967542D"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Good for legacy/default coverage; weak alone against customized DNS C2. </w:t>
      </w:r>
      <w:hyperlink r:id="rId93" w:history="1">
        <w:r w:rsidRPr="002014EE">
          <w:rPr>
            <w:rFonts w:ascii="Times New Roman" w:eastAsia="Times New Roman" w:hAnsi="Times New Roman" w:cs="Times New Roman"/>
            <w:color w:val="0000FF"/>
            <w:kern w:val="0"/>
            <w:u w:val="single"/>
            <w14:ligatures w14:val="none"/>
          </w:rPr>
          <w:t>Detection.FYI</w:t>
        </w:r>
      </w:hyperlink>
    </w:p>
    <w:p w14:paraId="2C150230" w14:textId="77777777" w:rsidR="002014EE" w:rsidRPr="002014EE" w:rsidRDefault="002014EE" w:rsidP="00201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14EE">
        <w:rPr>
          <w:rFonts w:ascii="Times New Roman" w:eastAsia="Times New Roman" w:hAnsi="Times New Roman" w:cs="Times New Roman"/>
          <w:b/>
          <w:bCs/>
          <w:kern w:val="0"/>
          <w:sz w:val="27"/>
          <w:szCs w:val="27"/>
          <w14:ligatures w14:val="none"/>
        </w:rPr>
        <w:t>Sigma: named-pipe patterns</w:t>
      </w:r>
    </w:p>
    <w:p w14:paraId="3D01BBFC"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lastRenderedPageBreak/>
        <w:t>title: CobaltStrike Named Pipe Patterns</w:t>
      </w:r>
    </w:p>
    <w:p w14:paraId="06959681"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detection:</w:t>
      </w:r>
    </w:p>
    <w:p w14:paraId="33BB922E"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selection_malleable_profile_generic:</w:t>
      </w:r>
    </w:p>
    <w:p w14:paraId="3DE3B4D8"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PipeName|startswith:</w:t>
      </w:r>
    </w:p>
    <w:p w14:paraId="639D9CE8"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'\msrpc_'</w:t>
      </w:r>
    </w:p>
    <w:p w14:paraId="30995356"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'\win_svc'</w:t>
      </w:r>
    </w:p>
    <w:p w14:paraId="051EE908"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'\windows.update.manager'</w:t>
      </w:r>
    </w:p>
    <w:p w14:paraId="0DDE82C5"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'\wkssvc'</w:t>
      </w:r>
    </w:p>
    <w:p w14:paraId="2C4B6F26"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'\ntsvcs'</w:t>
      </w:r>
    </w:p>
    <w:p w14:paraId="64F3C564"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'\SearchTextHarvester'</w:t>
      </w:r>
    </w:p>
    <w:p w14:paraId="76E87D31"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Best used with Sysmon Event IDs 17/18 plus image/process filters. </w:t>
      </w:r>
      <w:hyperlink r:id="rId94" w:history="1">
        <w:r w:rsidRPr="002014EE">
          <w:rPr>
            <w:rFonts w:ascii="Times New Roman" w:eastAsia="Times New Roman" w:hAnsi="Times New Roman" w:cs="Times New Roman"/>
            <w:color w:val="0000FF"/>
            <w:kern w:val="0"/>
            <w:u w:val="single"/>
            <w14:ligatures w14:val="none"/>
          </w:rPr>
          <w:t>Detection.FYI</w:t>
        </w:r>
      </w:hyperlink>
    </w:p>
    <w:p w14:paraId="5017C845" w14:textId="77777777" w:rsidR="002014EE" w:rsidRPr="002014EE" w:rsidRDefault="002014EE" w:rsidP="00201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14EE">
        <w:rPr>
          <w:rFonts w:ascii="Times New Roman" w:eastAsia="Times New Roman" w:hAnsi="Times New Roman" w:cs="Times New Roman"/>
          <w:b/>
          <w:bCs/>
          <w:kern w:val="0"/>
          <w:sz w:val="27"/>
          <w:szCs w:val="27"/>
          <w14:ligatures w14:val="none"/>
        </w:rPr>
        <w:t>Sigma: GetSystem/process-pattern chain</w:t>
      </w:r>
    </w:p>
    <w:p w14:paraId="3B6AE87E"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title: Potential CobaltStrike Process Patterns</w:t>
      </w:r>
    </w:p>
    <w:p w14:paraId="0F65F30E"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detection:</w:t>
      </w:r>
    </w:p>
    <w:p w14:paraId="552A2C49"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selection_generic_2:</w:t>
      </w:r>
    </w:p>
    <w:p w14:paraId="4DF1E24E"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ParentImage|endswith:</w:t>
      </w:r>
    </w:p>
    <w:p w14:paraId="5383B8DB"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'\runonce.exe'</w:t>
      </w:r>
    </w:p>
    <w:p w14:paraId="7F578052"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'\dllhost.exe'</w:t>
      </w:r>
    </w:p>
    <w:p w14:paraId="5AE2D707"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CommandLine|contains|all:</w:t>
      </w:r>
    </w:p>
    <w:p w14:paraId="4B601084"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'cmd.exe /c echo'</w:t>
      </w:r>
    </w:p>
    <w:p w14:paraId="3F668426"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'&gt; \\\\.\\pipe'</w:t>
      </w:r>
    </w:p>
    <w:p w14:paraId="5AE88ABB"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selection_conhost_1:</w:t>
      </w:r>
    </w:p>
    <w:p w14:paraId="261F1B7A"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ParentCommandLine|contains|all:</w:t>
      </w:r>
    </w:p>
    <w:p w14:paraId="126DCE3F"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'cmd.exe /C echo'</w:t>
      </w:r>
    </w:p>
    <w:p w14:paraId="198DFFD6"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 ' &gt; \\\\.\\pipe'</w:t>
      </w:r>
    </w:p>
    <w:p w14:paraId="779C6A03" w14:textId="77777777" w:rsidR="002014EE" w:rsidRPr="002014EE" w:rsidRDefault="002014EE" w:rsidP="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14EE">
        <w:rPr>
          <w:rFonts w:ascii="Courier New" w:eastAsia="Times New Roman" w:hAnsi="Courier New" w:cs="Courier New"/>
          <w:kern w:val="0"/>
          <w:sz w:val="20"/>
          <w:szCs w:val="20"/>
          <w14:ligatures w14:val="none"/>
        </w:rPr>
        <w:t xml:space="preserve">    CommandLine|endswith: 'conhost.exe 0xffffffff -ForceV1'</w:t>
      </w:r>
    </w:p>
    <w:p w14:paraId="469BFAE9"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Useful because it keys on a behavior chain, not a file hash. </w:t>
      </w:r>
      <w:hyperlink r:id="rId95" w:history="1">
        <w:r w:rsidRPr="002014EE">
          <w:rPr>
            <w:rFonts w:ascii="Times New Roman" w:eastAsia="Times New Roman" w:hAnsi="Times New Roman" w:cs="Times New Roman"/>
            <w:color w:val="0000FF"/>
            <w:kern w:val="0"/>
            <w:u w:val="single"/>
            <w14:ligatures w14:val="none"/>
          </w:rPr>
          <w:t>SigmaHQ raw rule</w:t>
        </w:r>
      </w:hyperlink>
    </w:p>
    <w:p w14:paraId="68F5A637" w14:textId="77777777" w:rsidR="002014EE" w:rsidRPr="002014EE" w:rsidRDefault="002014EE" w:rsidP="00201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14EE">
        <w:rPr>
          <w:rFonts w:ascii="Times New Roman" w:eastAsia="Times New Roman" w:hAnsi="Times New Roman" w:cs="Times New Roman"/>
          <w:b/>
          <w:bCs/>
          <w:kern w:val="0"/>
          <w:sz w:val="27"/>
          <w:szCs w:val="27"/>
          <w14:ligatures w14:val="none"/>
        </w:rPr>
        <w:t>YARA: memory triage for Beacon</w:t>
      </w:r>
    </w:p>
    <w:p w14:paraId="32F68990"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The practical strings from </w:t>
      </w:r>
      <w:r w:rsidRPr="002014EE">
        <w:rPr>
          <w:rFonts w:ascii="Courier New" w:eastAsia="Times New Roman" w:hAnsi="Courier New" w:cs="Courier New"/>
          <w:kern w:val="0"/>
          <w:sz w:val="20"/>
          <w:szCs w:val="20"/>
          <w14:ligatures w14:val="none"/>
        </w:rPr>
        <w:t>apt_cobaltstrike.yar</w:t>
      </w:r>
      <w:r w:rsidRPr="002014EE">
        <w:rPr>
          <w:rFonts w:ascii="Times New Roman" w:eastAsia="Times New Roman" w:hAnsi="Times New Roman" w:cs="Times New Roman"/>
          <w:kern w:val="0"/>
          <w14:ligatures w14:val="none"/>
        </w:rPr>
        <w:t xml:space="preserve"> worth operationalizing are the Beacon date/time formatter, service-start text, </w:t>
      </w:r>
      <w:r w:rsidRPr="002014EE">
        <w:rPr>
          <w:rFonts w:ascii="Courier New" w:eastAsia="Times New Roman" w:hAnsi="Courier New" w:cs="Courier New"/>
          <w:kern w:val="0"/>
          <w:sz w:val="20"/>
          <w:szCs w:val="20"/>
          <w14:ligatures w14:val="none"/>
        </w:rPr>
        <w:t>%s as %s\\%s: %d</w:t>
      </w:r>
      <w:r w:rsidRPr="002014EE">
        <w:rPr>
          <w:rFonts w:ascii="Times New Roman" w:eastAsia="Times New Roman" w:hAnsi="Times New Roman" w:cs="Times New Roman"/>
          <w:kern w:val="0"/>
          <w14:ligatures w14:val="none"/>
        </w:rPr>
        <w:t xml:space="preserve">, XOR’d variants, and the Beacon 4.2 decrypt routine. This is particularly useful in memory dumps or extracted payloads, less so as an at-rest preventive control. </w:t>
      </w:r>
      <w:hyperlink r:id="rId96" w:history="1">
        <w:r w:rsidRPr="002014EE">
          <w:rPr>
            <w:rFonts w:ascii="Times New Roman" w:eastAsia="Times New Roman" w:hAnsi="Times New Roman" w:cs="Times New Roman"/>
            <w:color w:val="0000FF"/>
            <w:kern w:val="0"/>
            <w:u w:val="single"/>
            <w14:ligatures w14:val="none"/>
          </w:rPr>
          <w:t>Neo23x0 signature-base</w:t>
        </w:r>
      </w:hyperlink>
    </w:p>
    <w:p w14:paraId="37081D46"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6.3 Heuristics that operationalize well</w:t>
      </w:r>
    </w:p>
    <w:p w14:paraId="4D57D69A" w14:textId="77777777" w:rsidR="002014EE" w:rsidRPr="002014EE" w:rsidRDefault="002014EE" w:rsidP="002014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Host utility process with empty command line + outbound network + odd parent</w:t>
      </w:r>
      <w:r w:rsidRPr="002014EE">
        <w:rPr>
          <w:rFonts w:ascii="Times New Roman" w:eastAsia="Times New Roman" w:hAnsi="Times New Roman" w:cs="Times New Roman"/>
          <w:kern w:val="0"/>
          <w14:ligatures w14:val="none"/>
        </w:rPr>
        <w:t xml:space="preserve"> is one of the best broad Beacon heuristics. </w:t>
      </w:r>
      <w:hyperlink r:id="rId97" w:history="1">
        <w:r w:rsidRPr="002014EE">
          <w:rPr>
            <w:rFonts w:ascii="Times New Roman" w:eastAsia="Times New Roman" w:hAnsi="Times New Roman" w:cs="Times New Roman"/>
            <w:color w:val="0000FF"/>
            <w:kern w:val="0"/>
            <w:u w:val="single"/>
            <w14:ligatures w14:val="none"/>
          </w:rPr>
          <w:t>Splunk Security Research</w:t>
        </w:r>
      </w:hyperlink>
    </w:p>
    <w:p w14:paraId="3DD0B96C" w14:textId="77777777" w:rsidR="002014EE" w:rsidRPr="002014EE" w:rsidRDefault="002014EE" w:rsidP="002014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Named pipe creation from nonstandard images</w:t>
      </w:r>
      <w:r w:rsidRPr="002014EE">
        <w:rPr>
          <w:rFonts w:ascii="Times New Roman" w:eastAsia="Times New Roman" w:hAnsi="Times New Roman" w:cs="Times New Roman"/>
          <w:kern w:val="0"/>
          <w14:ligatures w14:val="none"/>
        </w:rPr>
        <w:t xml:space="preserve"> remains high value, especially if followed by remote execution or SMB traffic. </w:t>
      </w:r>
      <w:hyperlink r:id="rId98" w:history="1">
        <w:r w:rsidRPr="002014EE">
          <w:rPr>
            <w:rFonts w:ascii="Times New Roman" w:eastAsia="Times New Roman" w:hAnsi="Times New Roman" w:cs="Times New Roman"/>
            <w:color w:val="0000FF"/>
            <w:kern w:val="0"/>
            <w:u w:val="single"/>
            <w14:ligatures w14:val="none"/>
          </w:rPr>
          <w:t>Detection.FYI</w:t>
        </w:r>
      </w:hyperlink>
    </w:p>
    <w:p w14:paraId="0B663828" w14:textId="77777777" w:rsidR="002014EE" w:rsidRPr="002014EE" w:rsidRDefault="002014EE" w:rsidP="002014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Rare domain + bounded periodicity + server process origin</w:t>
      </w:r>
      <w:r w:rsidRPr="002014EE">
        <w:rPr>
          <w:rFonts w:ascii="Times New Roman" w:eastAsia="Times New Roman" w:hAnsi="Times New Roman" w:cs="Times New Roman"/>
          <w:kern w:val="0"/>
          <w14:ligatures w14:val="none"/>
        </w:rPr>
        <w:t xml:space="preserve"> is strong for proxy data. </w:t>
      </w:r>
      <w:hyperlink r:id="rId99" w:history="1">
        <w:r w:rsidRPr="002014EE">
          <w:rPr>
            <w:rFonts w:ascii="Times New Roman" w:eastAsia="Times New Roman" w:hAnsi="Times New Roman" w:cs="Times New Roman"/>
            <w:color w:val="0000FF"/>
            <w:kern w:val="0"/>
            <w:u w:val="single"/>
            <w14:ligatures w14:val="none"/>
          </w:rPr>
          <w:t>Vectra</w:t>
        </w:r>
      </w:hyperlink>
      <w:r w:rsidRPr="002014EE">
        <w:rPr>
          <w:rFonts w:ascii="Times New Roman" w:eastAsia="Times New Roman" w:hAnsi="Times New Roman" w:cs="Times New Roman"/>
          <w:kern w:val="0"/>
          <w14:ligatures w14:val="none"/>
        </w:rPr>
        <w:t xml:space="preserve"> </w:t>
      </w:r>
      <w:hyperlink r:id="rId100" w:history="1">
        <w:r w:rsidRPr="002014EE">
          <w:rPr>
            <w:rFonts w:ascii="Times New Roman" w:eastAsia="Times New Roman" w:hAnsi="Times New Roman" w:cs="Times New Roman"/>
            <w:color w:val="0000FF"/>
            <w:kern w:val="0"/>
            <w:u w:val="single"/>
            <w14:ligatures w14:val="none"/>
          </w:rPr>
          <w:t>International Journal of Cyber Engineering, 2025</w:t>
        </w:r>
      </w:hyperlink>
    </w:p>
    <w:p w14:paraId="6B851ACA" w14:textId="77777777" w:rsidR="002014EE" w:rsidRPr="002014EE" w:rsidRDefault="002014EE" w:rsidP="002014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Defender/GPO tampering shortly after Beacon foothold</w:t>
      </w:r>
      <w:r w:rsidRPr="002014EE">
        <w:rPr>
          <w:rFonts w:ascii="Times New Roman" w:eastAsia="Times New Roman" w:hAnsi="Times New Roman" w:cs="Times New Roman"/>
          <w:kern w:val="0"/>
          <w14:ligatures w14:val="none"/>
        </w:rPr>
        <w:t xml:space="preserve"> is common in ransomware-linked intrusions. </w:t>
      </w:r>
      <w:hyperlink r:id="rId101" w:history="1">
        <w:r w:rsidRPr="002014EE">
          <w:rPr>
            <w:rFonts w:ascii="Times New Roman" w:eastAsia="Times New Roman" w:hAnsi="Times New Roman" w:cs="Times New Roman"/>
            <w:color w:val="0000FF"/>
            <w:kern w:val="0"/>
            <w:u w:val="single"/>
            <w14:ligatures w14:val="none"/>
          </w:rPr>
          <w:t>The DFIR Report</w:t>
        </w:r>
      </w:hyperlink>
      <w:r w:rsidRPr="002014EE">
        <w:rPr>
          <w:rFonts w:ascii="Times New Roman" w:eastAsia="Times New Roman" w:hAnsi="Times New Roman" w:cs="Times New Roman"/>
          <w:kern w:val="0"/>
          <w14:ligatures w14:val="none"/>
        </w:rPr>
        <w:t xml:space="preserve"> </w:t>
      </w:r>
      <w:hyperlink r:id="rId102" w:history="1">
        <w:r w:rsidRPr="002014EE">
          <w:rPr>
            <w:rFonts w:ascii="Times New Roman" w:eastAsia="Times New Roman" w:hAnsi="Times New Roman" w:cs="Times New Roman"/>
            <w:color w:val="0000FF"/>
            <w:kern w:val="0"/>
            <w:u w:val="single"/>
            <w14:ligatures w14:val="none"/>
          </w:rPr>
          <w:t>Google Cloud / GTIG</w:t>
        </w:r>
      </w:hyperlink>
    </w:p>
    <w:p w14:paraId="6C61A36D" w14:textId="77777777" w:rsidR="002014EE" w:rsidRPr="002014EE" w:rsidRDefault="002014EE" w:rsidP="002014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lastRenderedPageBreak/>
        <w:t>Cloud/API role mismatch</w:t>
      </w:r>
      <w:r w:rsidRPr="002014EE">
        <w:rPr>
          <w:rFonts w:ascii="Times New Roman" w:eastAsia="Times New Roman" w:hAnsi="Times New Roman" w:cs="Times New Roman"/>
          <w:kern w:val="0"/>
          <w14:ligatures w14:val="none"/>
        </w:rPr>
        <w:t xml:space="preserve"> is increasingly important for UDC2/cloud-abuse scenarios. </w:t>
      </w:r>
      <w:hyperlink r:id="rId103" w:history="1">
        <w:r w:rsidRPr="002014EE">
          <w:rPr>
            <w:rFonts w:ascii="Times New Roman" w:eastAsia="Times New Roman" w:hAnsi="Times New Roman" w:cs="Times New Roman"/>
            <w:color w:val="0000FF"/>
            <w:kern w:val="0"/>
            <w:u w:val="single"/>
            <w14:ligatures w14:val="none"/>
          </w:rPr>
          <w:t>White Knight Labs</w:t>
        </w:r>
      </w:hyperlink>
    </w:p>
    <w:p w14:paraId="78C789F3"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6.4 Gaps and false positives</w:t>
      </w:r>
    </w:p>
    <w:p w14:paraId="1A042B23" w14:textId="77777777" w:rsidR="002014EE" w:rsidRPr="002014EE" w:rsidRDefault="002014EE" w:rsidP="002014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Default DNS strings, default certs, and pipe names are useful but incomplete. Mature actors change them. </w:t>
      </w:r>
      <w:hyperlink r:id="rId104" w:history="1">
        <w:r w:rsidRPr="002014EE">
          <w:rPr>
            <w:rFonts w:ascii="Times New Roman" w:eastAsia="Times New Roman" w:hAnsi="Times New Roman" w:cs="Times New Roman"/>
            <w:color w:val="0000FF"/>
            <w:kern w:val="0"/>
            <w:u w:val="single"/>
            <w14:ligatures w14:val="none"/>
          </w:rPr>
          <w:t>Unit 42</w:t>
        </w:r>
      </w:hyperlink>
    </w:p>
    <w:p w14:paraId="2CF79AEF" w14:textId="77777777" w:rsidR="002014EE" w:rsidRPr="002014EE" w:rsidRDefault="002014EE" w:rsidP="002014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Pipe detections can collide with Chrome/Websense and similar software. </w:t>
      </w:r>
      <w:hyperlink r:id="rId105" w:history="1">
        <w:r w:rsidRPr="002014EE">
          <w:rPr>
            <w:rFonts w:ascii="Times New Roman" w:eastAsia="Times New Roman" w:hAnsi="Times New Roman" w:cs="Times New Roman"/>
            <w:color w:val="0000FF"/>
            <w:kern w:val="0"/>
            <w:u w:val="single"/>
            <w14:ligatures w14:val="none"/>
          </w:rPr>
          <w:t>Detection.FYI</w:t>
        </w:r>
      </w:hyperlink>
    </w:p>
    <w:p w14:paraId="31FF85A9" w14:textId="77777777" w:rsidR="002014EE" w:rsidRPr="002014EE" w:rsidRDefault="002014EE" w:rsidP="002014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Beaconing analytics collide with software updaters, EDR agents, telemetry collectors, and backup tools unless rarity and role context are applied. </w:t>
      </w:r>
      <w:hyperlink r:id="rId106" w:history="1">
        <w:r w:rsidRPr="002014EE">
          <w:rPr>
            <w:rFonts w:ascii="Times New Roman" w:eastAsia="Times New Roman" w:hAnsi="Times New Roman" w:cs="Times New Roman"/>
            <w:color w:val="0000FF"/>
            <w:kern w:val="0"/>
            <w:u w:val="single"/>
            <w14:ligatures w14:val="none"/>
          </w:rPr>
          <w:t>Vectra</w:t>
        </w:r>
      </w:hyperlink>
    </w:p>
    <w:p w14:paraId="32B77F22" w14:textId="77777777" w:rsidR="002014EE" w:rsidRPr="002014EE" w:rsidRDefault="002014EE" w:rsidP="002014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TLS/JA3 detections are enrichment, not truth. Reverse proxies/CDNs/valid certs reduce fidelity. </w:t>
      </w:r>
      <w:hyperlink r:id="rId107" w:history="1">
        <w:r w:rsidRPr="002014EE">
          <w:rPr>
            <w:rFonts w:ascii="Times New Roman" w:eastAsia="Times New Roman" w:hAnsi="Times New Roman" w:cs="Times New Roman"/>
            <w:color w:val="0000FF"/>
            <w:kern w:val="0"/>
            <w:u w:val="single"/>
            <w14:ligatures w14:val="none"/>
          </w:rPr>
          <w:t>Google Cloud / Mandiant</w:t>
        </w:r>
      </w:hyperlink>
    </w:p>
    <w:p w14:paraId="449513EB" w14:textId="77777777" w:rsidR="002014EE" w:rsidRPr="002014EE" w:rsidRDefault="00AB6BA8"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noProof/>
          <w:kern w:val="0"/>
        </w:rPr>
        <w:pict w14:anchorId="78D9388F">
          <v:rect id="_x0000_i1028" style="width:0;height:1.5pt" o:hralign="center" o:hrstd="t" o:hr="t" fillcolor="#a0a0a0" stroked="f"/>
        </w:pict>
      </w:r>
    </w:p>
    <w:p w14:paraId="2629ECAC" w14:textId="77777777" w:rsidR="002014EE" w:rsidRPr="002014EE" w:rsidRDefault="002014EE" w:rsidP="002014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14EE">
        <w:rPr>
          <w:rFonts w:ascii="Times New Roman" w:eastAsia="Times New Roman" w:hAnsi="Times New Roman" w:cs="Times New Roman"/>
          <w:b/>
          <w:bCs/>
          <w:kern w:val="36"/>
          <w:sz w:val="48"/>
          <w:szCs w:val="48"/>
          <w14:ligatures w14:val="none"/>
        </w:rPr>
        <w:t>7. Evasion Techniques vs Detection Countermeasures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2194"/>
        <w:gridCol w:w="4528"/>
      </w:tblGrid>
      <w:tr w:rsidR="002014EE" w:rsidRPr="002014EE" w14:paraId="60741DF5" w14:textId="77777777">
        <w:trPr>
          <w:tblHeader/>
          <w:tblCellSpacing w:w="15" w:type="dxa"/>
        </w:trPr>
        <w:tc>
          <w:tcPr>
            <w:tcW w:w="0" w:type="auto"/>
            <w:vAlign w:val="center"/>
            <w:hideMark/>
          </w:tcPr>
          <w:p w14:paraId="31695535" w14:textId="77777777" w:rsidR="002014EE" w:rsidRPr="002014EE" w:rsidRDefault="002014EE" w:rsidP="002014EE">
            <w:pPr>
              <w:spacing w:after="0" w:line="240" w:lineRule="auto"/>
              <w:jc w:val="center"/>
              <w:rPr>
                <w:rFonts w:ascii="Times New Roman" w:eastAsia="Times New Roman" w:hAnsi="Times New Roman" w:cs="Times New Roman"/>
                <w:b/>
                <w:bCs/>
                <w:kern w:val="0"/>
                <w14:ligatures w14:val="none"/>
              </w:rPr>
            </w:pPr>
            <w:r w:rsidRPr="002014EE">
              <w:rPr>
                <w:rFonts w:ascii="Times New Roman" w:eastAsia="Times New Roman" w:hAnsi="Times New Roman" w:cs="Times New Roman"/>
                <w:b/>
                <w:bCs/>
                <w:kern w:val="0"/>
                <w14:ligatures w14:val="none"/>
              </w:rPr>
              <w:t>Evasion technique</w:t>
            </w:r>
          </w:p>
        </w:tc>
        <w:tc>
          <w:tcPr>
            <w:tcW w:w="0" w:type="auto"/>
            <w:vAlign w:val="center"/>
            <w:hideMark/>
          </w:tcPr>
          <w:p w14:paraId="30F69A1D" w14:textId="77777777" w:rsidR="002014EE" w:rsidRPr="002014EE" w:rsidRDefault="002014EE" w:rsidP="002014EE">
            <w:pPr>
              <w:spacing w:after="0" w:line="240" w:lineRule="auto"/>
              <w:jc w:val="center"/>
              <w:rPr>
                <w:rFonts w:ascii="Times New Roman" w:eastAsia="Times New Roman" w:hAnsi="Times New Roman" w:cs="Times New Roman"/>
                <w:b/>
                <w:bCs/>
                <w:kern w:val="0"/>
                <w14:ligatures w14:val="none"/>
              </w:rPr>
            </w:pPr>
            <w:r w:rsidRPr="002014EE">
              <w:rPr>
                <w:rFonts w:ascii="Times New Roman" w:eastAsia="Times New Roman" w:hAnsi="Times New Roman" w:cs="Times New Roman"/>
                <w:b/>
                <w:bCs/>
                <w:kern w:val="0"/>
                <w14:ligatures w14:val="none"/>
              </w:rPr>
              <w:t>Why it works for attackers</w:t>
            </w:r>
          </w:p>
        </w:tc>
        <w:tc>
          <w:tcPr>
            <w:tcW w:w="0" w:type="auto"/>
            <w:vAlign w:val="center"/>
            <w:hideMark/>
          </w:tcPr>
          <w:p w14:paraId="7F83056D" w14:textId="77777777" w:rsidR="002014EE" w:rsidRPr="002014EE" w:rsidRDefault="002014EE" w:rsidP="002014EE">
            <w:pPr>
              <w:spacing w:after="0" w:line="240" w:lineRule="auto"/>
              <w:jc w:val="center"/>
              <w:rPr>
                <w:rFonts w:ascii="Times New Roman" w:eastAsia="Times New Roman" w:hAnsi="Times New Roman" w:cs="Times New Roman"/>
                <w:b/>
                <w:bCs/>
                <w:kern w:val="0"/>
                <w14:ligatures w14:val="none"/>
              </w:rPr>
            </w:pPr>
            <w:r w:rsidRPr="002014EE">
              <w:rPr>
                <w:rFonts w:ascii="Times New Roman" w:eastAsia="Times New Roman" w:hAnsi="Times New Roman" w:cs="Times New Roman"/>
                <w:b/>
                <w:bCs/>
                <w:kern w:val="0"/>
                <w14:ligatures w14:val="none"/>
              </w:rPr>
              <w:t>Defensive countermeasure</w:t>
            </w:r>
          </w:p>
        </w:tc>
      </w:tr>
      <w:tr w:rsidR="002014EE" w:rsidRPr="002014EE" w14:paraId="080D81CD" w14:textId="77777777">
        <w:trPr>
          <w:tblCellSpacing w:w="15" w:type="dxa"/>
        </w:trPr>
        <w:tc>
          <w:tcPr>
            <w:tcW w:w="0" w:type="auto"/>
            <w:vAlign w:val="center"/>
            <w:hideMark/>
          </w:tcPr>
          <w:p w14:paraId="61AE277A"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Malleable C2 profile changes</w:t>
            </w:r>
          </w:p>
        </w:tc>
        <w:tc>
          <w:tcPr>
            <w:tcW w:w="0" w:type="auto"/>
            <w:vAlign w:val="center"/>
            <w:hideMark/>
          </w:tcPr>
          <w:p w14:paraId="712D6D9A"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Changes UA, URIs, headers, submit paths, and protocol appearance</w:t>
            </w:r>
          </w:p>
        </w:tc>
        <w:tc>
          <w:tcPr>
            <w:tcW w:w="0" w:type="auto"/>
            <w:vAlign w:val="center"/>
            <w:hideMark/>
          </w:tcPr>
          <w:p w14:paraId="76D29791"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Detect metadata incongruity and host-role mismatch, not exact strings; cluster on rarity + cadence + process origin. </w:t>
            </w:r>
            <w:hyperlink r:id="rId108" w:history="1">
              <w:r w:rsidRPr="002014EE">
                <w:rPr>
                  <w:rFonts w:ascii="Times New Roman" w:eastAsia="Times New Roman" w:hAnsi="Times New Roman" w:cs="Times New Roman"/>
                  <w:color w:val="0000FF"/>
                  <w:kern w:val="0"/>
                  <w:u w:val="single"/>
                  <w14:ligatures w14:val="none"/>
                </w:rPr>
                <w:t>Unit 42</w:t>
              </w:r>
            </w:hyperlink>
            <w:r w:rsidRPr="002014EE">
              <w:rPr>
                <w:rFonts w:ascii="Times New Roman" w:eastAsia="Times New Roman" w:hAnsi="Times New Roman" w:cs="Times New Roman"/>
                <w:kern w:val="0"/>
                <w14:ligatures w14:val="none"/>
              </w:rPr>
              <w:t xml:space="preserve"> </w:t>
            </w:r>
            <w:hyperlink r:id="rId109" w:history="1">
              <w:r w:rsidRPr="002014EE">
                <w:rPr>
                  <w:rFonts w:ascii="Times New Roman" w:eastAsia="Times New Roman" w:hAnsi="Times New Roman" w:cs="Times New Roman"/>
                  <w:color w:val="0000FF"/>
                  <w:kern w:val="0"/>
                  <w:u w:val="single"/>
                  <w14:ligatures w14:val="none"/>
                </w:rPr>
                <w:t>Hunt.io</w:t>
              </w:r>
            </w:hyperlink>
          </w:p>
        </w:tc>
      </w:tr>
      <w:tr w:rsidR="002014EE" w:rsidRPr="002014EE" w14:paraId="02440BC8" w14:textId="77777777">
        <w:trPr>
          <w:tblCellSpacing w:w="15" w:type="dxa"/>
        </w:trPr>
        <w:tc>
          <w:tcPr>
            <w:tcW w:w="0" w:type="auto"/>
            <w:vAlign w:val="center"/>
            <w:hideMark/>
          </w:tcPr>
          <w:p w14:paraId="09394D26"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Sleep + jitter</w:t>
            </w:r>
          </w:p>
        </w:tc>
        <w:tc>
          <w:tcPr>
            <w:tcW w:w="0" w:type="auto"/>
            <w:vAlign w:val="center"/>
            <w:hideMark/>
          </w:tcPr>
          <w:p w14:paraId="76515CB4"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Breaks naive fixed-period beacon detectors</w:t>
            </w:r>
          </w:p>
        </w:tc>
        <w:tc>
          <w:tcPr>
            <w:tcW w:w="0" w:type="auto"/>
            <w:vAlign w:val="center"/>
            <w:hideMark/>
          </w:tcPr>
          <w:p w14:paraId="2A5E648C"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Use bounded periodicity, coefficient of variation, sliding windows, and minimum event counts. </w:t>
            </w:r>
            <w:hyperlink r:id="rId110" w:history="1">
              <w:r w:rsidRPr="002014EE">
                <w:rPr>
                  <w:rFonts w:ascii="Times New Roman" w:eastAsia="Times New Roman" w:hAnsi="Times New Roman" w:cs="Times New Roman"/>
                  <w:color w:val="0000FF"/>
                  <w:kern w:val="0"/>
                  <w:u w:val="single"/>
                  <w14:ligatures w14:val="none"/>
                </w:rPr>
                <w:t>Google Cloud / Mandiant</w:t>
              </w:r>
            </w:hyperlink>
            <w:r w:rsidRPr="002014EE">
              <w:rPr>
                <w:rFonts w:ascii="Times New Roman" w:eastAsia="Times New Roman" w:hAnsi="Times New Roman" w:cs="Times New Roman"/>
                <w:kern w:val="0"/>
                <w14:ligatures w14:val="none"/>
              </w:rPr>
              <w:t xml:space="preserve"> </w:t>
            </w:r>
            <w:hyperlink r:id="rId111" w:history="1">
              <w:r w:rsidRPr="002014EE">
                <w:rPr>
                  <w:rFonts w:ascii="Times New Roman" w:eastAsia="Times New Roman" w:hAnsi="Times New Roman" w:cs="Times New Roman"/>
                  <w:color w:val="0000FF"/>
                  <w:kern w:val="0"/>
                  <w:u w:val="single"/>
                  <w14:ligatures w14:val="none"/>
                </w:rPr>
                <w:t>International Journal of Cyber Engineering, 2025</w:t>
              </w:r>
            </w:hyperlink>
          </w:p>
        </w:tc>
      </w:tr>
      <w:tr w:rsidR="002014EE" w:rsidRPr="002014EE" w14:paraId="2326EDB8" w14:textId="77777777">
        <w:trPr>
          <w:tblCellSpacing w:w="15" w:type="dxa"/>
        </w:trPr>
        <w:tc>
          <w:tcPr>
            <w:tcW w:w="0" w:type="auto"/>
            <w:vAlign w:val="center"/>
            <w:hideMark/>
          </w:tcPr>
          <w:p w14:paraId="07849E9F"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Reflective loading / BOFs / memory-only execution</w:t>
            </w:r>
          </w:p>
        </w:tc>
        <w:tc>
          <w:tcPr>
            <w:tcW w:w="0" w:type="auto"/>
            <w:vAlign w:val="center"/>
            <w:hideMark/>
          </w:tcPr>
          <w:p w14:paraId="05C5FEA1"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Avoid file IOCs and standard Windows logs</w:t>
            </w:r>
          </w:p>
        </w:tc>
        <w:tc>
          <w:tcPr>
            <w:tcW w:w="0" w:type="auto"/>
            <w:vAlign w:val="center"/>
            <w:hideMark/>
          </w:tcPr>
          <w:p w14:paraId="17C607D3"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Use EDR memory telemetry: unbacked RX, shellcode injection, thread-start anomalies, ETW patching, syscall visibility. </w:t>
            </w:r>
            <w:hyperlink r:id="rId112" w:history="1">
              <w:r w:rsidRPr="002014EE">
                <w:rPr>
                  <w:rFonts w:ascii="Times New Roman" w:eastAsia="Times New Roman" w:hAnsi="Times New Roman" w:cs="Times New Roman"/>
                  <w:color w:val="0000FF"/>
                  <w:kern w:val="0"/>
                  <w:u w:val="single"/>
                  <w14:ligatures w14:val="none"/>
                </w:rPr>
                <w:t>Elastic Security Labs</w:t>
              </w:r>
            </w:hyperlink>
          </w:p>
        </w:tc>
      </w:tr>
      <w:tr w:rsidR="002014EE" w:rsidRPr="002014EE" w14:paraId="6E66E4F9" w14:textId="77777777">
        <w:trPr>
          <w:tblCellSpacing w:w="15" w:type="dxa"/>
        </w:trPr>
        <w:tc>
          <w:tcPr>
            <w:tcW w:w="0" w:type="auto"/>
            <w:vAlign w:val="center"/>
            <w:hideMark/>
          </w:tcPr>
          <w:p w14:paraId="277A640B"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BeaconGate / indirect syscalls / ObfSetThreadContext</w:t>
            </w:r>
          </w:p>
        </w:tc>
        <w:tc>
          <w:tcPr>
            <w:tcW w:w="0" w:type="auto"/>
            <w:vAlign w:val="center"/>
            <w:hideMark/>
          </w:tcPr>
          <w:p w14:paraId="1D5CB651"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Bypass API-hook-centric detection and make thread behavior look cleaner</w:t>
            </w:r>
          </w:p>
        </w:tc>
        <w:tc>
          <w:tcPr>
            <w:tcW w:w="0" w:type="auto"/>
            <w:vAlign w:val="center"/>
            <w:hideMark/>
          </w:tcPr>
          <w:p w14:paraId="08CAFD5F"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Detect call-stack/thread-context anomalies, suspicious gadget-based starts, and post-injection behavior rather than just Win32 API calls. </w:t>
            </w:r>
            <w:hyperlink r:id="rId113" w:history="1">
              <w:r w:rsidRPr="002014EE">
                <w:rPr>
                  <w:rFonts w:ascii="Times New Roman" w:eastAsia="Times New Roman" w:hAnsi="Times New Roman" w:cs="Times New Roman"/>
                  <w:color w:val="0000FF"/>
                  <w:kern w:val="0"/>
                  <w:u w:val="single"/>
                  <w14:ligatures w14:val="none"/>
                </w:rPr>
                <w:t>White Knight Labs</w:t>
              </w:r>
            </w:hyperlink>
          </w:p>
        </w:tc>
      </w:tr>
      <w:tr w:rsidR="002014EE" w:rsidRPr="002014EE" w14:paraId="1E42BB29" w14:textId="77777777">
        <w:trPr>
          <w:tblCellSpacing w:w="15" w:type="dxa"/>
        </w:trPr>
        <w:tc>
          <w:tcPr>
            <w:tcW w:w="0" w:type="auto"/>
            <w:vAlign w:val="center"/>
            <w:hideMark/>
          </w:tcPr>
          <w:p w14:paraId="7C6B1EE3"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post-ex.cleanup / transform-obfuscate</w:t>
            </w:r>
          </w:p>
        </w:tc>
        <w:tc>
          <w:tcPr>
            <w:tcW w:w="0" w:type="auto"/>
            <w:vAlign w:val="center"/>
            <w:hideMark/>
          </w:tcPr>
          <w:p w14:paraId="348CE307"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Reduces memory residue and weakens old YARA</w:t>
            </w:r>
          </w:p>
        </w:tc>
        <w:tc>
          <w:tcPr>
            <w:tcW w:w="0" w:type="auto"/>
            <w:vAlign w:val="center"/>
            <w:hideMark/>
          </w:tcPr>
          <w:p w14:paraId="1BEE4110"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Scan at execution/decryption boundaries and correlate with suspicious child-process, network, and memory events. </w:t>
            </w:r>
            <w:hyperlink r:id="rId114" w:history="1">
              <w:r w:rsidRPr="002014EE">
                <w:rPr>
                  <w:rFonts w:ascii="Times New Roman" w:eastAsia="Times New Roman" w:hAnsi="Times New Roman" w:cs="Times New Roman"/>
                  <w:color w:val="0000FF"/>
                  <w:kern w:val="0"/>
                  <w:u w:val="single"/>
                  <w14:ligatures w14:val="none"/>
                </w:rPr>
                <w:t>White Knight Labs</w:t>
              </w:r>
            </w:hyperlink>
          </w:p>
        </w:tc>
      </w:tr>
      <w:tr w:rsidR="002014EE" w:rsidRPr="002014EE" w14:paraId="3939A190" w14:textId="77777777">
        <w:trPr>
          <w:tblCellSpacing w:w="15" w:type="dxa"/>
        </w:trPr>
        <w:tc>
          <w:tcPr>
            <w:tcW w:w="0" w:type="auto"/>
            <w:vAlign w:val="center"/>
            <w:hideMark/>
          </w:tcPr>
          <w:p w14:paraId="0112DE27"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lastRenderedPageBreak/>
              <w:t>Domain fronting / redirectors / CDN abuse</w:t>
            </w:r>
          </w:p>
        </w:tc>
        <w:tc>
          <w:tcPr>
            <w:tcW w:w="0" w:type="auto"/>
            <w:vAlign w:val="center"/>
            <w:hideMark/>
          </w:tcPr>
          <w:p w14:paraId="4BE131DE"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Hides operator infrastructure behind legitimate services</w:t>
            </w:r>
          </w:p>
        </w:tc>
        <w:tc>
          <w:tcPr>
            <w:tcW w:w="0" w:type="auto"/>
            <w:vAlign w:val="center"/>
            <w:hideMark/>
          </w:tcPr>
          <w:p w14:paraId="1942F83B"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Monitor SNI/Host/header relationships where visible, restrict egress to required CDNs, and flag new CDN/API usage by inappropriate hosts. </w:t>
            </w:r>
            <w:hyperlink r:id="rId115" w:history="1">
              <w:r w:rsidRPr="002014EE">
                <w:rPr>
                  <w:rFonts w:ascii="Times New Roman" w:eastAsia="Times New Roman" w:hAnsi="Times New Roman" w:cs="Times New Roman"/>
                  <w:color w:val="0000FF"/>
                  <w:kern w:val="0"/>
                  <w:u w:val="single"/>
                  <w14:ligatures w14:val="none"/>
                </w:rPr>
                <w:t>Google Cloud / Mandiant</w:t>
              </w:r>
            </w:hyperlink>
          </w:p>
        </w:tc>
      </w:tr>
      <w:tr w:rsidR="002014EE" w:rsidRPr="002014EE" w14:paraId="3B41C926" w14:textId="77777777">
        <w:trPr>
          <w:tblCellSpacing w:w="15" w:type="dxa"/>
        </w:trPr>
        <w:tc>
          <w:tcPr>
            <w:tcW w:w="0" w:type="auto"/>
            <w:vAlign w:val="center"/>
            <w:hideMark/>
          </w:tcPr>
          <w:p w14:paraId="72F7D8A4"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User-Defined C2 / legitimate platform APIs</w:t>
            </w:r>
          </w:p>
        </w:tc>
        <w:tc>
          <w:tcPr>
            <w:tcW w:w="0" w:type="auto"/>
            <w:vAlign w:val="center"/>
            <w:hideMark/>
          </w:tcPr>
          <w:p w14:paraId="293F08C9"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Makes Beacon look like business SaaS/API traffic</w:t>
            </w:r>
          </w:p>
        </w:tc>
        <w:tc>
          <w:tcPr>
            <w:tcW w:w="0" w:type="auto"/>
            <w:vAlign w:val="center"/>
            <w:hideMark/>
          </w:tcPr>
          <w:p w14:paraId="7240CE93"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Build app-aware baselines: who normally talks to Slack/Teams/AWS APIs, at what volume and cadence, from which hosts. </w:t>
            </w:r>
            <w:hyperlink r:id="rId116" w:history="1">
              <w:r w:rsidRPr="002014EE">
                <w:rPr>
                  <w:rFonts w:ascii="Times New Roman" w:eastAsia="Times New Roman" w:hAnsi="Times New Roman" w:cs="Times New Roman"/>
                  <w:color w:val="0000FF"/>
                  <w:kern w:val="0"/>
                  <w:u w:val="single"/>
                  <w14:ligatures w14:val="none"/>
                </w:rPr>
                <w:t>White Knight Labs</w:t>
              </w:r>
            </w:hyperlink>
          </w:p>
        </w:tc>
      </w:tr>
      <w:tr w:rsidR="002014EE" w:rsidRPr="002014EE" w14:paraId="789DEB80" w14:textId="77777777">
        <w:trPr>
          <w:tblCellSpacing w:w="15" w:type="dxa"/>
        </w:trPr>
        <w:tc>
          <w:tcPr>
            <w:tcW w:w="0" w:type="auto"/>
            <w:vAlign w:val="center"/>
            <w:hideMark/>
          </w:tcPr>
          <w:p w14:paraId="65CE9849"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CrossC2 on Linux/macOS</w:t>
            </w:r>
          </w:p>
        </w:tc>
        <w:tc>
          <w:tcPr>
            <w:tcW w:w="0" w:type="auto"/>
            <w:vAlign w:val="center"/>
            <w:hideMark/>
          </w:tcPr>
          <w:p w14:paraId="41B50E6C"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Evades Windows-centric detection programs</w:t>
            </w:r>
          </w:p>
        </w:tc>
        <w:tc>
          <w:tcPr>
            <w:tcW w:w="0" w:type="auto"/>
            <w:vAlign w:val="center"/>
            <w:hideMark/>
          </w:tcPr>
          <w:p w14:paraId="59F72045" w14:textId="77777777" w:rsidR="002014EE" w:rsidRPr="002014EE" w:rsidRDefault="002014EE"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Extend memory/process/network hunting to Linux/macOS; hunt for forked children, odd env vars like </w:t>
            </w:r>
            <w:r w:rsidRPr="002014EE">
              <w:rPr>
                <w:rFonts w:ascii="Courier New" w:eastAsia="Times New Roman" w:hAnsi="Courier New" w:cs="Courier New"/>
                <w:kern w:val="0"/>
                <w:sz w:val="20"/>
                <w:szCs w:val="20"/>
                <w14:ligatures w14:val="none"/>
              </w:rPr>
              <w:t>CCHOST</w:t>
            </w:r>
            <w:r w:rsidRPr="002014EE">
              <w:rPr>
                <w:rFonts w:ascii="Times New Roman" w:eastAsia="Times New Roman" w:hAnsi="Times New Roman" w:cs="Times New Roman"/>
                <w:kern w:val="0"/>
                <w14:ligatures w14:val="none"/>
              </w:rPr>
              <w:t>/</w:t>
            </w:r>
            <w:r w:rsidRPr="002014EE">
              <w:rPr>
                <w:rFonts w:ascii="Courier New" w:eastAsia="Times New Roman" w:hAnsi="Courier New" w:cs="Courier New"/>
                <w:kern w:val="0"/>
                <w:sz w:val="20"/>
                <w:szCs w:val="20"/>
                <w14:ligatures w14:val="none"/>
              </w:rPr>
              <w:t>CCPORT</w:t>
            </w:r>
            <w:r w:rsidRPr="002014EE">
              <w:rPr>
                <w:rFonts w:ascii="Times New Roman" w:eastAsia="Times New Roman" w:hAnsi="Times New Roman" w:cs="Times New Roman"/>
                <w:kern w:val="0"/>
                <w14:ligatures w14:val="none"/>
              </w:rPr>
              <w:t xml:space="preserve">, and cross-platform HTTPS C2. </w:t>
            </w:r>
            <w:hyperlink r:id="rId117" w:history="1">
              <w:r w:rsidRPr="002014EE">
                <w:rPr>
                  <w:rFonts w:ascii="Times New Roman" w:eastAsia="Times New Roman" w:hAnsi="Times New Roman" w:cs="Times New Roman"/>
                  <w:color w:val="0000FF"/>
                  <w:kern w:val="0"/>
                  <w:u w:val="single"/>
                  <w14:ligatures w14:val="none"/>
                </w:rPr>
                <w:t>JPCERT/CC</w:t>
              </w:r>
            </w:hyperlink>
          </w:p>
        </w:tc>
      </w:tr>
    </w:tbl>
    <w:p w14:paraId="5D60980A"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A broader trend is that attackers are diversifying away from Beacon where it is convenient to do so. GTIG saw AdaptixC2, Havoc, Mythic, Metasploit, and ExplorationC2 in 2025 ransomware cases, while Sophos highlighted Impacket’s rise and Beacon’s decline in overall tooling prevalence. So the countermeasure is not “replace Beacon detections”; it is “elevate Beacon detections into framework-agnostic post-exploitation detections.” </w:t>
      </w:r>
      <w:hyperlink r:id="rId118" w:history="1">
        <w:r w:rsidRPr="002014EE">
          <w:rPr>
            <w:rFonts w:ascii="Times New Roman" w:eastAsia="Times New Roman" w:hAnsi="Times New Roman" w:cs="Times New Roman"/>
            <w:color w:val="0000FF"/>
            <w:kern w:val="0"/>
            <w:u w:val="single"/>
            <w14:ligatures w14:val="none"/>
          </w:rPr>
          <w:t>Google Cloud / GTIG</w:t>
        </w:r>
      </w:hyperlink>
      <w:r w:rsidRPr="002014EE">
        <w:rPr>
          <w:rFonts w:ascii="Times New Roman" w:eastAsia="Times New Roman" w:hAnsi="Times New Roman" w:cs="Times New Roman"/>
          <w:kern w:val="0"/>
          <w14:ligatures w14:val="none"/>
        </w:rPr>
        <w:t xml:space="preserve"> </w:t>
      </w:r>
      <w:hyperlink r:id="rId119" w:history="1">
        <w:r w:rsidRPr="002014EE">
          <w:rPr>
            <w:rFonts w:ascii="Times New Roman" w:eastAsia="Times New Roman" w:hAnsi="Times New Roman" w:cs="Times New Roman"/>
            <w:color w:val="0000FF"/>
            <w:kern w:val="0"/>
            <w:u w:val="single"/>
            <w14:ligatures w14:val="none"/>
          </w:rPr>
          <w:t>Sophos</w:t>
        </w:r>
      </w:hyperlink>
    </w:p>
    <w:p w14:paraId="5DB5B24A"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AI/ML has a role here, but mainly in prioritization and anomaly surfacing. Unit 42 argues that heuristic-only coverage cannot handle the permutation space of Malleable C2, while Elastic shows AI-assisted detection engineering can help identify gaps after controlled detonation. In practice, ML is best used to rank rare/novel traffic and process behavior for analyst review, not as an opaque replacement for grounded detections. </w:t>
      </w:r>
      <w:hyperlink r:id="rId120" w:history="1">
        <w:r w:rsidRPr="002014EE">
          <w:rPr>
            <w:rFonts w:ascii="Times New Roman" w:eastAsia="Times New Roman" w:hAnsi="Times New Roman" w:cs="Times New Roman"/>
            <w:color w:val="0000FF"/>
            <w:kern w:val="0"/>
            <w:u w:val="single"/>
            <w14:ligatures w14:val="none"/>
          </w:rPr>
          <w:t>Unit 42</w:t>
        </w:r>
      </w:hyperlink>
      <w:r w:rsidRPr="002014EE">
        <w:rPr>
          <w:rFonts w:ascii="Times New Roman" w:eastAsia="Times New Roman" w:hAnsi="Times New Roman" w:cs="Times New Roman"/>
          <w:kern w:val="0"/>
          <w14:ligatures w14:val="none"/>
        </w:rPr>
        <w:t xml:space="preserve"> </w:t>
      </w:r>
      <w:hyperlink r:id="rId121" w:history="1">
        <w:r w:rsidRPr="002014EE">
          <w:rPr>
            <w:rFonts w:ascii="Times New Roman" w:eastAsia="Times New Roman" w:hAnsi="Times New Roman" w:cs="Times New Roman"/>
            <w:color w:val="0000FF"/>
            <w:kern w:val="0"/>
            <w:u w:val="single"/>
            <w14:ligatures w14:val="none"/>
          </w:rPr>
          <w:t>Elastic Security Labs</w:t>
        </w:r>
      </w:hyperlink>
    </w:p>
    <w:p w14:paraId="1E85A7FD" w14:textId="77777777" w:rsidR="002014EE" w:rsidRPr="002014EE" w:rsidRDefault="00AB6BA8" w:rsidP="002014EE">
      <w:pPr>
        <w:spacing w:after="0" w:line="240" w:lineRule="auto"/>
        <w:rPr>
          <w:rFonts w:ascii="Times New Roman" w:eastAsia="Times New Roman" w:hAnsi="Times New Roman" w:cs="Times New Roman"/>
          <w:kern w:val="0"/>
          <w14:ligatures w14:val="none"/>
        </w:rPr>
      </w:pPr>
      <w:r w:rsidRPr="00AB6BA8">
        <w:rPr>
          <w:rFonts w:ascii="Times New Roman" w:eastAsia="Times New Roman" w:hAnsi="Times New Roman" w:cs="Times New Roman"/>
          <w:noProof/>
          <w:kern w:val="0"/>
        </w:rPr>
        <w:pict w14:anchorId="3A416977">
          <v:rect id="_x0000_i1027" alt="" style="width:468pt;height:.05pt;mso-width-percent:0;mso-height-percent:0;mso-width-percent:0;mso-height-percent:0" o:hralign="center" o:hrstd="t" o:hr="t" fillcolor="#a0a0a0" stroked="f"/>
        </w:pict>
      </w:r>
    </w:p>
    <w:p w14:paraId="088A45FE" w14:textId="77777777" w:rsidR="002014EE" w:rsidRPr="002014EE" w:rsidRDefault="002014EE" w:rsidP="002014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14EE">
        <w:rPr>
          <w:rFonts w:ascii="Times New Roman" w:eastAsia="Times New Roman" w:hAnsi="Times New Roman" w:cs="Times New Roman"/>
          <w:b/>
          <w:bCs/>
          <w:kern w:val="36"/>
          <w:sz w:val="48"/>
          <w:szCs w:val="48"/>
          <w14:ligatures w14:val="none"/>
        </w:rPr>
        <w:t>8. Key Takeaways for Threat Hunters</w:t>
      </w:r>
    </w:p>
    <w:p w14:paraId="3BABD3C7" w14:textId="77777777" w:rsidR="002014EE" w:rsidRPr="002014EE" w:rsidRDefault="002014EE" w:rsidP="002014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Keep Cobalt Strike detections, but stop thinking “Beacon only.”</w:t>
      </w:r>
      <w:r w:rsidRPr="002014EE">
        <w:rPr>
          <w:rFonts w:ascii="Times New Roman" w:eastAsia="Times New Roman" w:hAnsi="Times New Roman" w:cs="Times New Roman"/>
          <w:kern w:val="0"/>
          <w14:ligatures w14:val="none"/>
        </w:rPr>
        <w:t xml:space="preserve"> The tradecraft is increasingly shared across Sliver, Havoc, AdaptixC2, Mythic, and Impacket-led operations. Hunt for post-exploitation behaviors first, Beacon artifacts second. </w:t>
      </w:r>
      <w:hyperlink r:id="rId122" w:history="1">
        <w:r w:rsidRPr="002014EE">
          <w:rPr>
            <w:rFonts w:ascii="Times New Roman" w:eastAsia="Times New Roman" w:hAnsi="Times New Roman" w:cs="Times New Roman"/>
            <w:color w:val="0000FF"/>
            <w:kern w:val="0"/>
            <w:u w:val="single"/>
            <w14:ligatures w14:val="none"/>
          </w:rPr>
          <w:t>Google Cloud / GTIG</w:t>
        </w:r>
      </w:hyperlink>
      <w:r w:rsidRPr="002014EE">
        <w:rPr>
          <w:rFonts w:ascii="Times New Roman" w:eastAsia="Times New Roman" w:hAnsi="Times New Roman" w:cs="Times New Roman"/>
          <w:kern w:val="0"/>
          <w14:ligatures w14:val="none"/>
        </w:rPr>
        <w:t xml:space="preserve"> </w:t>
      </w:r>
      <w:hyperlink r:id="rId123" w:history="1">
        <w:r w:rsidRPr="002014EE">
          <w:rPr>
            <w:rFonts w:ascii="Times New Roman" w:eastAsia="Times New Roman" w:hAnsi="Times New Roman" w:cs="Times New Roman"/>
            <w:color w:val="0000FF"/>
            <w:kern w:val="0"/>
            <w:u w:val="single"/>
            <w14:ligatures w14:val="none"/>
          </w:rPr>
          <w:t>Sophos</w:t>
        </w:r>
      </w:hyperlink>
    </w:p>
    <w:p w14:paraId="49E83D1A" w14:textId="77777777" w:rsidR="002014EE" w:rsidRPr="002014EE" w:rsidRDefault="002014EE" w:rsidP="002014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Endpoint behavior is still your highest-fidelity signal.</w:t>
      </w:r>
      <w:r w:rsidRPr="002014EE">
        <w:rPr>
          <w:rFonts w:ascii="Times New Roman" w:eastAsia="Times New Roman" w:hAnsi="Times New Roman" w:cs="Times New Roman"/>
          <w:kern w:val="0"/>
          <w14:ligatures w14:val="none"/>
        </w:rPr>
        <w:t xml:space="preserve"> Named pipes, injection, hollowing, no-CLI spawn-to processes, token/LSASS access, and ETW tampering consistently outperform pure network signatures. </w:t>
      </w:r>
      <w:hyperlink r:id="rId124" w:history="1">
        <w:r w:rsidRPr="002014EE">
          <w:rPr>
            <w:rFonts w:ascii="Times New Roman" w:eastAsia="Times New Roman" w:hAnsi="Times New Roman" w:cs="Times New Roman"/>
            <w:color w:val="0000FF"/>
            <w:kern w:val="0"/>
            <w:u w:val="single"/>
            <w14:ligatures w14:val="none"/>
          </w:rPr>
          <w:t>Elastic Security Labs</w:t>
        </w:r>
      </w:hyperlink>
      <w:r w:rsidRPr="002014EE">
        <w:rPr>
          <w:rFonts w:ascii="Times New Roman" w:eastAsia="Times New Roman" w:hAnsi="Times New Roman" w:cs="Times New Roman"/>
          <w:kern w:val="0"/>
          <w14:ligatures w14:val="none"/>
        </w:rPr>
        <w:t xml:space="preserve"> </w:t>
      </w:r>
      <w:hyperlink r:id="rId125" w:history="1">
        <w:r w:rsidRPr="002014EE">
          <w:rPr>
            <w:rFonts w:ascii="Times New Roman" w:eastAsia="Times New Roman" w:hAnsi="Times New Roman" w:cs="Times New Roman"/>
            <w:color w:val="0000FF"/>
            <w:kern w:val="0"/>
            <w:u w:val="single"/>
            <w14:ligatures w14:val="none"/>
          </w:rPr>
          <w:t>Red Canary</w:t>
        </w:r>
      </w:hyperlink>
      <w:r w:rsidRPr="002014EE">
        <w:rPr>
          <w:rFonts w:ascii="Times New Roman" w:eastAsia="Times New Roman" w:hAnsi="Times New Roman" w:cs="Times New Roman"/>
          <w:kern w:val="0"/>
          <w14:ligatures w14:val="none"/>
        </w:rPr>
        <w:t xml:space="preserve"> </w:t>
      </w:r>
      <w:hyperlink r:id="rId126" w:history="1">
        <w:r w:rsidRPr="002014EE">
          <w:rPr>
            <w:rFonts w:ascii="Times New Roman" w:eastAsia="Times New Roman" w:hAnsi="Times New Roman" w:cs="Times New Roman"/>
            <w:color w:val="0000FF"/>
            <w:kern w:val="0"/>
            <w:u w:val="single"/>
            <w14:ligatures w14:val="none"/>
          </w:rPr>
          <w:t>Splunk Security Research</w:t>
        </w:r>
      </w:hyperlink>
    </w:p>
    <w:p w14:paraId="6D7CF70B" w14:textId="77777777" w:rsidR="002014EE" w:rsidRPr="002014EE" w:rsidRDefault="002014EE" w:rsidP="002014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Proxy/network detection works best when it uses rarity and role context.</w:t>
      </w:r>
      <w:r w:rsidRPr="002014EE">
        <w:rPr>
          <w:rFonts w:ascii="Times New Roman" w:eastAsia="Times New Roman" w:hAnsi="Times New Roman" w:cs="Times New Roman"/>
          <w:kern w:val="0"/>
          <w14:ligatures w14:val="none"/>
        </w:rPr>
        <w:t xml:space="preserve"> Periodicity with jitter, rare destinations, weird UA/URI combinations, first-seen TLS/certs, and cloud/API misuse are far more useful than static blocklists. </w:t>
      </w:r>
      <w:hyperlink r:id="rId127" w:history="1">
        <w:r w:rsidRPr="002014EE">
          <w:rPr>
            <w:rFonts w:ascii="Times New Roman" w:eastAsia="Times New Roman" w:hAnsi="Times New Roman" w:cs="Times New Roman"/>
            <w:color w:val="0000FF"/>
            <w:kern w:val="0"/>
            <w:u w:val="single"/>
            <w14:ligatures w14:val="none"/>
          </w:rPr>
          <w:t>Vectra</w:t>
        </w:r>
      </w:hyperlink>
      <w:r w:rsidRPr="002014EE">
        <w:rPr>
          <w:rFonts w:ascii="Times New Roman" w:eastAsia="Times New Roman" w:hAnsi="Times New Roman" w:cs="Times New Roman"/>
          <w:kern w:val="0"/>
          <w14:ligatures w14:val="none"/>
        </w:rPr>
        <w:t xml:space="preserve"> </w:t>
      </w:r>
      <w:hyperlink r:id="rId128" w:history="1">
        <w:r w:rsidRPr="002014EE">
          <w:rPr>
            <w:rFonts w:ascii="Times New Roman" w:eastAsia="Times New Roman" w:hAnsi="Times New Roman" w:cs="Times New Roman"/>
            <w:color w:val="0000FF"/>
            <w:kern w:val="0"/>
            <w:u w:val="single"/>
            <w14:ligatures w14:val="none"/>
          </w:rPr>
          <w:t>Hunt.io</w:t>
        </w:r>
      </w:hyperlink>
    </w:p>
    <w:p w14:paraId="6E1E50B6" w14:textId="77777777" w:rsidR="002014EE" w:rsidRPr="002014EE" w:rsidRDefault="002014EE" w:rsidP="002014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lastRenderedPageBreak/>
        <w:t>Correlation is the force multiplier.</w:t>
      </w:r>
      <w:r w:rsidRPr="002014EE">
        <w:rPr>
          <w:rFonts w:ascii="Times New Roman" w:eastAsia="Times New Roman" w:hAnsi="Times New Roman" w:cs="Times New Roman"/>
          <w:kern w:val="0"/>
          <w14:ligatures w14:val="none"/>
        </w:rPr>
        <w:t xml:space="preserve"> The practical winning pattern is host anomaly + memory anomaly + egress anomaly + lateral movement follow-on. </w:t>
      </w:r>
      <w:hyperlink r:id="rId129" w:history="1">
        <w:r w:rsidRPr="002014EE">
          <w:rPr>
            <w:rFonts w:ascii="Times New Roman" w:eastAsia="Times New Roman" w:hAnsi="Times New Roman" w:cs="Times New Roman"/>
            <w:color w:val="0000FF"/>
            <w:kern w:val="0"/>
            <w:u w:val="single"/>
            <w14:ligatures w14:val="none"/>
          </w:rPr>
          <w:t>The DFIR Report</w:t>
        </w:r>
      </w:hyperlink>
      <w:r w:rsidRPr="002014EE">
        <w:rPr>
          <w:rFonts w:ascii="Times New Roman" w:eastAsia="Times New Roman" w:hAnsi="Times New Roman" w:cs="Times New Roman"/>
          <w:kern w:val="0"/>
          <w14:ligatures w14:val="none"/>
        </w:rPr>
        <w:t xml:space="preserve"> </w:t>
      </w:r>
      <w:hyperlink r:id="rId130" w:history="1">
        <w:r w:rsidRPr="002014EE">
          <w:rPr>
            <w:rFonts w:ascii="Times New Roman" w:eastAsia="Times New Roman" w:hAnsi="Times New Roman" w:cs="Times New Roman"/>
            <w:color w:val="0000FF"/>
            <w:kern w:val="0"/>
            <w:u w:val="single"/>
            <w14:ligatures w14:val="none"/>
          </w:rPr>
          <w:t>Google Cloud / GTIG</w:t>
        </w:r>
      </w:hyperlink>
    </w:p>
    <w:p w14:paraId="1C0B4FBA" w14:textId="77777777" w:rsidR="002014EE" w:rsidRPr="002014EE" w:rsidRDefault="002014EE" w:rsidP="002014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b/>
          <w:bCs/>
          <w:kern w:val="0"/>
          <w14:ligatures w14:val="none"/>
        </w:rPr>
        <w:t>Preserve older rules, but tune them as triage accelerators.</w:t>
      </w:r>
      <w:r w:rsidRPr="002014EE">
        <w:rPr>
          <w:rFonts w:ascii="Times New Roman" w:eastAsia="Times New Roman" w:hAnsi="Times New Roman" w:cs="Times New Roman"/>
          <w:kern w:val="0"/>
          <w14:ligatures w14:val="none"/>
        </w:rPr>
        <w:t xml:space="preserve"> Default DNS strings, named pipes, certs, and watermarks still catch real intrusions—just not all of them. </w:t>
      </w:r>
      <w:hyperlink r:id="rId131" w:history="1">
        <w:r w:rsidRPr="002014EE">
          <w:rPr>
            <w:rFonts w:ascii="Times New Roman" w:eastAsia="Times New Roman" w:hAnsi="Times New Roman" w:cs="Times New Roman"/>
            <w:color w:val="0000FF"/>
            <w:kern w:val="0"/>
            <w:u w:val="single"/>
            <w14:ligatures w14:val="none"/>
          </w:rPr>
          <w:t>Detection.FYI</w:t>
        </w:r>
      </w:hyperlink>
      <w:r w:rsidRPr="002014EE">
        <w:rPr>
          <w:rFonts w:ascii="Times New Roman" w:eastAsia="Times New Roman" w:hAnsi="Times New Roman" w:cs="Times New Roman"/>
          <w:kern w:val="0"/>
          <w14:ligatures w14:val="none"/>
        </w:rPr>
        <w:t xml:space="preserve"> </w:t>
      </w:r>
      <w:hyperlink r:id="rId132" w:history="1">
        <w:r w:rsidRPr="002014EE">
          <w:rPr>
            <w:rFonts w:ascii="Times New Roman" w:eastAsia="Times New Roman" w:hAnsi="Times New Roman" w:cs="Times New Roman"/>
            <w:color w:val="0000FF"/>
            <w:kern w:val="0"/>
            <w:u w:val="single"/>
            <w14:ligatures w14:val="none"/>
          </w:rPr>
          <w:t>Detection.FYI</w:t>
        </w:r>
      </w:hyperlink>
      <w:r w:rsidRPr="002014EE">
        <w:rPr>
          <w:rFonts w:ascii="Times New Roman" w:eastAsia="Times New Roman" w:hAnsi="Times New Roman" w:cs="Times New Roman"/>
          <w:kern w:val="0"/>
          <w14:ligatures w14:val="none"/>
        </w:rPr>
        <w:t xml:space="preserve"> </w:t>
      </w:r>
      <w:hyperlink r:id="rId133" w:history="1">
        <w:r w:rsidRPr="002014EE">
          <w:rPr>
            <w:rFonts w:ascii="Times New Roman" w:eastAsia="Times New Roman" w:hAnsi="Times New Roman" w:cs="Times New Roman"/>
            <w:color w:val="0000FF"/>
            <w:kern w:val="0"/>
            <w:u w:val="single"/>
            <w14:ligatures w14:val="none"/>
          </w:rPr>
          <w:t>Fortra</w:t>
        </w:r>
      </w:hyperlink>
    </w:p>
    <w:p w14:paraId="78FE64EA" w14:textId="77777777" w:rsidR="002014EE" w:rsidRPr="002014EE" w:rsidRDefault="00AB6BA8" w:rsidP="002014EE">
      <w:pPr>
        <w:spacing w:after="0" w:line="240" w:lineRule="auto"/>
        <w:rPr>
          <w:rFonts w:ascii="Times New Roman" w:eastAsia="Times New Roman" w:hAnsi="Times New Roman" w:cs="Times New Roman"/>
          <w:kern w:val="0"/>
          <w14:ligatures w14:val="none"/>
        </w:rPr>
      </w:pPr>
      <w:r w:rsidRPr="00AB6BA8">
        <w:rPr>
          <w:rFonts w:ascii="Times New Roman" w:eastAsia="Times New Roman" w:hAnsi="Times New Roman" w:cs="Times New Roman"/>
          <w:noProof/>
          <w:kern w:val="0"/>
        </w:rPr>
        <w:pict w14:anchorId="05ADD4FE">
          <v:rect id="_x0000_i1026" alt="" style="width:468pt;height:.05pt;mso-width-percent:0;mso-height-percent:0;mso-width-percent:0;mso-height-percent:0" o:hralign="center" o:hrstd="t" o:hr="t" fillcolor="#a0a0a0" stroked="f"/>
        </w:pict>
      </w:r>
    </w:p>
    <w:p w14:paraId="527256C0" w14:textId="77777777" w:rsidR="002014EE" w:rsidRPr="002014EE" w:rsidRDefault="002014EE" w:rsidP="002014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14EE">
        <w:rPr>
          <w:rFonts w:ascii="Times New Roman" w:eastAsia="Times New Roman" w:hAnsi="Times New Roman" w:cs="Times New Roman"/>
          <w:b/>
          <w:bCs/>
          <w:kern w:val="36"/>
          <w:sz w:val="48"/>
          <w:szCs w:val="48"/>
          <w14:ligatures w14:val="none"/>
        </w:rPr>
        <w:t>9. References</w:t>
      </w:r>
    </w:p>
    <w:p w14:paraId="0776D341"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Security vendors / threat intelligence / incident response</w:t>
      </w:r>
    </w:p>
    <w:p w14:paraId="74930D5F" w14:textId="77777777" w:rsidR="002014EE" w:rsidRPr="002014EE" w:rsidRDefault="002014EE" w:rsidP="00201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34" w:history="1">
        <w:r w:rsidRPr="002014EE">
          <w:rPr>
            <w:rFonts w:ascii="Times New Roman" w:eastAsia="Times New Roman" w:hAnsi="Times New Roman" w:cs="Times New Roman"/>
            <w:color w:val="0000FF"/>
            <w:kern w:val="0"/>
            <w:u w:val="single"/>
            <w14:ligatures w14:val="none"/>
          </w:rPr>
          <w:t>Google Cloud / GTIG: Ransomware TTPs in a Shifting Threat Landscape</w:t>
        </w:r>
      </w:hyperlink>
    </w:p>
    <w:p w14:paraId="4874EE85" w14:textId="77777777" w:rsidR="002014EE" w:rsidRPr="002014EE" w:rsidRDefault="002014EE" w:rsidP="00201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35" w:history="1">
        <w:r w:rsidRPr="002014EE">
          <w:rPr>
            <w:rFonts w:ascii="Times New Roman" w:eastAsia="Times New Roman" w:hAnsi="Times New Roman" w:cs="Times New Roman"/>
            <w:color w:val="0000FF"/>
            <w:kern w:val="0"/>
            <w:u w:val="single"/>
            <w14:ligatures w14:val="none"/>
          </w:rPr>
          <w:t>Google Cloud / Mandiant: Defining Cobalt Strike Components &amp; BEACON</w:t>
        </w:r>
      </w:hyperlink>
    </w:p>
    <w:p w14:paraId="48EF4BA4" w14:textId="77777777" w:rsidR="002014EE" w:rsidRPr="002014EE" w:rsidRDefault="002014EE" w:rsidP="00201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36" w:history="1">
        <w:r w:rsidRPr="002014EE">
          <w:rPr>
            <w:rFonts w:ascii="Times New Roman" w:eastAsia="Times New Roman" w:hAnsi="Times New Roman" w:cs="Times New Roman"/>
            <w:color w:val="0000FF"/>
            <w:kern w:val="0"/>
            <w:u w:val="single"/>
            <w14:ligatures w14:val="none"/>
          </w:rPr>
          <w:t>The DFIR Report: Cobalt Strike and a Pair of SOCKS Lead to LockBit Ransomware</w:t>
        </w:r>
      </w:hyperlink>
    </w:p>
    <w:p w14:paraId="1F35BEED" w14:textId="77777777" w:rsidR="002014EE" w:rsidRPr="002014EE" w:rsidRDefault="002014EE" w:rsidP="00201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37" w:history="1">
        <w:r w:rsidRPr="002014EE">
          <w:rPr>
            <w:rFonts w:ascii="Times New Roman" w:eastAsia="Times New Roman" w:hAnsi="Times New Roman" w:cs="Times New Roman"/>
            <w:color w:val="0000FF"/>
            <w:kern w:val="0"/>
            <w:u w:val="single"/>
            <w14:ligatures w14:val="none"/>
          </w:rPr>
          <w:t>JPCERT/CC: CrossC2 Expanding Cobalt Strike Beacon to Cross-Platform Attacks</w:t>
        </w:r>
      </w:hyperlink>
    </w:p>
    <w:p w14:paraId="6BEA5699" w14:textId="77777777" w:rsidR="002014EE" w:rsidRPr="002014EE" w:rsidRDefault="002014EE" w:rsidP="00201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38" w:history="1">
        <w:r w:rsidRPr="002014EE">
          <w:rPr>
            <w:rFonts w:ascii="Times New Roman" w:eastAsia="Times New Roman" w:hAnsi="Times New Roman" w:cs="Times New Roman"/>
            <w:color w:val="0000FF"/>
            <w:kern w:val="0"/>
            <w:u w:val="single"/>
            <w14:ligatures w14:val="none"/>
          </w:rPr>
          <w:t>Unit 42: Attackers Exploiting Public Cobalt Strike Profiles</w:t>
        </w:r>
      </w:hyperlink>
    </w:p>
    <w:p w14:paraId="180916E2" w14:textId="77777777" w:rsidR="002014EE" w:rsidRPr="002014EE" w:rsidRDefault="002014EE" w:rsidP="00201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39" w:history="1">
        <w:r w:rsidRPr="002014EE">
          <w:rPr>
            <w:rFonts w:ascii="Times New Roman" w:eastAsia="Times New Roman" w:hAnsi="Times New Roman" w:cs="Times New Roman"/>
            <w:color w:val="0000FF"/>
            <w:kern w:val="0"/>
            <w:u w:val="single"/>
            <w14:ligatures w14:val="none"/>
          </w:rPr>
          <w:t>Vectra: Cobalt Strike Detection &amp; Defense Guide</w:t>
        </w:r>
      </w:hyperlink>
    </w:p>
    <w:p w14:paraId="2FBF93C6" w14:textId="77777777" w:rsidR="002014EE" w:rsidRPr="002014EE" w:rsidRDefault="002014EE" w:rsidP="00201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40" w:history="1">
        <w:r w:rsidRPr="002014EE">
          <w:rPr>
            <w:rFonts w:ascii="Times New Roman" w:eastAsia="Times New Roman" w:hAnsi="Times New Roman" w:cs="Times New Roman"/>
            <w:color w:val="0000FF"/>
            <w:kern w:val="0"/>
            <w:u w:val="single"/>
            <w14:ligatures w14:val="none"/>
          </w:rPr>
          <w:t>Elastic Security Labs: Detonating Beacons to Illuminate Detection Gaps</w:t>
        </w:r>
      </w:hyperlink>
    </w:p>
    <w:p w14:paraId="6394EB32" w14:textId="77777777" w:rsidR="002014EE" w:rsidRPr="002014EE" w:rsidRDefault="002014EE" w:rsidP="00201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41" w:history="1">
        <w:r w:rsidRPr="002014EE">
          <w:rPr>
            <w:rFonts w:ascii="Times New Roman" w:eastAsia="Times New Roman" w:hAnsi="Times New Roman" w:cs="Times New Roman"/>
            <w:color w:val="0000FF"/>
            <w:kern w:val="0"/>
            <w:u w:val="single"/>
            <w14:ligatures w14:val="none"/>
          </w:rPr>
          <w:t>White Knight Labs: Harnessing the Power of Cobalt Strike Profiles for EDR Evasion, Part 2</w:t>
        </w:r>
      </w:hyperlink>
    </w:p>
    <w:p w14:paraId="630FB5F4" w14:textId="77777777" w:rsidR="002014EE" w:rsidRPr="002014EE" w:rsidRDefault="002014EE" w:rsidP="00201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42" w:history="1">
        <w:r w:rsidRPr="002014EE">
          <w:rPr>
            <w:rFonts w:ascii="Times New Roman" w:eastAsia="Times New Roman" w:hAnsi="Times New Roman" w:cs="Times New Roman"/>
            <w:color w:val="0000FF"/>
            <w:kern w:val="0"/>
            <w:u w:val="single"/>
            <w14:ligatures w14:val="none"/>
          </w:rPr>
          <w:t>White Knight Labs: The New Chapter of Egress Communication with Cobalt Strike User Defined C2</w:t>
        </w:r>
      </w:hyperlink>
    </w:p>
    <w:p w14:paraId="6CC434D8" w14:textId="77777777" w:rsidR="002014EE" w:rsidRPr="002014EE" w:rsidRDefault="002014EE" w:rsidP="00201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43" w:history="1">
        <w:r w:rsidRPr="002014EE">
          <w:rPr>
            <w:rFonts w:ascii="Times New Roman" w:eastAsia="Times New Roman" w:hAnsi="Times New Roman" w:cs="Times New Roman"/>
            <w:color w:val="0000FF"/>
            <w:kern w:val="0"/>
            <w:u w:val="single"/>
            <w14:ligatures w14:val="none"/>
          </w:rPr>
          <w:t>Fortra: New Report Highlights Rogue Cobalt Strike Down by 80%</w:t>
        </w:r>
      </w:hyperlink>
    </w:p>
    <w:p w14:paraId="3E2C2F31" w14:textId="77777777" w:rsidR="002014EE" w:rsidRPr="002014EE" w:rsidRDefault="002014EE" w:rsidP="00201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44" w:history="1">
        <w:r w:rsidRPr="002014EE">
          <w:rPr>
            <w:rFonts w:ascii="Times New Roman" w:eastAsia="Times New Roman" w:hAnsi="Times New Roman" w:cs="Times New Roman"/>
            <w:color w:val="0000FF"/>
            <w:kern w:val="0"/>
            <w:u w:val="single"/>
            <w14:ligatures w14:val="none"/>
          </w:rPr>
          <w:t>Cobalt Strike blog: Update: Stopping Cybercriminals from Abusing Cobalt Strike</w:t>
        </w:r>
      </w:hyperlink>
    </w:p>
    <w:p w14:paraId="401B33DB" w14:textId="77777777" w:rsidR="002014EE" w:rsidRPr="002014EE" w:rsidRDefault="002014EE" w:rsidP="00201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45" w:history="1">
        <w:r w:rsidRPr="002014EE">
          <w:rPr>
            <w:rFonts w:ascii="Times New Roman" w:eastAsia="Times New Roman" w:hAnsi="Times New Roman" w:cs="Times New Roman"/>
            <w:color w:val="0000FF"/>
            <w:kern w:val="0"/>
            <w:u w:val="single"/>
            <w14:ligatures w14:val="none"/>
          </w:rPr>
          <w:t>Sophos: 2026 Active Adversary Report</w:t>
        </w:r>
      </w:hyperlink>
    </w:p>
    <w:p w14:paraId="6EA13637" w14:textId="77777777" w:rsidR="002014EE" w:rsidRPr="002014EE" w:rsidRDefault="002014EE" w:rsidP="00201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46" w:history="1">
        <w:r w:rsidRPr="002014EE">
          <w:rPr>
            <w:rFonts w:ascii="Times New Roman" w:eastAsia="Times New Roman" w:hAnsi="Times New Roman" w:cs="Times New Roman"/>
            <w:color w:val="0000FF"/>
            <w:kern w:val="0"/>
            <w:u w:val="single"/>
            <w14:ligatures w14:val="none"/>
          </w:rPr>
          <w:t>Hunt.io: The Complete Guide to Hunting Cobalt Strike – Part 2</w:t>
        </w:r>
      </w:hyperlink>
    </w:p>
    <w:p w14:paraId="39A9DE22"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Open-source detection engineering content</w:t>
      </w:r>
    </w:p>
    <w:p w14:paraId="44BB8575" w14:textId="77777777" w:rsidR="002014EE" w:rsidRPr="002014EE" w:rsidRDefault="002014EE" w:rsidP="002014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147" w:history="1">
        <w:r w:rsidRPr="002014EE">
          <w:rPr>
            <w:rFonts w:ascii="Times New Roman" w:eastAsia="Times New Roman" w:hAnsi="Times New Roman" w:cs="Times New Roman"/>
            <w:color w:val="0000FF"/>
            <w:kern w:val="0"/>
            <w:u w:val="single"/>
            <w14:ligatures w14:val="none"/>
          </w:rPr>
          <w:t>Detection.FYI / Sigma: Cobalt Strike DNS Beaconing</w:t>
        </w:r>
      </w:hyperlink>
    </w:p>
    <w:p w14:paraId="68FBC1CD" w14:textId="77777777" w:rsidR="002014EE" w:rsidRPr="002014EE" w:rsidRDefault="002014EE" w:rsidP="002014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148" w:history="1">
        <w:r w:rsidRPr="002014EE">
          <w:rPr>
            <w:rFonts w:ascii="Times New Roman" w:eastAsia="Times New Roman" w:hAnsi="Times New Roman" w:cs="Times New Roman"/>
            <w:color w:val="0000FF"/>
            <w:kern w:val="0"/>
            <w:u w:val="single"/>
            <w14:ligatures w14:val="none"/>
          </w:rPr>
          <w:t>Detection.FYI / Sigma: CobaltStrike Named Pipe Patterns</w:t>
        </w:r>
      </w:hyperlink>
    </w:p>
    <w:p w14:paraId="1D46CFAF" w14:textId="77777777" w:rsidR="002014EE" w:rsidRPr="002014EE" w:rsidRDefault="002014EE" w:rsidP="002014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149" w:history="1">
        <w:r w:rsidRPr="002014EE">
          <w:rPr>
            <w:rFonts w:ascii="Times New Roman" w:eastAsia="Times New Roman" w:hAnsi="Times New Roman" w:cs="Times New Roman"/>
            <w:color w:val="0000FF"/>
            <w:kern w:val="0"/>
            <w:u w:val="single"/>
            <w14:ligatures w14:val="none"/>
          </w:rPr>
          <w:t>SigmaHQ raw rule: Potential CobaltStrike Process Patterns</w:t>
        </w:r>
      </w:hyperlink>
    </w:p>
    <w:p w14:paraId="409A29DE" w14:textId="77777777" w:rsidR="002014EE" w:rsidRPr="002014EE" w:rsidRDefault="002014EE" w:rsidP="002014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150" w:history="1">
        <w:r w:rsidRPr="002014EE">
          <w:rPr>
            <w:rFonts w:ascii="Times New Roman" w:eastAsia="Times New Roman" w:hAnsi="Times New Roman" w:cs="Times New Roman"/>
            <w:color w:val="0000FF"/>
            <w:kern w:val="0"/>
            <w:u w:val="single"/>
            <w14:ligatures w14:val="none"/>
          </w:rPr>
          <w:t>Neo23x0 signature-base: apt_cobaltstrike.yar</w:t>
        </w:r>
      </w:hyperlink>
    </w:p>
    <w:p w14:paraId="7544F373" w14:textId="77777777" w:rsidR="002014EE" w:rsidRPr="002014EE" w:rsidRDefault="002014EE" w:rsidP="002014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151" w:history="1">
        <w:r w:rsidRPr="002014EE">
          <w:rPr>
            <w:rFonts w:ascii="Times New Roman" w:eastAsia="Times New Roman" w:hAnsi="Times New Roman" w:cs="Times New Roman"/>
            <w:color w:val="0000FF"/>
            <w:kern w:val="0"/>
            <w:u w:val="single"/>
            <w14:ligatures w14:val="none"/>
          </w:rPr>
          <w:t>Splunk Security Research: Cobalt Strike analytic story</w:t>
        </w:r>
      </w:hyperlink>
    </w:p>
    <w:p w14:paraId="713C7FC1" w14:textId="77777777" w:rsidR="002014EE" w:rsidRPr="002014EE" w:rsidRDefault="002014EE" w:rsidP="00201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14EE">
        <w:rPr>
          <w:rFonts w:ascii="Times New Roman" w:eastAsia="Times New Roman" w:hAnsi="Times New Roman" w:cs="Times New Roman"/>
          <w:b/>
          <w:bCs/>
          <w:kern w:val="0"/>
          <w:sz w:val="36"/>
          <w:szCs w:val="36"/>
          <w14:ligatures w14:val="none"/>
        </w:rPr>
        <w:t>Academic / research papers</w:t>
      </w:r>
    </w:p>
    <w:p w14:paraId="38FE0E6B" w14:textId="77777777" w:rsidR="002014EE" w:rsidRPr="002014EE" w:rsidRDefault="002014EE" w:rsidP="002014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hyperlink r:id="rId152" w:history="1">
        <w:r w:rsidRPr="002014EE">
          <w:rPr>
            <w:rFonts w:ascii="Times New Roman" w:eastAsia="Times New Roman" w:hAnsi="Times New Roman" w:cs="Times New Roman"/>
            <w:color w:val="0000FF"/>
            <w:kern w:val="0"/>
            <w:u w:val="single"/>
            <w14:ligatures w14:val="none"/>
          </w:rPr>
          <w:t>International Journal of Cyber Engineering (2025): Network Forensics of Contact Forms BazarLoader and Cobalt Strike Based on PCAP File Analysis</w:t>
        </w:r>
      </w:hyperlink>
    </w:p>
    <w:p w14:paraId="057BE9BA" w14:textId="77777777" w:rsidR="002014EE" w:rsidRPr="002014EE" w:rsidRDefault="002014EE" w:rsidP="002014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hyperlink r:id="rId153" w:history="1">
        <w:r w:rsidRPr="002014EE">
          <w:rPr>
            <w:rFonts w:ascii="Times New Roman" w:eastAsia="Times New Roman" w:hAnsi="Times New Roman" w:cs="Times New Roman"/>
            <w:color w:val="0000FF"/>
            <w:kern w:val="0"/>
            <w:u w:val="single"/>
            <w14:ligatures w14:val="none"/>
          </w:rPr>
          <w:t>Politecnico di Torino thesis (2025): Implementation and Testing of an Open Source NDR Solution</w:t>
        </w:r>
      </w:hyperlink>
    </w:p>
    <w:p w14:paraId="7DC249A7" w14:textId="77777777" w:rsidR="002014EE" w:rsidRPr="002014EE" w:rsidRDefault="00AB6BA8" w:rsidP="002014EE">
      <w:pPr>
        <w:spacing w:after="0"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noProof/>
          <w:kern w:val="0"/>
        </w:rPr>
        <w:lastRenderedPageBreak/>
        <w:pict w14:anchorId="51A363FE">
          <v:rect id="_x0000_i1025" style="width:0;height:1.5pt" o:hralign="center" o:hrstd="t" o:hr="t" fillcolor="#a0a0a0" stroked="f"/>
        </w:pict>
      </w:r>
    </w:p>
    <w:p w14:paraId="219077A4" w14:textId="77777777" w:rsidR="002014EE" w:rsidRPr="002014EE" w:rsidRDefault="002014EE" w:rsidP="002014EE">
      <w:p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If you want, I can turn this into a </w:t>
      </w:r>
      <w:r w:rsidRPr="002014EE">
        <w:rPr>
          <w:rFonts w:ascii="Times New Roman" w:eastAsia="Times New Roman" w:hAnsi="Times New Roman" w:cs="Times New Roman"/>
          <w:b/>
          <w:bCs/>
          <w:kern w:val="0"/>
          <w14:ligatures w14:val="none"/>
        </w:rPr>
        <w:t>hunt package</w:t>
      </w:r>
      <w:r w:rsidRPr="002014EE">
        <w:rPr>
          <w:rFonts w:ascii="Times New Roman" w:eastAsia="Times New Roman" w:hAnsi="Times New Roman" w:cs="Times New Roman"/>
          <w:kern w:val="0"/>
          <w14:ligatures w14:val="none"/>
        </w:rPr>
        <w:t xml:space="preserve"> next:</w:t>
      </w:r>
    </w:p>
    <w:p w14:paraId="3E4A9EAD" w14:textId="77777777" w:rsidR="002014EE" w:rsidRPr="002014EE" w:rsidRDefault="002014EE" w:rsidP="002014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a </w:t>
      </w:r>
      <w:r w:rsidRPr="002014EE">
        <w:rPr>
          <w:rFonts w:ascii="Times New Roman" w:eastAsia="Times New Roman" w:hAnsi="Times New Roman" w:cs="Times New Roman"/>
          <w:b/>
          <w:bCs/>
          <w:kern w:val="0"/>
          <w14:ligatures w14:val="none"/>
        </w:rPr>
        <w:t>Sigma/YARA/KQL/SPL bundle</w:t>
      </w:r>
      <w:r w:rsidRPr="002014EE">
        <w:rPr>
          <w:rFonts w:ascii="Times New Roman" w:eastAsia="Times New Roman" w:hAnsi="Times New Roman" w:cs="Times New Roman"/>
          <w:kern w:val="0"/>
          <w14:ligatures w14:val="none"/>
        </w:rPr>
        <w:t>,</w:t>
      </w:r>
    </w:p>
    <w:p w14:paraId="4FB6335B" w14:textId="77777777" w:rsidR="002014EE" w:rsidRPr="002014EE" w:rsidRDefault="002014EE" w:rsidP="002014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a </w:t>
      </w:r>
      <w:r w:rsidRPr="002014EE">
        <w:rPr>
          <w:rFonts w:ascii="Times New Roman" w:eastAsia="Times New Roman" w:hAnsi="Times New Roman" w:cs="Times New Roman"/>
          <w:b/>
          <w:bCs/>
          <w:kern w:val="0"/>
          <w14:ligatures w14:val="none"/>
        </w:rPr>
        <w:t>Beacon-focused detection matrix mapped to ATT&amp;CK</w:t>
      </w:r>
      <w:r w:rsidRPr="002014EE">
        <w:rPr>
          <w:rFonts w:ascii="Times New Roman" w:eastAsia="Times New Roman" w:hAnsi="Times New Roman" w:cs="Times New Roman"/>
          <w:kern w:val="0"/>
          <w14:ligatures w14:val="none"/>
        </w:rPr>
        <w:t>, or</w:t>
      </w:r>
    </w:p>
    <w:p w14:paraId="1BDD021A" w14:textId="77777777" w:rsidR="002014EE" w:rsidRPr="002014EE" w:rsidRDefault="002014EE" w:rsidP="002014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014EE">
        <w:rPr>
          <w:rFonts w:ascii="Times New Roman" w:eastAsia="Times New Roman" w:hAnsi="Times New Roman" w:cs="Times New Roman"/>
          <w:kern w:val="0"/>
          <w14:ligatures w14:val="none"/>
        </w:rPr>
        <w:t xml:space="preserve">a </w:t>
      </w:r>
      <w:r w:rsidRPr="002014EE">
        <w:rPr>
          <w:rFonts w:ascii="Times New Roman" w:eastAsia="Times New Roman" w:hAnsi="Times New Roman" w:cs="Times New Roman"/>
          <w:b/>
          <w:bCs/>
          <w:kern w:val="0"/>
          <w14:ligatures w14:val="none"/>
        </w:rPr>
        <w:t>SOC runbook</w:t>
      </w:r>
      <w:r w:rsidRPr="002014EE">
        <w:rPr>
          <w:rFonts w:ascii="Times New Roman" w:eastAsia="Times New Roman" w:hAnsi="Times New Roman" w:cs="Times New Roman"/>
          <w:kern w:val="0"/>
          <w14:ligatures w14:val="none"/>
        </w:rPr>
        <w:t xml:space="preserve"> for triaging suspected Cobalt Strike from EDR + proxy logs.</w:t>
      </w:r>
    </w:p>
    <w:p w14:paraId="33D49DEC" w14:textId="77777777" w:rsidR="00A24569" w:rsidRDefault="00A24569"/>
    <w:sectPr w:rsidR="00A24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41AD"/>
    <w:multiLevelType w:val="multilevel"/>
    <w:tmpl w:val="93B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53C9C"/>
    <w:multiLevelType w:val="multilevel"/>
    <w:tmpl w:val="EDCA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43E7B"/>
    <w:multiLevelType w:val="multilevel"/>
    <w:tmpl w:val="4B7C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8D0C40"/>
    <w:multiLevelType w:val="multilevel"/>
    <w:tmpl w:val="3A8C8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F778EC"/>
    <w:multiLevelType w:val="multilevel"/>
    <w:tmpl w:val="75E6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77380"/>
    <w:multiLevelType w:val="multilevel"/>
    <w:tmpl w:val="78361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C27844"/>
    <w:multiLevelType w:val="multilevel"/>
    <w:tmpl w:val="3F24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55830">
    <w:abstractNumId w:val="0"/>
  </w:num>
  <w:num w:numId="2" w16cid:durableId="1971931980">
    <w:abstractNumId w:val="2"/>
  </w:num>
  <w:num w:numId="3" w16cid:durableId="774861170">
    <w:abstractNumId w:val="5"/>
  </w:num>
  <w:num w:numId="4" w16cid:durableId="935867284">
    <w:abstractNumId w:val="4"/>
  </w:num>
  <w:num w:numId="5" w16cid:durableId="1337803861">
    <w:abstractNumId w:val="6"/>
  </w:num>
  <w:num w:numId="6" w16cid:durableId="2013488614">
    <w:abstractNumId w:val="1"/>
  </w:num>
  <w:num w:numId="7" w16cid:durableId="2026515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4EE"/>
    <w:rsid w:val="000477A2"/>
    <w:rsid w:val="002014EE"/>
    <w:rsid w:val="00412981"/>
    <w:rsid w:val="007222A5"/>
    <w:rsid w:val="0081430C"/>
    <w:rsid w:val="00A24569"/>
    <w:rsid w:val="00AB6BA8"/>
    <w:rsid w:val="00B54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78BF8"/>
  <w15:chartTrackingRefBased/>
  <w15:docId w15:val="{556C97B6-9A9B-8A46-9B71-2D85AB912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1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1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4EE"/>
    <w:rPr>
      <w:rFonts w:eastAsiaTheme="majorEastAsia" w:cstheme="majorBidi"/>
      <w:color w:val="272727" w:themeColor="text1" w:themeTint="D8"/>
    </w:rPr>
  </w:style>
  <w:style w:type="paragraph" w:styleId="Title">
    <w:name w:val="Title"/>
    <w:basedOn w:val="Normal"/>
    <w:next w:val="Normal"/>
    <w:link w:val="TitleChar"/>
    <w:uiPriority w:val="10"/>
    <w:qFormat/>
    <w:rsid w:val="00201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4EE"/>
    <w:pPr>
      <w:spacing w:before="160"/>
      <w:jc w:val="center"/>
    </w:pPr>
    <w:rPr>
      <w:i/>
      <w:iCs/>
      <w:color w:val="404040" w:themeColor="text1" w:themeTint="BF"/>
    </w:rPr>
  </w:style>
  <w:style w:type="character" w:customStyle="1" w:styleId="QuoteChar">
    <w:name w:val="Quote Char"/>
    <w:basedOn w:val="DefaultParagraphFont"/>
    <w:link w:val="Quote"/>
    <w:uiPriority w:val="29"/>
    <w:rsid w:val="002014EE"/>
    <w:rPr>
      <w:i/>
      <w:iCs/>
      <w:color w:val="404040" w:themeColor="text1" w:themeTint="BF"/>
    </w:rPr>
  </w:style>
  <w:style w:type="paragraph" w:styleId="ListParagraph">
    <w:name w:val="List Paragraph"/>
    <w:basedOn w:val="Normal"/>
    <w:uiPriority w:val="34"/>
    <w:qFormat/>
    <w:rsid w:val="002014EE"/>
    <w:pPr>
      <w:ind w:left="720"/>
      <w:contextualSpacing/>
    </w:pPr>
  </w:style>
  <w:style w:type="character" w:styleId="IntenseEmphasis">
    <w:name w:val="Intense Emphasis"/>
    <w:basedOn w:val="DefaultParagraphFont"/>
    <w:uiPriority w:val="21"/>
    <w:qFormat/>
    <w:rsid w:val="002014EE"/>
    <w:rPr>
      <w:i/>
      <w:iCs/>
      <w:color w:val="0F4761" w:themeColor="accent1" w:themeShade="BF"/>
    </w:rPr>
  </w:style>
  <w:style w:type="paragraph" w:styleId="IntenseQuote">
    <w:name w:val="Intense Quote"/>
    <w:basedOn w:val="Normal"/>
    <w:next w:val="Normal"/>
    <w:link w:val="IntenseQuoteChar"/>
    <w:uiPriority w:val="30"/>
    <w:qFormat/>
    <w:rsid w:val="00201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4EE"/>
    <w:rPr>
      <w:i/>
      <w:iCs/>
      <w:color w:val="0F4761" w:themeColor="accent1" w:themeShade="BF"/>
    </w:rPr>
  </w:style>
  <w:style w:type="character" w:styleId="IntenseReference">
    <w:name w:val="Intense Reference"/>
    <w:basedOn w:val="DefaultParagraphFont"/>
    <w:uiPriority w:val="32"/>
    <w:qFormat/>
    <w:rsid w:val="002014EE"/>
    <w:rPr>
      <w:b/>
      <w:bCs/>
      <w:smallCaps/>
      <w:color w:val="0F4761" w:themeColor="accent1" w:themeShade="BF"/>
      <w:spacing w:val="5"/>
    </w:rPr>
  </w:style>
  <w:style w:type="paragraph" w:customStyle="1" w:styleId="msonormal0">
    <w:name w:val="msonormal"/>
    <w:basedOn w:val="Normal"/>
    <w:rsid w:val="002014E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014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014EE"/>
    <w:rPr>
      <w:color w:val="0000FF"/>
      <w:u w:val="single"/>
    </w:rPr>
  </w:style>
  <w:style w:type="character" w:styleId="FollowedHyperlink">
    <w:name w:val="FollowedHyperlink"/>
    <w:basedOn w:val="DefaultParagraphFont"/>
    <w:uiPriority w:val="99"/>
    <w:semiHidden/>
    <w:unhideWhenUsed/>
    <w:rsid w:val="002014EE"/>
    <w:rPr>
      <w:color w:val="800080"/>
      <w:u w:val="single"/>
    </w:rPr>
  </w:style>
  <w:style w:type="character" w:styleId="Emphasis">
    <w:name w:val="Emphasis"/>
    <w:basedOn w:val="DefaultParagraphFont"/>
    <w:uiPriority w:val="20"/>
    <w:qFormat/>
    <w:rsid w:val="002014EE"/>
    <w:rPr>
      <w:i/>
      <w:iCs/>
    </w:rPr>
  </w:style>
  <w:style w:type="character" w:styleId="HTMLCode">
    <w:name w:val="HTML Code"/>
    <w:basedOn w:val="DefaultParagraphFont"/>
    <w:uiPriority w:val="99"/>
    <w:semiHidden/>
    <w:unhideWhenUsed/>
    <w:rsid w:val="002014EE"/>
    <w:rPr>
      <w:rFonts w:ascii="Courier New" w:eastAsia="Times New Roman" w:hAnsi="Courier New" w:cs="Courier New"/>
      <w:sz w:val="20"/>
      <w:szCs w:val="20"/>
    </w:rPr>
  </w:style>
  <w:style w:type="character" w:styleId="Strong">
    <w:name w:val="Strong"/>
    <w:basedOn w:val="DefaultParagraphFont"/>
    <w:uiPriority w:val="22"/>
    <w:qFormat/>
    <w:rsid w:val="002014EE"/>
    <w:rPr>
      <w:b/>
      <w:bCs/>
    </w:rPr>
  </w:style>
  <w:style w:type="paragraph" w:styleId="HTMLPreformatted">
    <w:name w:val="HTML Preformatted"/>
    <w:basedOn w:val="Normal"/>
    <w:link w:val="HTMLPreformattedChar"/>
    <w:uiPriority w:val="99"/>
    <w:semiHidden/>
    <w:unhideWhenUsed/>
    <w:rsid w:val="0020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014E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logs.jpcert.or.jp/en/2025/08/crossc2.html" TargetMode="External"/><Relationship Id="rId21" Type="http://schemas.openxmlformats.org/officeDocument/2006/relationships/image" Target="media/image2.png"/><Relationship Id="rId42" Type="http://schemas.openxmlformats.org/officeDocument/2006/relationships/hyperlink" Target="https://raw.githubusercontent.com/Neo23x0/signature-base/master/yara/apt_cobaltstrike.yar" TargetMode="External"/><Relationship Id="rId63" Type="http://schemas.openxmlformats.org/officeDocument/2006/relationships/hyperlink" Target="https://cloud.google.com/blog/topics/threat-intelligence/defining-cobalt-strike-components" TargetMode="External"/><Relationship Id="rId84" Type="http://schemas.openxmlformats.org/officeDocument/2006/relationships/hyperlink" Target="https://redcanary.com/threat-detection-report/threats/cobalt-strike/" TargetMode="External"/><Relationship Id="rId138" Type="http://schemas.openxmlformats.org/officeDocument/2006/relationships/hyperlink" Target="https://unit42.paloaltonetworks.com/attackers-exploit-public-cobalt-strike-profiles/" TargetMode="External"/><Relationship Id="rId107" Type="http://schemas.openxmlformats.org/officeDocument/2006/relationships/hyperlink" Target="https://cloud.google.com/blog/topics/threat-intelligence/defining-cobalt-strike-components" TargetMode="External"/><Relationship Id="rId11" Type="http://schemas.openxmlformats.org/officeDocument/2006/relationships/hyperlink" Target="https://www.vectra.ai/topics/cobalt-strike" TargetMode="External"/><Relationship Id="rId32" Type="http://schemas.openxmlformats.org/officeDocument/2006/relationships/hyperlink" Target="https://thedfirreport.com/2025/01/27/cobalt-strike-and-a-pair-of-socks-lead-to-lockbit-ransomware/" TargetMode="External"/><Relationship Id="rId53" Type="http://schemas.openxmlformats.org/officeDocument/2006/relationships/hyperlink" Target="https://ejournal.aropress.org/index.php/IJCE/article/download/8/8" TargetMode="External"/><Relationship Id="rId74" Type="http://schemas.openxmlformats.org/officeDocument/2006/relationships/hyperlink" Target="https://www.vectra.ai/topics/cobalt-strike" TargetMode="External"/><Relationship Id="rId128" Type="http://schemas.openxmlformats.org/officeDocument/2006/relationships/hyperlink" Target="https://hunt.io/blog/guide-hunting-cobalt-strike-part-2-huntsql-recipes" TargetMode="External"/><Relationship Id="rId149" Type="http://schemas.openxmlformats.org/officeDocument/2006/relationships/hyperlink" Target="https://raw.githubusercontent.com/SigmaHQ/sigma/master/rules/windows/process_creation/proc_creation_win_hktl_cobaltstrike_process_patterns.yml" TargetMode="External"/><Relationship Id="rId5" Type="http://schemas.openxmlformats.org/officeDocument/2006/relationships/hyperlink" Target="https://www.cobaltstrike.com/product/features/beacon" TargetMode="External"/><Relationship Id="rId95" Type="http://schemas.openxmlformats.org/officeDocument/2006/relationships/hyperlink" Target="https://raw.githubusercontent.com/SigmaHQ/sigma/master/rules/windows/process_creation/proc_creation_win_hktl_cobaltstrike_process_patterns.yml" TargetMode="External"/><Relationship Id="rId22" Type="http://schemas.openxmlformats.org/officeDocument/2006/relationships/hyperlink" Target="https://thedfirreport.com/2025/01/27/cobalt-strike-and-a-pair-of-socks-lead-to-lockbit-ransomware/" TargetMode="External"/><Relationship Id="rId27" Type="http://schemas.openxmlformats.org/officeDocument/2006/relationships/hyperlink" Target="https://www.elastic.co/security-labs/detonating-beacons-to-illuminate-detection-gaps" TargetMode="External"/><Relationship Id="rId43" Type="http://schemas.openxmlformats.org/officeDocument/2006/relationships/hyperlink" Target="https://redcanary.com/threat-detection-report/trends/c2-frameworks/" TargetMode="External"/><Relationship Id="rId48" Type="http://schemas.openxmlformats.org/officeDocument/2006/relationships/hyperlink" Target="https://www.vectra.ai/topics/cobalt-strike" TargetMode="External"/><Relationship Id="rId64" Type="http://schemas.openxmlformats.org/officeDocument/2006/relationships/hyperlink" Target="https://cloud.google.com/blog/topics/threat-intelligence/defining-cobalt-strike-components" TargetMode="External"/><Relationship Id="rId69" Type="http://schemas.openxmlformats.org/officeDocument/2006/relationships/hyperlink" Target="http://hunt.io/" TargetMode="External"/><Relationship Id="rId113" Type="http://schemas.openxmlformats.org/officeDocument/2006/relationships/hyperlink" Target="https://whiteknightlabs.com/2025/05/19/harnessing-the-power-of-cobalt-strike-profiles-for-edr-evasion-part-2/" TargetMode="External"/><Relationship Id="rId118" Type="http://schemas.openxmlformats.org/officeDocument/2006/relationships/hyperlink" Target="https://cloud.google.com/blog/topics/threat-intelligence/ransomware-ttps-shifting-threat-landscape" TargetMode="External"/><Relationship Id="rId134" Type="http://schemas.openxmlformats.org/officeDocument/2006/relationships/hyperlink" Target="https://cloud.google.com/blog/topics/threat-intelligence/ransomware-ttps-shifting-threat-landscape" TargetMode="External"/><Relationship Id="rId139" Type="http://schemas.openxmlformats.org/officeDocument/2006/relationships/hyperlink" Target="https://www.vectra.ai/topics/cobalt-strike" TargetMode="External"/><Relationship Id="rId80" Type="http://schemas.openxmlformats.org/officeDocument/2006/relationships/hyperlink" Target="https://detection.fyi/sigmahq/sigma/network/dns/net_dns_mal_cobaltstrike/" TargetMode="External"/><Relationship Id="rId85" Type="http://schemas.openxmlformats.org/officeDocument/2006/relationships/hyperlink" Target="https://www.vectra.ai/topics/cobalt-strike" TargetMode="External"/><Relationship Id="rId150" Type="http://schemas.openxmlformats.org/officeDocument/2006/relationships/hyperlink" Target="https://raw.githubusercontent.com/Neo23x0/signature-base/master/yara/apt_cobaltstrike.yar" TargetMode="External"/><Relationship Id="rId155" Type="http://schemas.openxmlformats.org/officeDocument/2006/relationships/theme" Target="theme/theme1.xml"/><Relationship Id="rId12" Type="http://schemas.openxmlformats.org/officeDocument/2006/relationships/hyperlink" Target="https://www.elastic.co/security-labs/detonating-beacons-to-illuminate-detection-gaps" TargetMode="External"/><Relationship Id="rId17" Type="http://schemas.openxmlformats.org/officeDocument/2006/relationships/hyperlink" Target="https://research.splunk.com/stories/cobalt_strike/" TargetMode="External"/><Relationship Id="rId33" Type="http://schemas.openxmlformats.org/officeDocument/2006/relationships/hyperlink" Target="https://research.splunk.com/stories/cobalt_strike/" TargetMode="External"/><Relationship Id="rId38" Type="http://schemas.openxmlformats.org/officeDocument/2006/relationships/hyperlink" Target="https://detection.fyi/sigmahq/sigma/windows/pipe_created/pipe_created_hktl_cobaltstrike_susp_pipe_patterns/" TargetMode="External"/><Relationship Id="rId59" Type="http://schemas.openxmlformats.org/officeDocument/2006/relationships/hyperlink" Target="https://hunt.io/blog/guide-hunting-cobalt-strike-part-2-huntsql-recipes" TargetMode="External"/><Relationship Id="rId103" Type="http://schemas.openxmlformats.org/officeDocument/2006/relationships/hyperlink" Target="https://whiteknightlabs.com/2026/01/06/the-new-chapter-of-egress-communication-with-cobalt-strike-user-defined-c2/" TargetMode="External"/><Relationship Id="rId108" Type="http://schemas.openxmlformats.org/officeDocument/2006/relationships/hyperlink" Target="https://unit42.paloaltonetworks.com/attackers-exploit-public-cobalt-strike-profiles/" TargetMode="External"/><Relationship Id="rId124" Type="http://schemas.openxmlformats.org/officeDocument/2006/relationships/hyperlink" Target="https://www.elastic.co/security-labs/detonating-beacons-to-illuminate-detection-gaps" TargetMode="External"/><Relationship Id="rId129" Type="http://schemas.openxmlformats.org/officeDocument/2006/relationships/hyperlink" Target="https://thedfirreport.com/2025/01/27/cobalt-strike-and-a-pair-of-socks-lead-to-lockbit-ransomware/" TargetMode="External"/><Relationship Id="rId54" Type="http://schemas.openxmlformats.org/officeDocument/2006/relationships/hyperlink" Target="https://hunt.io/blog/guide-hunting-cobalt-strike-part-2-huntsql-recipes" TargetMode="External"/><Relationship Id="rId70" Type="http://schemas.openxmlformats.org/officeDocument/2006/relationships/hyperlink" Target="https://ejournal.aropress.org/index.php/IJCE/article/download/8/8" TargetMode="External"/><Relationship Id="rId75" Type="http://schemas.openxmlformats.org/officeDocument/2006/relationships/hyperlink" Target="https://research.splunk.com/stories/cobalt_strike/" TargetMode="External"/><Relationship Id="rId91" Type="http://schemas.openxmlformats.org/officeDocument/2006/relationships/hyperlink" Target="https://hunt.io/blog/guide-hunting-cobalt-strike-part-2-huntsql-recipes" TargetMode="External"/><Relationship Id="rId96" Type="http://schemas.openxmlformats.org/officeDocument/2006/relationships/hyperlink" Target="https://raw.githubusercontent.com/Neo23x0/signature-base/master/yara/apt_cobaltstrike.yar" TargetMode="External"/><Relationship Id="rId140" Type="http://schemas.openxmlformats.org/officeDocument/2006/relationships/hyperlink" Target="https://www.elastic.co/security-labs/detonating-beacons-to-illuminate-detection-gaps" TargetMode="External"/><Relationship Id="rId145" Type="http://schemas.openxmlformats.org/officeDocument/2006/relationships/hyperlink" Target="https://www.sophos.com/en-us/blog/2026-sophos-active-adversary-report" TargetMode="External"/><Relationship Id="rId1" Type="http://schemas.openxmlformats.org/officeDocument/2006/relationships/numbering" Target="numbering.xml"/><Relationship Id="rId6" Type="http://schemas.openxmlformats.org/officeDocument/2006/relationships/hyperlink" Target="https://cloud.google.com/blog/topics/threat-intelligence/ransomware-ttps-shifting-threat-landscape" TargetMode="External"/><Relationship Id="rId23" Type="http://schemas.openxmlformats.org/officeDocument/2006/relationships/hyperlink" Target="https://www.cobaltstrike.com/product/features/beacon" TargetMode="External"/><Relationship Id="rId28" Type="http://schemas.openxmlformats.org/officeDocument/2006/relationships/hyperlink" Target="https://cloud.google.com/blog/topics/threat-intelligence/defining-cobalt-strike-components" TargetMode="External"/><Relationship Id="rId49" Type="http://schemas.openxmlformats.org/officeDocument/2006/relationships/hyperlink" Target="https://whiteknightlabs.com/2025/05/19/harnessing-the-power-of-cobalt-strike-profiles-for-edr-evasion-part-2/" TargetMode="External"/><Relationship Id="rId114" Type="http://schemas.openxmlformats.org/officeDocument/2006/relationships/hyperlink" Target="https://whiteknightlabs.com/2025/05/19/harnessing-the-power-of-cobalt-strike-profiles-for-edr-evasion-part-2/" TargetMode="External"/><Relationship Id="rId119" Type="http://schemas.openxmlformats.org/officeDocument/2006/relationships/hyperlink" Target="https://www.sophos.com/en-us/blog/2026-sophos-active-adversary-report" TargetMode="External"/><Relationship Id="rId44" Type="http://schemas.openxmlformats.org/officeDocument/2006/relationships/hyperlink" Target="https://thedfirreport.com/2025/01/27/cobalt-strike-and-a-pair-of-socks-lead-to-lockbit-ransomware/" TargetMode="External"/><Relationship Id="rId60" Type="http://schemas.openxmlformats.org/officeDocument/2006/relationships/hyperlink" Target="http://hunt.io/" TargetMode="External"/><Relationship Id="rId65" Type="http://schemas.openxmlformats.org/officeDocument/2006/relationships/hyperlink" Target="https://unit42.paloaltonetworks.com/attackers-exploit-public-cobalt-strike-profiles/" TargetMode="External"/><Relationship Id="rId81" Type="http://schemas.openxmlformats.org/officeDocument/2006/relationships/hyperlink" Target="https://redcanary.com/threat-detection-report/threats/cobalt-strike/" TargetMode="External"/><Relationship Id="rId86" Type="http://schemas.openxmlformats.org/officeDocument/2006/relationships/hyperlink" Target="https://detection.fyi/sigmahq/sigma/windows/pipe_created/pipe_created_hktl_cobaltstrike_susp_pipe_patterns/" TargetMode="External"/><Relationship Id="rId130" Type="http://schemas.openxmlformats.org/officeDocument/2006/relationships/hyperlink" Target="https://cloud.google.com/blog/topics/threat-intelligence/ransomware-ttps-shifting-threat-landscape" TargetMode="External"/><Relationship Id="rId135" Type="http://schemas.openxmlformats.org/officeDocument/2006/relationships/hyperlink" Target="https://cloud.google.com/blog/topics/threat-intelligence/defining-cobalt-strike-components" TargetMode="External"/><Relationship Id="rId151" Type="http://schemas.openxmlformats.org/officeDocument/2006/relationships/hyperlink" Target="https://research.splunk.com/stories/cobalt_strike/" TargetMode="External"/><Relationship Id="rId13" Type="http://schemas.openxmlformats.org/officeDocument/2006/relationships/hyperlink" Target="https://unit42.paloaltonetworks.com/attackers-exploit-public-cobalt-strike-profiles/" TargetMode="External"/><Relationship Id="rId18" Type="http://schemas.openxmlformats.org/officeDocument/2006/relationships/hyperlink" Target="https://hunt.io/blog/guide-hunting-cobalt-strike-part-2-huntsql-recipes" TargetMode="External"/><Relationship Id="rId39" Type="http://schemas.openxmlformats.org/officeDocument/2006/relationships/hyperlink" Target="https://redcanary.com/threat-detection-report/threats/cobalt-strike/" TargetMode="External"/><Relationship Id="rId109" Type="http://schemas.openxmlformats.org/officeDocument/2006/relationships/hyperlink" Target="https://hunt.io/blog/guide-hunting-cobalt-strike-part-2-huntsql-recipes" TargetMode="External"/><Relationship Id="rId34" Type="http://schemas.openxmlformats.org/officeDocument/2006/relationships/hyperlink" Target="https://redcanary.com/threat-detection-report/threats/cobalt-strike/" TargetMode="External"/><Relationship Id="rId50" Type="http://schemas.openxmlformats.org/officeDocument/2006/relationships/hyperlink" Target="https://www.elastic.co/security-labs/detonating-beacons-to-illuminate-detection-gaps" TargetMode="External"/><Relationship Id="rId55" Type="http://schemas.openxmlformats.org/officeDocument/2006/relationships/hyperlink" Target="http://hunt.io/" TargetMode="External"/><Relationship Id="rId76" Type="http://schemas.openxmlformats.org/officeDocument/2006/relationships/hyperlink" Target="https://detection.fyi/sigmahq/sigma/windows/pipe_created/pipe_created_hktl_cobaltstrike_susp_pipe_patterns/" TargetMode="External"/><Relationship Id="rId97" Type="http://schemas.openxmlformats.org/officeDocument/2006/relationships/hyperlink" Target="https://research.splunk.com/stories/cobalt_strike/" TargetMode="External"/><Relationship Id="rId104" Type="http://schemas.openxmlformats.org/officeDocument/2006/relationships/hyperlink" Target="https://unit42.paloaltonetworks.com/attackers-exploit-public-cobalt-strike-profiles/" TargetMode="External"/><Relationship Id="rId120" Type="http://schemas.openxmlformats.org/officeDocument/2006/relationships/hyperlink" Target="https://unit42.paloaltonetworks.com/attackers-exploit-public-cobalt-strike-profiles/" TargetMode="External"/><Relationship Id="rId125" Type="http://schemas.openxmlformats.org/officeDocument/2006/relationships/hyperlink" Target="https://redcanary.com/threat-detection-report/threats/cobalt-strike/" TargetMode="External"/><Relationship Id="rId141" Type="http://schemas.openxmlformats.org/officeDocument/2006/relationships/hyperlink" Target="https://whiteknightlabs.com/2025/05/19/harnessing-the-power-of-cobalt-strike-profiles-for-edr-evasion-part-2/" TargetMode="External"/><Relationship Id="rId146" Type="http://schemas.openxmlformats.org/officeDocument/2006/relationships/hyperlink" Target="https://hunt.io/blog/guide-hunting-cobalt-strike-part-2-huntsql-recipes" TargetMode="External"/><Relationship Id="rId7" Type="http://schemas.openxmlformats.org/officeDocument/2006/relationships/hyperlink" Target="https://www.fortra.com/blog/new-report-highlights-rogue-cobalt-strike-down-80-beacon-still-1-malware-family" TargetMode="External"/><Relationship Id="rId71" Type="http://schemas.openxmlformats.org/officeDocument/2006/relationships/hyperlink" Target="https://hunt.io/blog/guide-hunting-cobalt-strike-part-2-huntsql-recipes" TargetMode="External"/><Relationship Id="rId92" Type="http://schemas.openxmlformats.org/officeDocument/2006/relationships/hyperlink" Target="https://unit42.paloaltonetworks.com/attackers-exploit-public-cobalt-strike-profiles/" TargetMode="External"/><Relationship Id="rId2" Type="http://schemas.openxmlformats.org/officeDocument/2006/relationships/styles" Target="styles.xml"/><Relationship Id="rId29" Type="http://schemas.openxmlformats.org/officeDocument/2006/relationships/hyperlink" Target="https://whiteknightlabs.com/2025/05/19/harnessing-the-power-of-cobalt-strike-profiles-for-edr-evasion-part-2/" TargetMode="External"/><Relationship Id="rId24" Type="http://schemas.openxmlformats.org/officeDocument/2006/relationships/hyperlink" Target="https://cloud.google.com/blog/topics/threat-intelligence/defining-cobalt-strike-components" TargetMode="External"/><Relationship Id="rId40" Type="http://schemas.openxmlformats.org/officeDocument/2006/relationships/hyperlink" Target="https://raw.githubusercontent.com/SigmaHQ/sigma/master/rules/windows/process_creation/proc_creation_win_hktl_cobaltstrike_process_patterns.yml" TargetMode="External"/><Relationship Id="rId45" Type="http://schemas.openxmlformats.org/officeDocument/2006/relationships/hyperlink" Target="https://research.splunk.com/stories/cobalt_strike/" TargetMode="External"/><Relationship Id="rId66" Type="http://schemas.openxmlformats.org/officeDocument/2006/relationships/hyperlink" Target="https://detection.fyi/sigmahq/sigma/network/dns/net_dns_mal_cobaltstrike/" TargetMode="External"/><Relationship Id="rId87" Type="http://schemas.openxmlformats.org/officeDocument/2006/relationships/hyperlink" Target="https://cloud.google.com/blog/topics/threat-intelligence/defining-cobalt-strike-components" TargetMode="External"/><Relationship Id="rId110" Type="http://schemas.openxmlformats.org/officeDocument/2006/relationships/hyperlink" Target="https://cloud.google.com/blog/topics/threat-intelligence/defining-cobalt-strike-components" TargetMode="External"/><Relationship Id="rId115" Type="http://schemas.openxmlformats.org/officeDocument/2006/relationships/hyperlink" Target="https://cloud.google.com/blog/topics/threat-intelligence/defining-cobalt-strike-components" TargetMode="External"/><Relationship Id="rId131" Type="http://schemas.openxmlformats.org/officeDocument/2006/relationships/hyperlink" Target="https://detection.fyi/sigmahq/sigma/network/dns/net_dns_mal_cobaltstrike/" TargetMode="External"/><Relationship Id="rId136" Type="http://schemas.openxmlformats.org/officeDocument/2006/relationships/hyperlink" Target="https://thedfirreport.com/2025/01/27/cobalt-strike-and-a-pair-of-socks-lead-to-lockbit-ransomware/" TargetMode="External"/><Relationship Id="rId61" Type="http://schemas.openxmlformats.org/officeDocument/2006/relationships/hyperlink" Target="https://www.vectra.ai/topics/cobalt-strike" TargetMode="External"/><Relationship Id="rId82" Type="http://schemas.openxmlformats.org/officeDocument/2006/relationships/hyperlink" Target="https://www.vectra.ai/topics/cobalt-strike" TargetMode="External"/><Relationship Id="rId152" Type="http://schemas.openxmlformats.org/officeDocument/2006/relationships/hyperlink" Target="https://ejournal.aropress.org/index.php/IJCE/article/download/8/8" TargetMode="External"/><Relationship Id="rId19" Type="http://schemas.openxmlformats.org/officeDocument/2006/relationships/image" Target="media/image1.png"/><Relationship Id="rId14" Type="http://schemas.openxmlformats.org/officeDocument/2006/relationships/hyperlink" Target="https://whiteknightlabs.com/2025/05/19/harnessing-the-power-of-cobalt-strike-profiles-for-edr-evasion-part-2/" TargetMode="External"/><Relationship Id="rId30" Type="http://schemas.openxmlformats.org/officeDocument/2006/relationships/hyperlink" Target="https://whiteknightlabs.com/2026/01/06/the-new-chapter-of-egress-communication-with-cobalt-strike-user-defined-c2/" TargetMode="External"/><Relationship Id="rId35" Type="http://schemas.openxmlformats.org/officeDocument/2006/relationships/hyperlink" Target="https://www.vectra.ai/topics/cobalt-strike" TargetMode="External"/><Relationship Id="rId56" Type="http://schemas.openxmlformats.org/officeDocument/2006/relationships/hyperlink" Target="https://hunt.io/blog/guide-hunting-cobalt-strike-part-2-huntsql-recipes" TargetMode="External"/><Relationship Id="rId77" Type="http://schemas.openxmlformats.org/officeDocument/2006/relationships/hyperlink" Target="https://www.vectra.ai/topics/cobalt-strike" TargetMode="External"/><Relationship Id="rId100" Type="http://schemas.openxmlformats.org/officeDocument/2006/relationships/hyperlink" Target="https://ejournal.aropress.org/index.php/IJCE/article/download/8/8" TargetMode="External"/><Relationship Id="rId105" Type="http://schemas.openxmlformats.org/officeDocument/2006/relationships/hyperlink" Target="https://detection.fyi/sigmahq/sigma/windows/pipe_created/pipe_created_hktl_cobaltstrike_susp_pipe_patterns/" TargetMode="External"/><Relationship Id="rId126" Type="http://schemas.openxmlformats.org/officeDocument/2006/relationships/hyperlink" Target="https://research.splunk.com/stories/cobalt_strike/" TargetMode="External"/><Relationship Id="rId147" Type="http://schemas.openxmlformats.org/officeDocument/2006/relationships/hyperlink" Target="https://detection.fyi/sigmahq/sigma/network/dns/net_dns_mal_cobaltstrike/" TargetMode="External"/><Relationship Id="rId8" Type="http://schemas.openxmlformats.org/officeDocument/2006/relationships/hyperlink" Target="https://www.cobaltstrike.com/blog/update-stopping-cybercriminals-from-abusing-cobalt-strike" TargetMode="External"/><Relationship Id="rId51" Type="http://schemas.openxmlformats.org/officeDocument/2006/relationships/hyperlink" Target="http://hunt.io/" TargetMode="External"/><Relationship Id="rId72" Type="http://schemas.openxmlformats.org/officeDocument/2006/relationships/hyperlink" Target="https://cloud.google.com/blog/topics/threat-intelligence/defining-cobalt-strike-components" TargetMode="External"/><Relationship Id="rId93" Type="http://schemas.openxmlformats.org/officeDocument/2006/relationships/hyperlink" Target="https://detection.fyi/sigmahq/sigma/network/dns/net_dns_mal_cobaltstrike/" TargetMode="External"/><Relationship Id="rId98" Type="http://schemas.openxmlformats.org/officeDocument/2006/relationships/hyperlink" Target="https://detection.fyi/sigmahq/sigma/windows/pipe_created/pipe_created_hktl_cobaltstrike_susp_pipe_patterns/" TargetMode="External"/><Relationship Id="rId121" Type="http://schemas.openxmlformats.org/officeDocument/2006/relationships/hyperlink" Target="https://www.elastic.co/security-labs/detonating-beacons-to-illuminate-detection-gaps" TargetMode="External"/><Relationship Id="rId142" Type="http://schemas.openxmlformats.org/officeDocument/2006/relationships/hyperlink" Target="https://whiteknightlabs.com/2026/01/06/the-new-chapter-of-egress-communication-with-cobalt-strike-user-defined-c2/" TargetMode="External"/><Relationship Id="rId3" Type="http://schemas.openxmlformats.org/officeDocument/2006/relationships/settings" Target="settings.xml"/><Relationship Id="rId25" Type="http://schemas.openxmlformats.org/officeDocument/2006/relationships/hyperlink" Target="https://unit42.paloaltonetworks.com/attackers-exploit-public-cobalt-strike-profiles/" TargetMode="External"/><Relationship Id="rId46" Type="http://schemas.openxmlformats.org/officeDocument/2006/relationships/hyperlink" Target="https://redcanary.com/threat-detection-report/trends/c2-frameworks/" TargetMode="External"/><Relationship Id="rId67" Type="http://schemas.openxmlformats.org/officeDocument/2006/relationships/hyperlink" Target="https://www.vectra.ai/topics/cobalt-strike" TargetMode="External"/><Relationship Id="rId116" Type="http://schemas.openxmlformats.org/officeDocument/2006/relationships/hyperlink" Target="https://whiteknightlabs.com/2026/01/06/the-new-chapter-of-egress-communication-with-cobalt-strike-user-defined-c2/" TargetMode="External"/><Relationship Id="rId137" Type="http://schemas.openxmlformats.org/officeDocument/2006/relationships/hyperlink" Target="https://blogs.jpcert.or.jp/en/2025/08/crossc2.html" TargetMode="External"/><Relationship Id="rId20" Type="http://schemas.openxmlformats.org/officeDocument/2006/relationships/hyperlink" Target="https://thedfirreport.com/2025/01/27/cobalt-strike-and-a-pair-of-socks-lead-to-lockbit-ransomware/" TargetMode="External"/><Relationship Id="rId41" Type="http://schemas.openxmlformats.org/officeDocument/2006/relationships/hyperlink" Target="https://www.elastic.co/security-labs/detonating-beacons-to-illuminate-detection-gaps" TargetMode="External"/><Relationship Id="rId62" Type="http://schemas.openxmlformats.org/officeDocument/2006/relationships/hyperlink" Target="https://hunt.io/blog/guide-hunting-cobalt-strike-part-2-huntsql-recipes" TargetMode="External"/><Relationship Id="rId83" Type="http://schemas.openxmlformats.org/officeDocument/2006/relationships/hyperlink" Target="https://research.splunk.com/stories/cobalt_strike/" TargetMode="External"/><Relationship Id="rId88" Type="http://schemas.openxmlformats.org/officeDocument/2006/relationships/hyperlink" Target="https://www.vectra.ai/topics/cobalt-strike" TargetMode="External"/><Relationship Id="rId111" Type="http://schemas.openxmlformats.org/officeDocument/2006/relationships/hyperlink" Target="https://ejournal.aropress.org/index.php/IJCE/article/download/8/8" TargetMode="External"/><Relationship Id="rId132" Type="http://schemas.openxmlformats.org/officeDocument/2006/relationships/hyperlink" Target="https://detection.fyi/sigmahq/sigma/windows/pipe_created/pipe_created_hktl_cobaltstrike_susp_pipe_patterns/" TargetMode="External"/><Relationship Id="rId153" Type="http://schemas.openxmlformats.org/officeDocument/2006/relationships/hyperlink" Target="https://webthesis.biblio.polito.it/secure/37915/1/tesi.pdf" TargetMode="External"/><Relationship Id="rId15" Type="http://schemas.openxmlformats.org/officeDocument/2006/relationships/hyperlink" Target="https://whiteknightlabs.com/2026/01/06/the-new-chapter-of-egress-communication-with-cobalt-strike-user-defined-c2/" TargetMode="External"/><Relationship Id="rId36" Type="http://schemas.openxmlformats.org/officeDocument/2006/relationships/hyperlink" Target="https://redcanary.com/threat-detection-report/threats/cobalt-strike/" TargetMode="External"/><Relationship Id="rId57" Type="http://schemas.openxmlformats.org/officeDocument/2006/relationships/hyperlink" Target="https://unit42.paloaltonetworks.com/attackers-exploit-public-cobalt-strike-profiles/" TargetMode="External"/><Relationship Id="rId106" Type="http://schemas.openxmlformats.org/officeDocument/2006/relationships/hyperlink" Target="https://www.vectra.ai/topics/cobalt-strike" TargetMode="External"/><Relationship Id="rId127" Type="http://schemas.openxmlformats.org/officeDocument/2006/relationships/hyperlink" Target="https://www.vectra.ai/topics/cobalt-strike" TargetMode="External"/><Relationship Id="rId10" Type="http://schemas.openxmlformats.org/officeDocument/2006/relationships/hyperlink" Target="https://redcanary.com/threat-detection-report/threats/cobalt-strike/" TargetMode="External"/><Relationship Id="rId31" Type="http://schemas.openxmlformats.org/officeDocument/2006/relationships/hyperlink" Target="https://blogs.jpcert.or.jp/en/2025/08/crossc2.html" TargetMode="External"/><Relationship Id="rId52" Type="http://schemas.openxmlformats.org/officeDocument/2006/relationships/hyperlink" Target="https://cloud.google.com/blog/topics/threat-intelligence/defining-cobalt-strike-components" TargetMode="External"/><Relationship Id="rId73" Type="http://schemas.openxmlformats.org/officeDocument/2006/relationships/hyperlink" Target="https://whiteknightlabs.com/2026/01/06/the-new-chapter-of-egress-communication-with-cobalt-strike-user-defined-c2/" TargetMode="External"/><Relationship Id="rId78" Type="http://schemas.openxmlformats.org/officeDocument/2006/relationships/hyperlink" Target="https://thedfirreport.com/2025/01/27/cobalt-strike-and-a-pair-of-socks-lead-to-lockbit-ransomware/" TargetMode="External"/><Relationship Id="rId94" Type="http://schemas.openxmlformats.org/officeDocument/2006/relationships/hyperlink" Target="https://detection.fyi/sigmahq/sigma/windows/pipe_created/pipe_created_hktl_cobaltstrike_susp_pipe_patterns/" TargetMode="External"/><Relationship Id="rId99" Type="http://schemas.openxmlformats.org/officeDocument/2006/relationships/hyperlink" Target="https://www.vectra.ai/topics/cobalt-strike" TargetMode="External"/><Relationship Id="rId101" Type="http://schemas.openxmlformats.org/officeDocument/2006/relationships/hyperlink" Target="https://thedfirreport.com/2025/01/27/cobalt-strike-and-a-pair-of-socks-lead-to-lockbit-ransomware/" TargetMode="External"/><Relationship Id="rId122" Type="http://schemas.openxmlformats.org/officeDocument/2006/relationships/hyperlink" Target="https://cloud.google.com/blog/topics/threat-intelligence/ransomware-ttps-shifting-threat-landscape" TargetMode="External"/><Relationship Id="rId143" Type="http://schemas.openxmlformats.org/officeDocument/2006/relationships/hyperlink" Target="https://www.fortra.com/blog/new-report-highlights-rogue-cobalt-strike-down-80-beacon-still-1-malware-family" TargetMode="External"/><Relationship Id="rId148" Type="http://schemas.openxmlformats.org/officeDocument/2006/relationships/hyperlink" Target="https://detection.fyi/sigmahq/sigma/windows/pipe_created/pipe_created_hktl_cobaltstrike_susp_pipe_patterns/" TargetMode="External"/><Relationship Id="rId4" Type="http://schemas.openxmlformats.org/officeDocument/2006/relationships/webSettings" Target="webSettings.xml"/><Relationship Id="rId9" Type="http://schemas.openxmlformats.org/officeDocument/2006/relationships/hyperlink" Target="https://www.sophos.com/en-us/blog/2026-sophos-active-adversary-report" TargetMode="External"/><Relationship Id="rId26" Type="http://schemas.openxmlformats.org/officeDocument/2006/relationships/hyperlink" Target="https://hunt.io/blog/guide-hunting-cobalt-strike-part-2-huntsql-recipes" TargetMode="External"/><Relationship Id="rId47" Type="http://schemas.openxmlformats.org/officeDocument/2006/relationships/hyperlink" Target="https://unit42.paloaltonetworks.com/attackers-exploit-public-cobalt-strike-profiles/" TargetMode="External"/><Relationship Id="rId68" Type="http://schemas.openxmlformats.org/officeDocument/2006/relationships/hyperlink" Target="https://cloud.google.com/blog/topics/threat-intelligence/defining-cobalt-strike-components" TargetMode="External"/><Relationship Id="rId89" Type="http://schemas.openxmlformats.org/officeDocument/2006/relationships/hyperlink" Target="https://ejournal.aropress.org/index.php/IJCE/article/download/8/8" TargetMode="External"/><Relationship Id="rId112" Type="http://schemas.openxmlformats.org/officeDocument/2006/relationships/hyperlink" Target="https://www.elastic.co/security-labs/detonating-beacons-to-illuminate-detection-gaps" TargetMode="External"/><Relationship Id="rId133" Type="http://schemas.openxmlformats.org/officeDocument/2006/relationships/hyperlink" Target="https://www.fortra.com/blog/new-report-highlights-rogue-cobalt-strike-down-80-beacon-still-1-malware-family" TargetMode="External"/><Relationship Id="rId154" Type="http://schemas.openxmlformats.org/officeDocument/2006/relationships/fontTable" Target="fontTable.xml"/><Relationship Id="rId16" Type="http://schemas.openxmlformats.org/officeDocument/2006/relationships/hyperlink" Target="https://thedfirreport.com/2025/01/27/cobalt-strike-and-a-pair-of-socks-lead-to-lockbit-ransomware/" TargetMode="External"/><Relationship Id="rId37" Type="http://schemas.openxmlformats.org/officeDocument/2006/relationships/hyperlink" Target="https://detection.fyi/sigmahq/sigma/windows/pipe_created/pipe_created_hktl_cobaltstrike_susp_pipe_patterns/" TargetMode="External"/><Relationship Id="rId58" Type="http://schemas.openxmlformats.org/officeDocument/2006/relationships/hyperlink" Target="https://www.vectra.ai/topics/cobalt-strike" TargetMode="External"/><Relationship Id="rId79" Type="http://schemas.openxmlformats.org/officeDocument/2006/relationships/hyperlink" Target="https://cloud.google.com/blog/topics/threat-intelligence/ransomware-ttps-shifting-threat-landscape" TargetMode="External"/><Relationship Id="rId102" Type="http://schemas.openxmlformats.org/officeDocument/2006/relationships/hyperlink" Target="https://cloud.google.com/blog/topics/threat-intelligence/ransomware-ttps-shifting-threat-landscape" TargetMode="External"/><Relationship Id="rId123" Type="http://schemas.openxmlformats.org/officeDocument/2006/relationships/hyperlink" Target="https://www.sophos.com/en-us/blog/2026-sophos-active-adversary-report" TargetMode="External"/><Relationship Id="rId144" Type="http://schemas.openxmlformats.org/officeDocument/2006/relationships/hyperlink" Target="https://www.cobaltstrike.com/blog/update-stopping-cybercriminals-from-abusing-cobalt-strike" TargetMode="External"/><Relationship Id="rId90" Type="http://schemas.openxmlformats.org/officeDocument/2006/relationships/hyperlink" Target="http://hun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5681</Words>
  <Characters>36533</Characters>
  <Application>Microsoft Office Word</Application>
  <DocSecurity>0</DocSecurity>
  <Lines>761</Lines>
  <Paragraphs>390</Paragraphs>
  <ScaleCrop>false</ScaleCrop>
  <Company/>
  <LinksUpToDate>false</LinksUpToDate>
  <CharactersWithSpaces>41824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Wylie</dc:creator>
  <cp:keywords/>
  <dc:description/>
  <cp:lastModifiedBy>Michael Wylie</cp:lastModifiedBy>
  <cp:revision>1</cp:revision>
  <dcterms:created xsi:type="dcterms:W3CDTF">2026-04-05T00:24:00Z</dcterms:created>
  <dcterms:modified xsi:type="dcterms:W3CDTF">2026-04-05T00:24:00Z</dcterms:modified>
</cp:coreProperties>
</file>