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783FD072" w:rsidR="00C37046" w:rsidRPr="00CA7742" w:rsidRDefault="00DC7994"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Deep </w:t>
      </w:r>
      <w:r w:rsidR="00462841">
        <w:rPr>
          <w:rFonts w:ascii="Arial Rounded MT Bold" w:hAnsi="Arial Rounded MT Bold" w:cs="Arial"/>
          <w:color w:val="2F5496" w:themeColor="accent5" w:themeShade="BF"/>
          <w:sz w:val="30"/>
          <w:szCs w:val="30"/>
        </w:rPr>
        <w:t xml:space="preserve">Residual </w:t>
      </w:r>
      <w:r>
        <w:rPr>
          <w:rFonts w:ascii="Arial Rounded MT Bold" w:hAnsi="Arial Rounded MT Bold" w:cs="Arial"/>
          <w:color w:val="2F5496" w:themeColor="accent5" w:themeShade="BF"/>
          <w:sz w:val="30"/>
          <w:szCs w:val="30"/>
        </w:rPr>
        <w:t xml:space="preserve">Learning for Image Recognition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C9316E" w:rsidRDefault="00CA7742" w:rsidP="00BA569D">
      <w:pPr>
        <w:wordWrap w:val="0"/>
        <w:spacing w:line="276" w:lineRule="auto"/>
        <w:jc w:val="right"/>
        <w:rPr>
          <w:rFonts w:ascii="Arial" w:hAnsi="Arial" w:cs="Arial"/>
          <w:color w:val="2F5496" w:themeColor="accent5" w:themeShade="BF"/>
          <w:sz w:val="20"/>
          <w:szCs w:val="20"/>
        </w:rPr>
      </w:pPr>
      <w:r>
        <w:rPr>
          <w:rFonts w:ascii="Arial" w:hAnsi="Arial" w:cs="Arial"/>
          <w:color w:val="2F5496" w:themeColor="accent5" w:themeShade="BF"/>
          <w:sz w:val="20"/>
          <w:szCs w:val="20"/>
        </w:rPr>
        <w:t xml:space="preserve">Jo </w:t>
      </w:r>
      <w:proofErr w:type="spellStart"/>
      <w:r>
        <w:rPr>
          <w:rFonts w:ascii="Arial" w:hAnsi="Arial" w:cs="Arial"/>
          <w:color w:val="2F5496" w:themeColor="accent5" w:themeShade="BF"/>
          <w:sz w:val="20"/>
          <w:szCs w:val="20"/>
        </w:rPr>
        <w:t>MinKi</w:t>
      </w:r>
      <w:proofErr w:type="spellEnd"/>
    </w:p>
    <w:p w14:paraId="04E4D4D5" w14:textId="7EAD6BC0" w:rsidR="00DC7994" w:rsidRPr="00DC7994" w:rsidRDefault="00B359BA" w:rsidP="00DC7994">
      <w:pPr>
        <w:pStyle w:val="a3"/>
        <w:numPr>
          <w:ilvl w:val="0"/>
          <w:numId w:val="4"/>
        </w:numPr>
        <w:spacing w:line="276" w:lineRule="auto"/>
        <w:ind w:leftChars="0"/>
        <w:rPr>
          <w:rFonts w:ascii="Arial" w:hAnsi="Arial" w:cs="Arial"/>
          <w:sz w:val="20"/>
          <w:szCs w:val="20"/>
        </w:rPr>
      </w:pPr>
      <w:r w:rsidRPr="00B359BA">
        <w:rPr>
          <w:rFonts w:ascii="Arial" w:hAnsi="Arial" w:cs="Arial"/>
          <w:noProof/>
          <w:sz w:val="20"/>
          <w:szCs w:val="20"/>
        </w:rPr>
        <w:drawing>
          <wp:anchor distT="0" distB="0" distL="114300" distR="114300" simplePos="0" relativeHeight="251661312" behindDoc="0" locked="0" layoutInCell="1" allowOverlap="1" wp14:anchorId="35A35725" wp14:editId="7DF27F8F">
            <wp:simplePos x="0" y="0"/>
            <wp:positionH relativeFrom="column">
              <wp:posOffset>4141470</wp:posOffset>
            </wp:positionH>
            <wp:positionV relativeFrom="paragraph">
              <wp:posOffset>1113155</wp:posOffset>
            </wp:positionV>
            <wp:extent cx="2306955" cy="1269365"/>
            <wp:effectExtent l="0" t="0" r="4445" b="63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531" t="11179" r="15651" b="15027"/>
                    <a:stretch/>
                  </pic:blipFill>
                  <pic:spPr bwMode="auto">
                    <a:xfrm>
                      <a:off x="0" y="0"/>
                      <a:ext cx="2306955"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841">
        <w:rPr>
          <w:rFonts w:ascii="Arial" w:hAnsi="Arial" w:cs="Arial"/>
          <w:sz w:val="20"/>
          <w:szCs w:val="20"/>
        </w:rPr>
        <w:t>Introduction</w:t>
      </w:r>
      <w:r w:rsidR="00C37046">
        <w:rPr>
          <w:rFonts w:ascii="Arial" w:hAnsi="Arial" w:cs="Arial"/>
          <w:sz w:val="20"/>
          <w:szCs w:val="20"/>
        </w:rPr>
        <w:br/>
      </w:r>
      <w:r w:rsidR="00462841">
        <w:rPr>
          <w:rFonts w:ascii="Arial" w:hAnsi="Arial" w:cs="Arial"/>
          <w:sz w:val="20"/>
          <w:szCs w:val="20"/>
        </w:rPr>
        <w:t>There was a weird and critical problem in neural network field. Everybody think that deeper network can solve more complex problem. But in reality, when the network gets deeper, the performance (validation error or testing error) of it gets worse. On top of that, when the depth of network goes further than 50 layer</w:t>
      </w:r>
      <w:r w:rsidR="00DC7994">
        <w:rPr>
          <w:rFonts w:ascii="Arial" w:hAnsi="Arial" w:cs="Arial"/>
          <w:sz w:val="20"/>
          <w:szCs w:val="20"/>
        </w:rPr>
        <w:t>s</w:t>
      </w:r>
      <w:r w:rsidR="00462841">
        <w:rPr>
          <w:rFonts w:ascii="Arial" w:hAnsi="Arial" w:cs="Arial"/>
          <w:sz w:val="20"/>
          <w:szCs w:val="20"/>
        </w:rPr>
        <w:t xml:space="preserve">, even training error going to down. Which means that network lose the learning ability when the depth goes too far. </w:t>
      </w:r>
      <w:proofErr w:type="gramStart"/>
      <w:r w:rsidR="00462841">
        <w:rPr>
          <w:rFonts w:ascii="Arial" w:hAnsi="Arial" w:cs="Arial"/>
          <w:sz w:val="20"/>
          <w:szCs w:val="20"/>
        </w:rPr>
        <w:t>This phenomena</w:t>
      </w:r>
      <w:proofErr w:type="gramEnd"/>
      <w:r w:rsidR="00462841">
        <w:rPr>
          <w:rFonts w:ascii="Arial" w:hAnsi="Arial" w:cs="Arial"/>
          <w:sz w:val="20"/>
          <w:szCs w:val="20"/>
        </w:rPr>
        <w:t xml:space="preserve"> called ‘degradation problem’. </w:t>
      </w:r>
      <w:r w:rsidR="00DC7994">
        <w:rPr>
          <w:rFonts w:ascii="Arial" w:hAnsi="Arial" w:cs="Arial"/>
          <w:sz w:val="20"/>
          <w:szCs w:val="20"/>
        </w:rPr>
        <w:br/>
      </w:r>
    </w:p>
    <w:p w14:paraId="70FFE4B9" w14:textId="4DEA996C" w:rsidR="00B60CC3" w:rsidRPr="00B60CC3" w:rsidRDefault="00B359BA" w:rsidP="00B60CC3">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Main concept of this is </w:t>
      </w:r>
      <w:r w:rsidR="009647BC">
        <w:rPr>
          <w:rFonts w:ascii="Arial" w:hAnsi="Arial" w:cs="Arial"/>
          <w:sz w:val="20"/>
          <w:szCs w:val="20"/>
        </w:rPr>
        <w:t xml:space="preserve">that </w:t>
      </w:r>
      <w:r w:rsidR="00475252">
        <w:rPr>
          <w:rFonts w:ascii="Arial" w:hAnsi="Arial" w:cs="Arial"/>
          <w:sz w:val="20"/>
          <w:szCs w:val="20"/>
        </w:rPr>
        <w:t xml:space="preserve">instead of target function </w:t>
      </w:r>
      <m:oMath>
        <m:r>
          <w:rPr>
            <w:rFonts w:ascii="Cambria Math" w:hAnsi="Cambria Math" w:cs="Arial"/>
            <w:sz w:val="20"/>
            <w:szCs w:val="20"/>
          </w:rPr>
          <m:t>H(x)</m:t>
        </m:r>
      </m:oMath>
      <w:r w:rsidR="00475252">
        <w:rPr>
          <w:rFonts w:ascii="Arial" w:hAnsi="Arial" w:cs="Arial"/>
          <w:sz w:val="20"/>
          <w:szCs w:val="20"/>
        </w:rPr>
        <w:t xml:space="preserve">, train the network to fit to the residual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m:t>
        </m:r>
      </m:oMath>
      <w:r w:rsidR="00475252">
        <w:rPr>
          <w:rFonts w:ascii="Arial" w:hAnsi="Arial" w:cs="Arial"/>
          <w:sz w:val="20"/>
          <w:szCs w:val="20"/>
        </w:rPr>
        <w:t xml:space="preserve">. For example, if the target function is identity function </w:t>
      </w:r>
      <m:oMath>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t>
        </m:r>
      </m:oMath>
      <w:r w:rsidR="00475252">
        <w:rPr>
          <w:rFonts w:ascii="Arial" w:hAnsi="Arial" w:cs="Arial"/>
          <w:sz w:val="20"/>
          <w:szCs w:val="20"/>
        </w:rPr>
        <w:t xml:space="preserve">, then training for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0</m:t>
        </m:r>
      </m:oMath>
      <w:r w:rsidR="00475252">
        <w:rPr>
          <w:rFonts w:ascii="Arial" w:hAnsi="Arial" w:cs="Arial"/>
          <w:sz w:val="20"/>
          <w:szCs w:val="20"/>
        </w:rPr>
        <w:t xml:space="preserve"> instead of </w:t>
      </w:r>
      <m:oMath>
        <m:r>
          <w:rPr>
            <w:rFonts w:ascii="Cambria Math" w:hAnsi="Cambria Math" w:cs="Arial"/>
            <w:sz w:val="20"/>
            <w:szCs w:val="20"/>
          </w:rPr>
          <m:t>H(x)</m:t>
        </m:r>
      </m:oMath>
      <w:r w:rsidR="00475252">
        <w:rPr>
          <w:rFonts w:ascii="Arial" w:hAnsi="Arial" w:cs="Arial"/>
          <w:sz w:val="20"/>
          <w:szCs w:val="20"/>
        </w:rPr>
        <w:t xml:space="preserve">. This concept could be treated as a shortcut connection, which means connect one or more layers without any parameter. </w:t>
      </w:r>
      <w:r w:rsidR="00ED0DFE">
        <w:rPr>
          <w:rFonts w:ascii="Arial" w:hAnsi="Arial" w:cs="Arial"/>
          <w:sz w:val="20"/>
          <w:szCs w:val="20"/>
        </w:rPr>
        <w:br/>
        <w:t xml:space="preserve">Basic concept </w:t>
      </w:r>
      <w:r w:rsidR="00B60CC3">
        <w:rPr>
          <w:rFonts w:ascii="Arial" w:hAnsi="Arial" w:cs="Arial"/>
          <w:sz w:val="20"/>
          <w:szCs w:val="20"/>
        </w:rPr>
        <w:t xml:space="preserve">of </w:t>
      </w:r>
      <w:proofErr w:type="spellStart"/>
      <w:r w:rsidR="00B60CC3">
        <w:rPr>
          <w:rFonts w:ascii="Arial" w:hAnsi="Arial" w:cs="Arial"/>
          <w:sz w:val="20"/>
          <w:szCs w:val="20"/>
        </w:rPr>
        <w:t>ResNet</w:t>
      </w:r>
      <w:proofErr w:type="spellEnd"/>
      <w:r w:rsidR="00B60CC3">
        <w:rPr>
          <w:rFonts w:ascii="Arial" w:hAnsi="Arial" w:cs="Arial"/>
          <w:sz w:val="20"/>
          <w:szCs w:val="20"/>
        </w:rPr>
        <w:t xml:space="preserve"> is based on VGG Net, so the filer has 3x3 fixed size filter. And to make the network gets deeper, the researchers doubled the number of filter when the network has a </w:t>
      </w:r>
      <w:r w:rsidR="00343C91">
        <w:rPr>
          <w:rFonts w:ascii="Arial" w:hAnsi="Arial" w:cs="Arial"/>
          <w:sz w:val="20"/>
          <w:szCs w:val="20"/>
        </w:rPr>
        <w:t xml:space="preserve">pooling. </w:t>
      </w:r>
      <w:r w:rsidR="00B60CC3">
        <w:rPr>
          <w:rFonts w:ascii="Arial" w:hAnsi="Arial" w:cs="Arial"/>
          <w:sz w:val="20"/>
          <w:szCs w:val="20"/>
        </w:rPr>
        <w:br/>
      </w:r>
      <w:r w:rsidR="00B60CC3">
        <w:rPr>
          <w:rFonts w:ascii="Arial" w:hAnsi="Arial" w:cs="Arial"/>
          <w:sz w:val="20"/>
          <w:szCs w:val="20"/>
        </w:rPr>
        <w:br/>
      </w:r>
    </w:p>
    <w:p w14:paraId="4C71531B" w14:textId="770A317B" w:rsidR="002A3E6D" w:rsidRDefault="00475252" w:rsidP="002A3E6D">
      <w:pPr>
        <w:pStyle w:val="a3"/>
        <w:numPr>
          <w:ilvl w:val="0"/>
          <w:numId w:val="4"/>
        </w:numPr>
        <w:spacing w:line="276" w:lineRule="auto"/>
        <w:ind w:leftChars="0"/>
        <w:rPr>
          <w:rFonts w:ascii="Arial" w:hAnsi="Arial" w:cs="Arial"/>
          <w:sz w:val="20"/>
          <w:szCs w:val="20"/>
        </w:rPr>
      </w:pPr>
      <w:r>
        <w:rPr>
          <w:rFonts w:ascii="Arial" w:hAnsi="Arial" w:cs="Arial"/>
          <w:sz w:val="20"/>
          <w:szCs w:val="20"/>
        </w:rPr>
        <w:t xml:space="preserve">Deep Residual Learning </w:t>
      </w:r>
      <w:r w:rsidR="002A3E6D">
        <w:rPr>
          <w:rFonts w:ascii="Arial" w:hAnsi="Arial" w:cs="Arial"/>
          <w:sz w:val="20"/>
          <w:szCs w:val="20"/>
        </w:rPr>
        <w:br/>
        <w:t xml:space="preserve">(I don’t get this part really much so I’m just stating their logic as they claim without any doubt. But my predecessor’s thinking is that making some plausible excuses is needed for researchers even though themselves don’t agree with that. </w:t>
      </w:r>
      <w:proofErr w:type="gramStart"/>
      <w:r w:rsidR="002A3E6D">
        <w:rPr>
          <w:rFonts w:ascii="Arial" w:hAnsi="Arial" w:cs="Arial"/>
          <w:sz w:val="20"/>
          <w:szCs w:val="20"/>
        </w:rPr>
        <w:t>So</w:t>
      </w:r>
      <w:proofErr w:type="gramEnd"/>
      <w:r w:rsidR="002A3E6D">
        <w:rPr>
          <w:rFonts w:ascii="Arial" w:hAnsi="Arial" w:cs="Arial"/>
          <w:sz w:val="20"/>
          <w:szCs w:val="20"/>
        </w:rPr>
        <w:t xml:space="preserve"> I think we can just take this claim like ‘Ah~ that could be the case’.)</w:t>
      </w:r>
      <w:r w:rsidR="002A3E6D">
        <w:rPr>
          <w:rFonts w:ascii="Arial" w:hAnsi="Arial" w:cs="Arial"/>
          <w:sz w:val="20"/>
          <w:szCs w:val="20"/>
        </w:rPr>
        <w:br/>
      </w:r>
      <w:r w:rsidR="002A3E6D">
        <w:rPr>
          <w:rFonts w:ascii="Arial" w:hAnsi="Arial" w:cs="Arial"/>
          <w:sz w:val="20"/>
          <w:szCs w:val="20"/>
        </w:rPr>
        <w:br/>
      </w:r>
      <w:bookmarkStart w:id="0" w:name="_GoBack"/>
      <w:r w:rsidR="00434BE4">
        <w:rPr>
          <w:rFonts w:ascii="Arial Rounded MT Bold" w:hAnsi="Arial Rounded MT Bold" w:cs="Arial"/>
          <w:noProof/>
          <w:color w:val="2F5496" w:themeColor="accent5" w:themeShade="BF"/>
          <w:sz w:val="30"/>
          <w:szCs w:val="30"/>
        </w:rPr>
        <w:drawing>
          <wp:inline distT="0" distB="0" distL="0" distR="0" wp14:anchorId="5D192482" wp14:editId="289A6D90">
            <wp:extent cx="1854305" cy="6437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6309" cy="654820"/>
                    </a:xfrm>
                    <a:prstGeom prst="rect">
                      <a:avLst/>
                    </a:prstGeom>
                  </pic:spPr>
                </pic:pic>
              </a:graphicData>
            </a:graphic>
          </wp:inline>
        </w:drawing>
      </w:r>
      <w:bookmarkEnd w:id="0"/>
      <w:r w:rsidR="002A3E6D" w:rsidRPr="002A3E6D">
        <w:rPr>
          <w:rFonts w:ascii="Arial" w:hAnsi="Arial" w:cs="Arial"/>
          <w:sz w:val="20"/>
          <w:szCs w:val="20"/>
        </w:rPr>
        <w:br/>
      </w:r>
    </w:p>
    <w:p w14:paraId="1A7A4A58" w14:textId="328E0142" w:rsidR="002A3E6D" w:rsidRPr="002A3E6D" w:rsidRDefault="002A3E6D" w:rsidP="002A3E6D">
      <w:pPr>
        <w:pStyle w:val="a3"/>
        <w:numPr>
          <w:ilvl w:val="0"/>
          <w:numId w:val="4"/>
        </w:numPr>
        <w:spacing w:line="276" w:lineRule="auto"/>
        <w:ind w:leftChars="0"/>
        <w:rPr>
          <w:rFonts w:ascii="Arial" w:hAnsi="Arial" w:cs="Arial"/>
          <w:sz w:val="20"/>
          <w:szCs w:val="20"/>
        </w:rPr>
      </w:pPr>
      <w:r w:rsidRPr="002A3E6D">
        <w:rPr>
          <w:rFonts w:ascii="Arial" w:hAnsi="Arial" w:cs="Arial"/>
          <w:sz w:val="20"/>
          <w:szCs w:val="20"/>
        </w:rPr>
        <w:br/>
      </w:r>
    </w:p>
    <w:p w14:paraId="7D2BE958" w14:textId="242B19A1" w:rsidR="00902135" w:rsidRPr="00493194" w:rsidRDefault="00902135" w:rsidP="00902135">
      <w:pPr>
        <w:spacing w:line="276" w:lineRule="auto"/>
        <w:rPr>
          <w:rFonts w:ascii="Arial Rounded MT Bold" w:hAnsi="Arial Rounded MT Bold" w:cs="Arial"/>
          <w:color w:val="2F5496" w:themeColor="accent5" w:themeShade="BF"/>
        </w:rPr>
      </w:pPr>
      <w:r w:rsidRPr="00493194">
        <w:rPr>
          <w:rFonts w:ascii="Arial Rounded MT Bold" w:hAnsi="Arial Rounded MT Bold" w:cs="Arial"/>
          <w:color w:val="2F5496" w:themeColor="accent5" w:themeShade="BF"/>
        </w:rPr>
        <w:t>Q</w:t>
      </w:r>
      <w:r w:rsidR="00A851D0">
        <w:rPr>
          <w:rFonts w:ascii="Arial Rounded MT Bold" w:hAnsi="Arial Rounded MT Bold" w:cs="Arial"/>
          <w:color w:val="2F5496" w:themeColor="accent5" w:themeShade="BF"/>
        </w:rPr>
        <w:t>uestion.</w:t>
      </w:r>
    </w:p>
    <w:p w14:paraId="1497C214" w14:textId="60BF0EAD" w:rsidR="00C97CF4" w:rsidRDefault="00C97CF4" w:rsidP="00C97CF4">
      <w:pPr>
        <w:pStyle w:val="a3"/>
        <w:numPr>
          <w:ilvl w:val="0"/>
          <w:numId w:val="10"/>
        </w:numPr>
        <w:spacing w:line="276" w:lineRule="auto"/>
        <w:ind w:leftChars="0"/>
        <w:rPr>
          <w:rFonts w:ascii="Arial" w:hAnsi="Arial" w:cs="Arial"/>
          <w:sz w:val="20"/>
          <w:szCs w:val="20"/>
        </w:rPr>
      </w:pPr>
      <w:r w:rsidRPr="00C97CF4">
        <w:rPr>
          <w:rFonts w:ascii="Arial" w:hAnsi="Arial" w:cs="Arial"/>
          <w:sz w:val="20"/>
          <w:szCs w:val="20"/>
        </w:rPr>
        <w:t xml:space="preserve">Do we know the </w:t>
      </w:r>
      <m:oMath>
        <m:r>
          <w:rPr>
            <w:rFonts w:ascii="Cambria Math" w:hAnsi="Cambria Math" w:cs="Arial"/>
            <w:sz w:val="20"/>
            <w:szCs w:val="20"/>
          </w:rPr>
          <m:t>H(x)</m:t>
        </m:r>
      </m:oMath>
      <w:r w:rsidRPr="00C97CF4">
        <w:rPr>
          <w:rFonts w:ascii="Arial" w:hAnsi="Arial" w:cs="Arial"/>
          <w:sz w:val="20"/>
          <w:szCs w:val="20"/>
        </w:rPr>
        <w:t>? If we don’t, where are we heading for?</w:t>
      </w:r>
      <w:r>
        <w:rPr>
          <w:rFonts w:ascii="Arial" w:hAnsi="Arial" w:cs="Arial"/>
          <w:sz w:val="20"/>
          <w:szCs w:val="20"/>
        </w:rPr>
        <w:br/>
      </w:r>
    </w:p>
    <w:p w14:paraId="66E51A0B" w14:textId="3D47B96B" w:rsidR="00C97CF4" w:rsidRDefault="00C97CF4" w:rsidP="00C97CF4">
      <w:pPr>
        <w:pStyle w:val="a3"/>
        <w:numPr>
          <w:ilvl w:val="1"/>
          <w:numId w:val="10"/>
        </w:numPr>
        <w:spacing w:line="276" w:lineRule="auto"/>
        <w:ind w:leftChars="0"/>
        <w:rPr>
          <w:rFonts w:ascii="Arial" w:hAnsi="Arial" w:cs="Arial"/>
          <w:sz w:val="20"/>
          <w:szCs w:val="20"/>
        </w:rPr>
      </w:pPr>
      <w:r w:rsidRPr="00C97CF4">
        <w:rPr>
          <w:rFonts w:ascii="Arial" w:hAnsi="Arial" w:cs="Arial"/>
          <w:sz w:val="20"/>
          <w:szCs w:val="20"/>
        </w:rPr>
        <w:t xml:space="preserve">No. we are not knowing the exact function </w:t>
      </w:r>
      <m:oMath>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oMath>
      <w:r w:rsidRPr="00C97CF4">
        <w:rPr>
          <w:rFonts w:ascii="Arial" w:hAnsi="Arial" w:cs="Arial"/>
          <w:sz w:val="20"/>
          <w:szCs w:val="20"/>
        </w:rPr>
        <w:t xml:space="preserve"> that we sh</w:t>
      </w:r>
      <w:proofErr w:type="spellStart"/>
      <w:r w:rsidRPr="00C97CF4">
        <w:rPr>
          <w:rFonts w:ascii="Arial" w:hAnsi="Arial" w:cs="Arial"/>
          <w:sz w:val="20"/>
          <w:szCs w:val="20"/>
        </w:rPr>
        <w:t>ould</w:t>
      </w:r>
      <w:proofErr w:type="spellEnd"/>
      <w:r w:rsidRPr="00C97CF4">
        <w:rPr>
          <w:rFonts w:ascii="Arial" w:hAnsi="Arial" w:cs="Arial"/>
          <w:sz w:val="20"/>
          <w:szCs w:val="20"/>
        </w:rPr>
        <w:t xml:space="preserve"> head for. In practically, we are just adding a skip connection on the network so we get the </w:t>
      </w:r>
      <w:r w:rsidRPr="00C97CF4">
        <w:rPr>
          <w:rFonts w:ascii="Arial" w:hAnsi="Arial" w:cs="Arial"/>
          <w:sz w:val="20"/>
          <w:szCs w:val="20"/>
        </w:rPr>
        <w:softHyphen/>
      </w:r>
      <w:r w:rsidRPr="00C97CF4">
        <w:rPr>
          <w:rFonts w:ascii="Arial" w:hAnsi="Arial" w:cs="Arial"/>
          <w:sz w:val="20"/>
          <w:szCs w:val="20"/>
        </w:rPr>
        <w:softHyphen/>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m:t>
        </m:r>
      </m:oMath>
      <w:r w:rsidRPr="00C97CF4">
        <w:rPr>
          <w:rFonts w:ascii="Arial" w:hAnsi="Arial" w:cs="Arial"/>
          <w:sz w:val="20"/>
          <w:szCs w:val="20"/>
        </w:rPr>
        <w:t xml:space="preserve"> as a result. </w:t>
      </w:r>
      <w:proofErr w:type="gramStart"/>
      <w:r w:rsidRPr="00C97CF4">
        <w:rPr>
          <w:rFonts w:ascii="Arial" w:hAnsi="Arial" w:cs="Arial"/>
          <w:sz w:val="20"/>
          <w:szCs w:val="20"/>
        </w:rPr>
        <w:t>So</w:t>
      </w:r>
      <w:proofErr w:type="gramEnd"/>
      <w:r w:rsidRPr="00C97CF4">
        <w:rPr>
          <w:rFonts w:ascii="Arial" w:hAnsi="Arial" w:cs="Arial"/>
          <w:sz w:val="20"/>
          <w:szCs w:val="20"/>
        </w:rPr>
        <w:t xml:space="preserve"> don’t take the explanations on the 3.1 too much seriously.</w:t>
      </w:r>
      <w:r w:rsidRPr="00C97CF4">
        <w:rPr>
          <w:rFonts w:ascii="Arial" w:hAnsi="Arial" w:cs="Arial"/>
          <w:sz w:val="20"/>
          <w:szCs w:val="20"/>
        </w:rPr>
        <w:br/>
      </w:r>
    </w:p>
    <w:p w14:paraId="1CA2EE13" w14:textId="5696B1C3" w:rsidR="00C97CF4" w:rsidRPr="00C97CF4" w:rsidRDefault="00923D7B" w:rsidP="00C97CF4">
      <w:pPr>
        <w:pStyle w:val="a3"/>
        <w:numPr>
          <w:ilvl w:val="0"/>
          <w:numId w:val="10"/>
        </w:numPr>
        <w:spacing w:line="276" w:lineRule="auto"/>
        <w:ind w:leftChars="0"/>
        <w:rPr>
          <w:rFonts w:ascii="Arial" w:hAnsi="Arial" w:cs="Arial"/>
          <w:sz w:val="20"/>
          <w:szCs w:val="20"/>
        </w:rPr>
      </w:pPr>
      <w:r>
        <w:rPr>
          <w:rFonts w:ascii="Arial" w:hAnsi="Arial" w:cs="Arial"/>
          <w:sz w:val="20"/>
          <w:szCs w:val="20"/>
        </w:rPr>
        <w:t xml:space="preserve">Are they saying lots of layers need the identity </w:t>
      </w:r>
      <w:r w:rsidR="002A3E6D">
        <w:rPr>
          <w:rFonts w:ascii="Arial" w:hAnsi="Arial" w:cs="Arial"/>
          <w:sz w:val="20"/>
          <w:szCs w:val="20"/>
        </w:rPr>
        <w:t xml:space="preserve">mapping </w:t>
      </w:r>
      <w:r>
        <w:rPr>
          <w:rFonts w:ascii="Arial" w:hAnsi="Arial" w:cs="Arial"/>
          <w:sz w:val="20"/>
          <w:szCs w:val="20"/>
        </w:rPr>
        <w:t>function</w:t>
      </w:r>
      <w:r w:rsidR="002A3E6D">
        <w:rPr>
          <w:rFonts w:ascii="Arial" w:hAnsi="Arial" w:cs="Arial"/>
          <w:sz w:val="20"/>
          <w:szCs w:val="20"/>
        </w:rPr>
        <w:t>?</w:t>
      </w:r>
    </w:p>
    <w:p w14:paraId="50944987" w14:textId="79582585" w:rsidR="00354001" w:rsidRPr="00354001" w:rsidRDefault="00354001" w:rsidP="00C97CF4">
      <w:pPr>
        <w:spacing w:line="276" w:lineRule="auto"/>
        <w:rPr>
          <w:rFonts w:ascii="Arial" w:hAnsi="Arial" w:cs="Arial" w:hint="eastAsia"/>
          <w:sz w:val="20"/>
          <w:szCs w:val="20"/>
        </w:rPr>
      </w:pPr>
    </w:p>
    <w:sectPr w:rsidR="00354001" w:rsidRPr="00354001"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A3E6D"/>
    <w:rsid w:val="002B7939"/>
    <w:rsid w:val="002D2FCF"/>
    <w:rsid w:val="002D6848"/>
    <w:rsid w:val="002E58B9"/>
    <w:rsid w:val="00315974"/>
    <w:rsid w:val="003246A0"/>
    <w:rsid w:val="00325B9E"/>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31444"/>
    <w:rsid w:val="004316F2"/>
    <w:rsid w:val="00434BE4"/>
    <w:rsid w:val="00441C10"/>
    <w:rsid w:val="004505F2"/>
    <w:rsid w:val="00451D99"/>
    <w:rsid w:val="00456F17"/>
    <w:rsid w:val="004577E6"/>
    <w:rsid w:val="00461867"/>
    <w:rsid w:val="00462841"/>
    <w:rsid w:val="00475252"/>
    <w:rsid w:val="0048455E"/>
    <w:rsid w:val="00484D17"/>
    <w:rsid w:val="00496C7C"/>
    <w:rsid w:val="004A665C"/>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3D25"/>
    <w:rsid w:val="00C04353"/>
    <w:rsid w:val="00C04E1A"/>
    <w:rsid w:val="00C152D7"/>
    <w:rsid w:val="00C17404"/>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276</Words>
  <Characters>1575</Characters>
  <Application>Microsoft Macintosh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7</cp:revision>
  <dcterms:created xsi:type="dcterms:W3CDTF">2018-01-16T06:27:00Z</dcterms:created>
  <dcterms:modified xsi:type="dcterms:W3CDTF">2018-01-30T02:07:00Z</dcterms:modified>
</cp:coreProperties>
</file>