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1A1A"/>
          <w:spacing w:val="20"/>
          <w:sz w:val="44"/>
          <w:szCs w:val="44"/>
        </w:rPr>
        <w:t xml:space="preserve">HASSAN ISMAIL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E7C4A"/>
          <w:sz w:val="22"/>
          <w:szCs w:val="22"/>
        </w:rPr>
        <w:t xml:space="preserve">CS &amp; AI Student  |  Network &amp; Security Engineer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B5B5B"/>
          <w:sz w:val="18"/>
          <w:szCs w:val="18"/>
        </w:rPr>
        <w:t xml:space="preserve">Qena, Egypt   </w:t>
      </w:r>
      <w:r>
        <w:rPr>
          <w:rFonts w:ascii="Calibri" w:cs="Calibri" w:eastAsia="Calibri" w:hAnsi="Calibri"/>
          <w:color w:val="5B5B5B"/>
          <w:sz w:val="18"/>
          <w:szCs w:val="18"/>
        </w:rPr>
        <w:t xml:space="preserve">·  </w:t>
      </w:r>
      <w:r>
        <w:rPr>
          <w:rFonts w:ascii="Calibri" w:cs="Calibri" w:eastAsia="Calibri" w:hAnsi="Calibri"/>
          <w:color w:val="5B5B5B"/>
          <w:sz w:val="18"/>
          <w:szCs w:val="18"/>
        </w:rPr>
        <w:t xml:space="preserve">Hassanismailtheemperor@gmail.com</w:t>
      </w:r>
      <w:r>
        <w:rPr>
          <w:rFonts w:ascii="Calibri" w:cs="Calibri" w:eastAsia="Calibri" w:hAnsi="Calibri"/>
          <w:color w:val="5B5B5B"/>
          <w:sz w:val="18"/>
          <w:szCs w:val="18"/>
        </w:rPr>
        <w:t xml:space="preserve">   ·  </w:t>
      </w:r>
      <w:r>
        <w:rPr>
          <w:rFonts w:ascii="Calibri" w:cs="Calibri" w:eastAsia="Calibri" w:hAnsi="Calibri"/>
          <w:color w:val="5B5B5B"/>
          <w:sz w:val="18"/>
          <w:szCs w:val="18"/>
        </w:rPr>
        <w:t xml:space="preserve">+20 103 270 2926</w:t>
      </w:r>
    </w:p>
    <w:p>
      <w:pPr>
        <w:spacing w:after="160"/>
        <w:jc w:val="center"/>
      </w:pPr>
      <w:hyperlink w:history="1" r:id="rIdpxix9s3i4wexk1r6gqrcb">
        <w:r>
          <w:rPr>
            <w:rFonts w:ascii="Calibri" w:cs="Calibri" w:eastAsia="Calibri" w:hAnsi="Calibri"/>
            <w:color w:val="0E7C4A"/>
            <w:sz w:val="18"/>
            <w:szCs w:val="18"/>
            <w:u w:val="single"/>
          </w:rPr>
          <w:t xml:space="preserve">linkedin.com/in/hassan-ismail-1a014b3a3</w:t>
        </w:r>
      </w:hyperlink>
      <w:r>
        <w:rPr>
          <w:rFonts w:ascii="Calibri" w:cs="Calibri" w:eastAsia="Calibri" w:hAnsi="Calibri"/>
          <w:color w:val="5B5B5B"/>
          <w:sz w:val="18"/>
          <w:szCs w:val="18"/>
        </w:rPr>
        <w:t xml:space="preserve">   ·  </w:t>
      </w:r>
      <w:hyperlink w:history="1" r:id="rIdn3n6jzjf9emxunuslrkba">
        <w:r>
          <w:rPr>
            <w:rFonts w:ascii="Calibri" w:cs="Calibri" w:eastAsia="Calibri" w:hAnsi="Calibri"/>
            <w:color w:val="0E7C4A"/>
            <w:sz w:val="18"/>
            <w:szCs w:val="18"/>
            <w:u w:val="single"/>
          </w:rPr>
          <w:t xml:space="preserve">themodsstealer.github.io/Portfolio</w:t>
        </w:r>
      </w:hyperlink>
      <w:r>
        <w:rPr>
          <w:rFonts w:ascii="Calibri" w:cs="Calibri" w:eastAsia="Calibri" w:hAnsi="Calibri"/>
          <w:color w:val="5B5B5B"/>
          <w:sz w:val="18"/>
          <w:szCs w:val="18"/>
        </w:rPr>
        <w:t xml:space="preserve">   ·  </w:t>
      </w:r>
      <w:hyperlink w:history="1" r:id="rIdt2nnntpxfinjorn_cbyur">
        <w:r>
          <w:rPr>
            <w:rFonts w:ascii="Calibri" w:cs="Calibri" w:eastAsia="Calibri" w:hAnsi="Calibri"/>
            <w:color w:val="0E7C4A"/>
            <w:sz w:val="18"/>
            <w:szCs w:val="18"/>
            <w:u w:val="single"/>
          </w:rPr>
          <w:t xml:space="preserve">github.com/themodsstealer</w:t>
        </w:r>
      </w:hyperlink>
    </w:p>
    <w:p>
      <w:pPr>
        <w:pBdr>
          <w:bottom w:val="single" w:color="0E7C4A" w:sz="6" w:space="2"/>
        </w:pBdr>
        <w:spacing w:after="90" w:before="280"/>
      </w:pPr>
      <w:r>
        <w:rPr>
          <w:rFonts w:ascii="Calibri" w:cs="Calibri" w:eastAsia="Calibri" w:hAnsi="Calibri"/>
          <w:b/>
          <w:bCs/>
          <w:color w:val="0E7C4A"/>
          <w:spacing w:val="12"/>
          <w:sz w:val="19"/>
          <w:szCs w:val="19"/>
        </w:rPr>
        <w:t xml:space="preserve">SUMMARY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Computer Science &amp; Artificial Intelligence student at South Valley National University, working across two tracks: competitive programming in C++ (ECPC/ICPC) and network security. Completed FortiOS Administrator training at NTI and two Python courses through a Microsoft-backed MCIT program — applied hands-on in two verified FortiGate projects.</w:t>
      </w:r>
    </w:p>
    <w:p>
      <w:pPr>
        <w:pBdr>
          <w:bottom w:val="single" w:color="0E7C4A" w:sz="6" w:space="2"/>
        </w:pBdr>
        <w:spacing w:after="90" w:before="280"/>
      </w:pPr>
      <w:r>
        <w:rPr>
          <w:rFonts w:ascii="Calibri" w:cs="Calibri" w:eastAsia="Calibri" w:hAnsi="Calibri"/>
          <w:b/>
          <w:bCs/>
          <w:color w:val="0E7C4A"/>
          <w:spacing w:val="12"/>
          <w:sz w:val="19"/>
          <w:szCs w:val="19"/>
        </w:rPr>
        <w:t xml:space="preserve">EDUCATION</w:t>
      </w:r>
    </w:p>
    <w:p>
      <w:pPr>
        <w:tabs>
          <w:tab w:val="right" w:pos="1008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South Valley National University</w:t>
      </w:r>
      <w:r>
        <w:rPr>
          <w:rFonts w:ascii="Calibri" w:cs="Calibri" w:eastAsia="Calibri" w:hAnsi="Calibri"/>
          <w:color w:val="5B5B5B"/>
          <w:sz w:val="18"/>
          <w:szCs w:val="18"/>
        </w:rPr>
        <w:t xml:space="preserve">	Aug 2024 – Jul 2028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B.Sc. Computer Science &amp; Artificial Intelligence (in progress)</w:t>
      </w:r>
    </w:p>
    <w:p>
      <w:pPr>
        <w:spacing w:after="60"/>
      </w:pPr>
      <w:r>
        <w:rPr>
          <w:rFonts w:ascii="Calibri" w:cs="Calibri" w:eastAsia="Calibri" w:hAnsi="Calibri"/>
          <w:color w:val="5B5B5B"/>
          <w:sz w:val="19"/>
          <w:szCs w:val="19"/>
        </w:rPr>
        <w:t xml:space="preserve">Currently in the third year.</w:t>
      </w:r>
    </w:p>
    <w:p>
      <w:pPr>
        <w:tabs>
          <w:tab w:val="right" w:pos="1008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National Telecommunication Institute (NTI)</w:t>
      </w:r>
      <w:r>
        <w:rPr>
          <w:rFonts w:ascii="Calibri" w:cs="Calibri" w:eastAsia="Calibri" w:hAnsi="Calibri"/>
          <w:color w:val="5B5B5B"/>
          <w:sz w:val="18"/>
          <w:szCs w:val="18"/>
        </w:rPr>
        <w:t xml:space="preserve">	Aug 4 – 31,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FortiOS Administrator — Network Security</w:t>
      </w:r>
    </w:p>
    <w:p>
      <w:pPr>
        <w:spacing w:after="60"/>
      </w:pPr>
      <w:r>
        <w:rPr>
          <w:rFonts w:ascii="Calibri" w:cs="Calibri" w:eastAsia="Calibri" w:hAnsi="Calibri"/>
          <w:color w:val="5B5B5B"/>
          <w:sz w:val="19"/>
          <w:szCs w:val="19"/>
        </w:rPr>
        <w:t xml:space="preserve">60-hour official Fortinet Academy track: firewall policy, HA, SD-WAN, IPsec VPN, DMZ segmentation — built toward the NSE4 FortiOS Administrator certification (exam NSE4_FGT_AD-7.6).</w:t>
      </w:r>
    </w:p>
    <w:p>
      <w:pPr>
        <w:pBdr>
          <w:bottom w:val="single" w:color="0E7C4A" w:sz="6" w:space="2"/>
        </w:pBdr>
        <w:spacing w:after="90" w:before="280"/>
      </w:pPr>
      <w:r>
        <w:rPr>
          <w:rFonts w:ascii="Calibri" w:cs="Calibri" w:eastAsia="Calibri" w:hAnsi="Calibri"/>
          <w:b/>
          <w:bCs/>
          <w:color w:val="0E7C4A"/>
          <w:spacing w:val="12"/>
          <w:sz w:val="19"/>
          <w:szCs w:val="19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Python Programming Language — Intermediate Level, Ministry of Communications &amp; IT (MCIT) Egypt — Oct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Introduction to Programming Using Python, Ministry of Communications &amp; IT (MCIT) Egypt — Sep 2025</w:t>
      </w:r>
    </w:p>
    <w:p>
      <w:pPr>
        <w:pBdr>
          <w:bottom w:val="single" w:color="0E7C4A" w:sz="6" w:space="2"/>
        </w:pBdr>
        <w:spacing w:after="90" w:before="280"/>
      </w:pPr>
      <w:r>
        <w:rPr>
          <w:rFonts w:ascii="Calibri" w:cs="Calibri" w:eastAsia="Calibri" w:hAnsi="Calibri"/>
          <w:b/>
          <w:bCs/>
          <w:color w:val="0E7C4A"/>
          <w:spacing w:val="12"/>
          <w:sz w:val="19"/>
          <w:szCs w:val="19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Network Security: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Firewall Policy Design, HA Clustering, Site-to-Site IPsec VPN, SD-WAN, Network Segmentation, CLI Diagnostics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C++, Python, HTML, CSS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Tools: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FortiOS / FortiGate, Cisco Packet Tracer, EVE-NG</w:t>
      </w:r>
    </w:p>
    <w:p>
      <w:pPr>
        <w:pBdr>
          <w:bottom w:val="single" w:color="0E7C4A" w:sz="6" w:space="2"/>
        </w:pBdr>
        <w:spacing w:after="90" w:before="280"/>
      </w:pPr>
      <w:r>
        <w:rPr>
          <w:rFonts w:ascii="Calibri" w:cs="Calibri" w:eastAsia="Calibri" w:hAnsi="Calibri"/>
          <w:b/>
          <w:bCs/>
          <w:color w:val="0E7C4A"/>
          <w:spacing w:val="12"/>
          <w:sz w:val="19"/>
          <w:szCs w:val="19"/>
        </w:rPr>
        <w:t xml:space="preserve">COMPETITIVE PROGRAMMING (ECPC / ICPC)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ECPC Qualifications, Collegiate Programming Contest Day 8 — 94th Place (2025) → 93rd Place (2026), team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ICPC ACPC Kickoff Online Individual Contest — Honorable Mention (2025), individual</w:t>
      </w:r>
    </w:p>
    <w:p>
      <w:pPr>
        <w:pBdr>
          <w:bottom w:val="single" w:color="0E7C4A" w:sz="6" w:space="2"/>
        </w:pBdr>
        <w:spacing w:after="90" w:before="280"/>
      </w:pPr>
      <w:r>
        <w:rPr>
          <w:rFonts w:ascii="Calibri" w:cs="Calibri" w:eastAsia="Calibri" w:hAnsi="Calibri"/>
          <w:b/>
          <w:bCs/>
          <w:color w:val="0E7C4A"/>
          <w:spacing w:val="12"/>
          <w:sz w:val="19"/>
          <w:szCs w:val="19"/>
        </w:rPr>
        <w:t xml:space="preserve">APPLIED PROJECT EXAMPLE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Firewall Policy Engine</w:t>
      </w: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   — C++, personal project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 rule-based firewall engine from scratch in C++: loads ACL-style policy from a file, evaluates packets against source/destination subnet (CIDR bitmask matching), protocol, and port range.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Implements first-match-wins policy evaluation with implicit deny, plus a per-rule trace mode reporting exactly which condition(s) caused a match or rejection.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HA Cluster ↔ SD-WAN Site-to-Site VPN</w:t>
      </w: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   — FortiGate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and connected two independent FortiGate deployments: an active-passive HA pair (Site P1) and a dual-WAN SD-WAN edge (Site P2), joined by a site-to-site IPsec tunnel with failsafe (blackhole) routing.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Verified bidirectional reachability between sites via CLI-sourced pings — 0% packet loss.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DMZ Segmentation</w:t>
      </w: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   — FortiGate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a three-zone architecture (WAN / LAN / DMZ) on a single firewall to isolate public-facing services from the internal network.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Enforced isolation via firewall policy: DMZ→LAN denied, LAN→DMZ and LAN→WAN permitted, implicit deny closing the rest.</w:t>
      </w:r>
    </w:p>
    <w:sectPr>
      <w:pgSz w:w="12240" w:h="15840" w:orient="portrait"/>
      <w:pgMar w:top="62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xix9s3i4wexk1r6gqrcb" Type="http://schemas.openxmlformats.org/officeDocument/2006/relationships/hyperlink" Target="https://www.linkedin.com/in/hassan-ismail-1a014b3a3" TargetMode="External"/><Relationship Id="rIdn3n6jzjf9emxunuslrkba" Type="http://schemas.openxmlformats.org/officeDocument/2006/relationships/hyperlink" Target="https://themodsstealer.github.io/Portfolio/" TargetMode="External"/><Relationship Id="rIdt2nnntpxfinjorn_cbyur" Type="http://schemas.openxmlformats.org/officeDocument/2006/relationships/hyperlink" Target="https://github.com/themodsstealer?tab=repositorie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2026-09-09T03:55:29.811Z</dcterms:created>
  <dcterms:modified xsi:type="dcterms:W3CDTF">2026-09-09T03:55:29.821Z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