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A1A1A"/>
          <w:spacing w:val="20"/>
          <w:sz w:val="44"/>
          <w:szCs w:val="44"/>
        </w:rPr>
        <w:t xml:space="preserve">HASSAN ISMAIL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E7C4A"/>
          <w:sz w:val="22"/>
          <w:szCs w:val="22"/>
        </w:rPr>
        <w:t xml:space="preserve">Network &amp; Security Engineer  |  CS &amp; AI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B5B5B"/>
          <w:sz w:val="18"/>
          <w:szCs w:val="18"/>
        </w:rPr>
        <w:t xml:space="preserve">Qena, Egypt 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Hassanismailtheemperor@gmail.com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+20 103 270 2926</w:t>
      </w:r>
    </w:p>
    <w:p>
      <w:pPr>
        <w:spacing w:after="160"/>
        <w:jc w:val="center"/>
      </w:pPr>
      <w:hyperlink w:history="1" r:id="rId7u_4ay-bupb0fly24dzfd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linkedin.com/in/hassan-ismail-1a014b3a3</w:t>
        </w:r>
      </w:hyperlink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hyperlink w:history="1" r:id="rId4wdvwwcgegk3thp1lvg5o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themodsstealer.github.io/Portfolio</w:t>
        </w:r>
      </w:hyperlink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SUMMARY</w:t>
      </w:r>
    </w:p>
    <w:p>
      <w:pPr>
        <w:spacing w:after="1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Computer Science &amp; Artificial Intelligence student at South Valley National University, working across two tracks: competitive programming in C++ (ECPC/ICPC) and network security. Completed FortiOS Administrator training at NTI and two Python courses through a Microsoft-backed MCIT program — applied hands-on in two verified FortiGate projects.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EDUCATION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South Valley National University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	Aug 2024 – Jul 2028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B.Sc. Computer Science &amp; Artificial Intelligence (in progress)</w:t>
      </w:r>
    </w:p>
    <w:p>
      <w:pPr>
        <w:spacing w:after="60"/>
      </w:pPr>
      <w:r>
        <w:rPr>
          <w:rFonts w:ascii="Calibri" w:cs="Calibri" w:eastAsia="Calibri" w:hAnsi="Calibri"/>
          <w:color w:val="5B5B5B"/>
          <w:sz w:val="19"/>
          <w:szCs w:val="19"/>
        </w:rPr>
        <w:t xml:space="preserve">Currently in the third year.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National Telecommunication Institute (NTI)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	Aug – Sep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FortiOS Administrator — Network Security</w:t>
      </w:r>
    </w:p>
    <w:p>
      <w:pPr>
        <w:spacing w:after="60"/>
      </w:pPr>
      <w:r>
        <w:rPr>
          <w:rFonts w:ascii="Calibri" w:cs="Calibri" w:eastAsia="Calibri" w:hAnsi="Calibri"/>
          <w:color w:val="5B5B5B"/>
          <w:sz w:val="19"/>
          <w:szCs w:val="19"/>
        </w:rPr>
        <w:t xml:space="preserve">60-hour official Fortinet Academy track: firewall policy, HA, SD-WAN, IPsec VPN, DMZ segmentation — built toward the NSE4 FortiOS Administrator certification (exam NSE4_FGT_AD-7.6).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Python Programming Language — Intermediate Level, Ministry of Communications &amp; IT (MCIT) Egypt — Oct 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Introduction to Programming Using Python, Ministry of Communications &amp; IT (MCIT) Egypt — Sep 2025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Network Security: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Firewall Policy Design, HA Clustering, Site-to-Site IPsec VPN, SD-WAN, Network Segmentation, CLI Diagnostics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Tools &amp; Languages: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FortiOS / FortiGate, C++, Python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COMPETITIVE PROGRAMMING (ECPC / ICPC)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ECPC Qualifications, Collegiate Programming Contest Day 8 — 94th Place (2025) → 93rd Place (2026), team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ICPC ACPC Kickoff Online Individual Contest — Honorable Mention (2025), individual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APPLIED PROJECT EXAMPLE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 Cluster ↔ SD-WAN Site-to-Site VPN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FortiGate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connected two independent FortiGate deployments: an active-passive HA pair (Site P1) and a dual-WAN SD-WAN edge (Site P2), joined by a site-to-site IPsec tunnel with failsafe (blackhole) routing.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Verified bidirectional reachability between sites via CLI-sourced pings — 0% packet loss.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DMZ Segmentation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FortiGate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 three-zone architecture (WAN / LAN / DMZ) on a single firewall to isolate public-facing services from the internal network.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Enforced isolation via firewall policy: DMZ→LAN denied, LAN→DMZ and LAN→WAN permitted, implicit deny closing the rest.</w:t>
      </w:r>
    </w:p>
    <w:sectPr>
      <w:pgSz w:w="12240" w:h="15840" w:orient="portrait"/>
      <w:pgMar w:top="620" w:right="700" w:bottom="56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u_4ay-bupb0fly24dzfd" Type="http://schemas.openxmlformats.org/officeDocument/2006/relationships/hyperlink" Target="https://www.linkedin.com/in/hassan-ismail-1a014b3a3" TargetMode="External"/><Relationship Id="rId4wdvwwcgegk3thp1lvg5o" Type="http://schemas.openxmlformats.org/officeDocument/2006/relationships/hyperlink" Target="https://themodsstealer.github.io/Portfol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2026-08-30T23:50:31.899Z</dcterms:created>
  <dcterms:modified xsi:type="dcterms:W3CDTF">2026-08-30T23:50:31.912Z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