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Personal Finance Power BI Dashboard Report</w:t>
      </w:r>
    </w:p>
    <w:p>
      <w:pPr>
        <w:pStyle w:val="Heading1"/>
      </w:pPr>
      <w:r>
        <w:t>1. Introduction</w:t>
      </w:r>
    </w:p>
    <w:p>
      <w:r>
        <w:t>This report provides an overview of a personal finance tracking system built in Power BI. The dashboard visualizes income, expenses, savings, and net worth trends over a four-year period. It helps in making data-driven financial decisions by offering insights on spending behavior, investment patterns, and monthly savings.</w:t>
      </w:r>
    </w:p>
    <w:p>
      <w:pPr>
        <w:pStyle w:val="Heading1"/>
      </w:pPr>
      <w:r>
        <w:t>2. Expense Overview</w:t>
      </w:r>
    </w:p>
    <w:p>
      <w:r>
        <w:t>The following chart displays categorized monthly expenses from January 2018 to January 2021. Major categories include EMIs, Groceries &amp; Food, Health, House Rent, Leisure, and Shopping.</w:t>
      </w:r>
    </w:p>
    <w:p>
      <w:r>
        <w:drawing>
          <wp:inline xmlns:a="http://schemas.openxmlformats.org/drawingml/2006/main" xmlns:pic="http://schemas.openxmlformats.org/drawingml/2006/picture">
            <wp:extent cx="5486400" cy="30650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ense 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Net Worth Trend</w:t>
      </w:r>
    </w:p>
    <w:p>
      <w:r>
        <w:t>This chart represents the cumulative net worth trend. It shows consistent growth with a noticeable increase post mid-2019.</w:t>
      </w:r>
    </w:p>
    <w:p>
      <w:r>
        <w:drawing>
          <wp:inline xmlns:a="http://schemas.openxmlformats.org/drawingml/2006/main" xmlns:pic="http://schemas.openxmlformats.org/drawingml/2006/picture">
            <wp:extent cx="5486400" cy="30780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th 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8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Dashboard Summary</w:t>
      </w:r>
    </w:p>
    <w:p>
      <w:r>
        <w:t>The dashboard provides key metrics such as total income, expense percentage, savings percentage, and net worth. It breaks down income and expense by source/type and shows spending/saving behaviors in graphical form.</w:t>
      </w:r>
    </w:p>
    <w:p>
      <w:r>
        <w:drawing>
          <wp:inline xmlns:a="http://schemas.openxmlformats.org/drawingml/2006/main" xmlns:pic="http://schemas.openxmlformats.org/drawingml/2006/picture">
            <wp:extent cx="5486400" cy="308531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sonal Finance - PowerBI dashboar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3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Savings Analysis</w:t>
      </w:r>
    </w:p>
    <w:p>
      <w:r>
        <w:t>Savings are broken into categories: Mutual Funds, Emergency Fund, Fixed Deposit, and Liquid Cash. This line chart tracks these savings vehicles over time.</w:t>
      </w:r>
    </w:p>
    <w:p>
      <w:r>
        <w:drawing>
          <wp:inline xmlns:a="http://schemas.openxmlformats.org/drawingml/2006/main" xmlns:pic="http://schemas.openxmlformats.org/drawingml/2006/picture">
            <wp:extent cx="5486400" cy="30692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ings cha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92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Income vs Expense vs Savings %</w:t>
      </w:r>
    </w:p>
    <w:p>
      <w:r>
        <w:t>The chart below compares total income, total expenses, and savings percentage to understand month-over-month performance and trends.</w:t>
      </w:r>
    </w:p>
    <w:p>
      <w:r>
        <w:drawing>
          <wp:inline xmlns:a="http://schemas.openxmlformats.org/drawingml/2006/main" xmlns:pic="http://schemas.openxmlformats.org/drawingml/2006/picture">
            <wp:extent cx="5486400" cy="3055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 expense + Total savings cha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7. Conclusion</w:t>
      </w:r>
    </w:p>
    <w:p>
      <w:r>
        <w:t>This Power BI dashboard offers a comprehensive view of personal financial health. By monitoring and comparing various components, one can identify areas for improvement, optimize savings, and plan future investments more efficiently.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