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7965"/>
        <w:gridCol w:w="7965"/>
      </w:tblGrid>
      <w:tr>
        <w:tc>
          <w:tcPr>
            <w:tcW w:type="dxa" w:w="11622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AI+교과 내용 융합 교수·학습 과정안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1차시 · 자동으로 움직이면 모두 AI일까?</w:t>
            </w:r>
          </w:p>
        </w:tc>
        <w:tc>
          <w:tcPr>
            <w:tcW w:type="dxa" w:w="408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대상</w:t>
              <w:br/>
              <w:t>초등 3~4학년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프로그램명</w:t>
            </w:r>
          </w:p>
        </w:tc>
        <w:tc>
          <w:tcPr>
            <w:tcW w:type="dxa" w:w="7965"/>
            <w:gridSpan w:val="3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AI와 함께 만드는 우리 옛이야기 그림책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대상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초등 3~4학년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중심 교과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창체·국어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차시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1/10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수업 시간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40분</w:t>
            </w:r>
          </w:p>
        </w:tc>
      </w:tr>
      <w:tr>
        <w:trPr>
          <w:trHeight w:val="425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성취기준</w:t>
            </w:r>
          </w:p>
        </w:tc>
        <w:tc>
          <w:tcPr>
            <w:tcW w:type="dxa" w:w="13275"/>
            <w:gridSpan w:val="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[4국05-02] 인물, 사건, 배경에 주목하며 작품을 이해한다.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AI 영역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인공지능의 이해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세부 영역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인공지능과 사회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LEAP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Look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AI 내용 요소</w:t>
            </w:r>
          </w:p>
        </w:tc>
        <w:tc>
          <w:tcPr>
            <w:tcW w:type="dxa" w:w="13275"/>
            <w:gridSpan w:val="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생활 속 AI 구별 - 추천·인식·분류와 자동 기계의 차이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학습 목표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7965"/>
        <w:gridCol w:w="7965"/>
      </w:tblGrid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1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생활 속 장면을 AI와 자동 기계로 구별하고 근거를 말할 수 있다.</w:t>
            </w:r>
          </w:p>
        </w:tc>
      </w:tr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2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추천·인식·분류 기능을 알맞은 사례와 연결할 수 있다.</w:t>
            </w:r>
          </w:p>
        </w:tc>
      </w:tr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3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자동 기계는 정해진 조건과 규칙에 따라 움직이고, AI는 데이터의 특징을 이용한다는 차이를 설명할 수 있다.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교수·학습 과정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단계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시간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교수 활동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학생 활동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자료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유의점</w:t>
            </w:r>
          </w:p>
        </w:tc>
      </w:tr>
      <w:tr>
        <w:trPr>
          <w:trHeight w:val="539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도입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5분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자동문과 영상 추천 장면을 보여 주고 핵심 질문을 제시한다.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두 장면의 공통점과 차이점을 예상하여 말한다.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1~3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자동이라는 말만으로 AI 여부를 정하지 않도록 한다.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1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10분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생활 속 사례 8개를 제시하고 각 기능을 예상하게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활동지 사례표를 보고 추천·인식·분류·자동 기계 중 하나를 예상한다.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3~6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센서와 알람처럼 정해진 조건에 반응하는 사례를 비교한다.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2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15분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추천·인식·분류의 뜻과 자동 기계의 특징을 설명하고 활동지 사례표를 완성하게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8개 사례를 네 가지 기능으로 구별해 기록하고 짝과 근거를 이야기한다.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7~11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기능 이름보다 데이터의 특징을 이용한다는 공통점에 주목한다.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3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7분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자동 기계와 AI가 결과를 정하는 방식을 비교해 핵심 문장을 완성하게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정해진 조건·규칙과 데이터의 특징·관계를 사용해 차이를 설명한다.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12~14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모든 첨단 기기나 인터넷 연결 기기가 AI인 것은 아니다.</w:t>
            </w:r>
          </w:p>
        </w:tc>
      </w:tr>
      <w:tr>
        <w:trPr>
          <w:trHeight w:val="539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정리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3분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핵심 질문에 다시 답하고 새롭게 알게 된 점을 정리하게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AI와 자동 기계의 차이를 근거와 함께 말하고 성찰 문장을 쓴다.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15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다음 차시 옛이야기 선정 활동을 예고한다.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평가 및 운영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5310"/>
        <w:gridCol w:w="5310"/>
        <w:gridCol w:w="5310"/>
      </w:tblGrid>
      <w:tr>
        <w:trPr>
          <w:trHeight w:val="794" w:hRule="atLeast"/>
        </w:trPr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평가 관점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AI와 자동 기계를 근거와 함께 구별하는가?</w:t>
              <w:br/>
              <w:t>추천·인식·분류를 사례와 연결하는가?</w:t>
              <w:br/>
              <w:t>두 방식의 차이를 핵심 낱말로 설명하는가?</w:t>
            </w:r>
          </w:p>
        </w:tc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준비물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교사용 PPT, A4 활동지, 필기구, 화면 공유 장치</w:t>
            </w:r>
          </w:p>
        </w:tc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수업 전 설정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교사 설정 입장 → 활동지 인쇄 → 발표 화면 전체화면</w:t>
            </w:r>
          </w:p>
        </w:tc>
      </w:tr>
    </w:tbl>
    <w:p>
      <w:pPr>
        <w:spacing w:before="20"/>
      </w:pPr>
      <w:r>
        <w:rPr>
          <w:rFonts w:ascii="S-Core Dream" w:hAnsi="S-Core Dream" w:eastAsia="에스코어 드림"/>
          <w:b w:val="0"/>
          <w:color w:val="647779"/>
          <w:sz w:val="11"/>
        </w:rPr>
        <w:t>※ 성취기준 번호는 운영 학교의 해당 학년 교육과정과 대조 후 확정합니다.</w:t>
      </w:r>
    </w:p>
    <w:sectPr w:rsidR="00FC693F" w:rsidRPr="0006063C" w:rsidSect="00034616">
      <w:footerReference w:type="default" r:id="rId9"/>
      <w:pgSz w:w="16838" w:h="11906" w:orient="landscape"/>
      <w:pgMar w:top="227" w:right="454" w:bottom="22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교수·학습 과정안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