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기존-결과-재현-대조표-전문가-spv-대조-완료판"/>
    <w:p>
      <w:pPr>
        <w:pStyle w:val="Heading1"/>
      </w:pPr>
      <w:r>
        <w:t xml:space="preserve">기존 결과 재현 대조표 (전문가 .spv 대조 완료판)</w:t>
      </w:r>
    </w:p>
    <w:p>
      <w:pPr>
        <w:pStyle w:val="FirstParagraph"/>
      </w:pPr>
      <w:r>
        <w:t xml:space="preserve">전문가 출력: SPSS 27 .spv (2026-10-02 생성, PROCESS v4.1). 재현: R 4.3.3, N=318.</w:t>
      </w:r>
      <w:r>
        <w:t xml:space="preserve"> </w:t>
      </w:r>
      <w:r>
        <w:t xml:space="preserve">전문가의 최종 PROCESS Model 4(.spv 마지막 Matrix 블록, 변수명 @성별/@연령/@학력/현직 — 최종 .sav와 일치)를 기준으로 대조.</w:t>
      </w:r>
      <w:r>
        <w:t xml:space="preserve"> </w:t>
      </w:r>
      <w:r>
        <w:rPr>
          <w:bCs/>
          <w:b/>
        </w:rPr>
        <w:t xml:space="preserve">판정: OLS 계수·R²·α·상관 전부 소수 셋째 자리까지 일치(정확 재현). 부트스트랩 CI만 난수 차이 범위 내 상이.</w:t>
      </w:r>
    </w:p>
    <w:bookmarkStart w:id="20" w:name="X7f215adbd6170a00a26c34b24dfa71924f0558a"/>
    <w:p>
      <w:pPr>
        <w:pStyle w:val="Heading2"/>
      </w:pPr>
      <w:r>
        <w:t xml:space="preserve">0. 분석 사양 확정 (출력에서 확인된 사실)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 실제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v4.1, Model 4(병렬매개)·Model 1(단순조절), 부트스트랩 5,000회, 95%</w:t>
            </w:r>
            <w:r>
              <w:t xml:space="preserve"> </w:t>
            </w:r>
            <w:r>
              <w:rPr>
                <w:bCs/>
                <w:b/>
              </w:rPr>
              <w:t xml:space="preserve">백분위</w:t>
            </w:r>
            <w:r>
              <w:t xml:space="preserve"> </w:t>
            </w:r>
            <w:r>
              <w:t xml:space="preserve">CI (원고 기재와 일치)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4 공변량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@성별, @연령(연속), @학력,</w:t>
            </w:r>
            <w:r>
              <w:t xml:space="preserve"> </w:t>
            </w:r>
            <w:r>
              <w:rPr>
                <w:bCs/>
                <w:b/>
              </w:rPr>
              <w:t xml:space="preserve">현직장근속년(0–6)</w:t>
            </w:r>
            <w:r>
              <w:t xml:space="preserve"> </w:t>
            </w:r>
            <w:r>
              <w:t xml:space="preserve">("현직"으로 절단 표기)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위계적 조절회귀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 통제 → 2단계 Z리더십+Z조직지원 → 3단계 Z상호작용. 공변량 @성별, @연령, @학력,</w:t>
            </w:r>
            <w:r>
              <w:t xml:space="preserve"> </w:t>
            </w:r>
            <w:r>
              <w:rPr>
                <w:bCs/>
                <w:b/>
              </w:rPr>
              <w:t xml:space="preserve">@현직장근속통합(1–4)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 불일치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매개분석과 조절회귀의 재직기간 변수가 서로 다름</w:t>
            </w:r>
            <w:r>
              <w:t xml:space="preserve">(근속년 vs 근속통합). 결과에는 영향 없음(민감도 분석 확인)이나 원고 방법 기술은 하나로 통일하거나 명시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Model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평균중심화 후 상호작용(조절회귀의 Z방식과 동일 모형의 척도 차이임을 수치로 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주성분분석+베리맥스. 리더십은</w:t>
            </w:r>
            <w:r>
              <w:t xml:space="preserve"> </w:t>
            </w:r>
            <w:r>
              <w:rPr>
                <w:bCs/>
                <w:b/>
              </w:rPr>
              <w:t xml:space="preserve">4요인 지정 추출</w:t>
            </w:r>
            <w:r>
              <w:t xml:space="preserve">(고유값&gt;1 기준으로는 2요인)</w:t>
            </w:r>
          </w:p>
        </w:tc>
      </w:tr>
    </w:tbl>
    <w:bookmarkEnd w:id="20"/>
    <w:bookmarkStart w:id="21" w:name="Xfa0a7c7ead4d518b572f11a68169d0afe23ad5d"/>
    <w:p>
      <w:pPr>
        <w:pStyle w:val="Heading2"/>
      </w:pPr>
      <w:r>
        <w:t xml:space="preserve">1. 기술통계·신뢰도 —</w:t>
      </w:r>
      <w:r>
        <w:t xml:space="preserve"> </w:t>
      </w:r>
      <w:r>
        <w:rPr>
          <w:bCs/>
          <w:b/>
        </w:rPr>
        <w:t xml:space="preserve">완전 일치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 M (SD)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재현 M (SD)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 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재현 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리더십합계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3.6619 (.72797)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3.6619 (.72797)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.933 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일의의미합계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3.4413 (.77275)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3.4413 (.77275)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.940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주인의식합계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3.2830 (.77471)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3.2830 (.77471)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.903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조직지원합계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3.3082 (.78902)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3.3082 (.78902)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.892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혁신행동합계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3.5842 (.74676)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3.5842 (.74676)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.941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.941</w:t>
            </w:r>
          </w:p>
        </w:tc>
      </w:tr>
    </w:tbl>
    <w:p>
      <w:pPr>
        <w:pStyle w:val="BodyText"/>
      </w:pPr>
      <w:r>
        <w:t xml:space="preserve">하위차원 α (전문가=재현): 리더십 직무 .902 / 의사 .886 / 관료 .814 / 성과 .829, 주인의식 책임 .813 / 소속자기 .921, 혁신행동 창출 .835 / 전파구현 .935</w:t>
      </w:r>
    </w:p>
    <w:bookmarkEnd w:id="21"/>
    <w:bookmarkStart w:id="22" w:name="X301d70e18f3677be8db63110af51b77d7d06a84"/>
    <w:p>
      <w:pPr>
        <w:pStyle w:val="Heading2"/>
      </w:pPr>
      <w:r>
        <w:t xml:space="preserve">2. 상관계수 —</w:t>
      </w:r>
      <w:r>
        <w:t xml:space="preserve"> </w:t>
      </w:r>
      <w:r>
        <w:rPr>
          <w:bCs/>
          <w:b/>
        </w:rPr>
        <w:t xml:space="preserve">완전 일치</w:t>
      </w:r>
      <w:r>
        <w:t xml:space="preserve"> </w:t>
      </w:r>
      <w:r>
        <w:t xml:space="preserve">(.664, .720, .773, .634, .743, .619, .741, .788, .750, .611)</w:t>
      </w:r>
    </w:p>
    <w:bookmarkEnd w:id="22"/>
    <w:bookmarkStart w:id="24" w:name="X5db68adeab4de6cfd64425dd479a52ffc219bf2"/>
    <w:p>
      <w:pPr>
        <w:pStyle w:val="Heading2"/>
      </w:pPr>
      <w:r>
        <w:t xml:space="preserve">3. PROCESS Model 4 병렬매개 —</w:t>
      </w:r>
      <w:r>
        <w:t xml:space="preserve"> </w:t>
      </w:r>
      <w:r>
        <w:rPr>
          <w:bCs/>
          <w:b/>
        </w:rPr>
        <w:t xml:space="preserve">OLS 계수 완전 일치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 B (SE, 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재현 B (SE, 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총효과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.625 (.045, 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.625 (.045, 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(X→일의)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.683 (.046, 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.683 (.046, 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 (X→주인)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.739 (.041, 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.739 (.041, 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(일의→Y)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.356 (.051, 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.356 (.051, 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 (주인→Y)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.411 (.057, 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.411 (.057, 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직접효과 c′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.078 (.052, .134)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.078 (.052, .134)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</w:t>
            </w:r>
          </w:p>
        </w:tc>
      </w:tr>
    </w:tbl>
    <w:p>
      <w:pPr>
        <w:pStyle w:val="BodyText"/>
      </w:pPr>
      <w:r>
        <w:t xml:space="preserve">R² (전문가=재현): M1식 .452, M2식 .561, Y식 .650, 총효과식 .417</w:t>
      </w:r>
    </w:p>
    <w:bookmarkStart w:id="23" w:name="간접효과-부트스트랩-5000회--ci는-난수에-따라-상이-추정치-일치"/>
    <w:p>
      <w:pPr>
        <w:pStyle w:val="Heading3"/>
      </w:pPr>
      <w:r>
        <w:t xml:space="preserve">간접효과 (부트스트랩 5,000회 — CI는 난수에 따라 상이, 추정치 일치)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 Effect [CI]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재현 Effect [CI]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일의의미 경유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.243 [.148, .343]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.2431 [.1447, .3462]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일치(CI 난수 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주인의식 경유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.304 [.207, .420]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.3039 [.2031, .4159]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일치(CI 난수 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총간접효과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.547 [.434, .672]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.5469 [.4299, .6732]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일치(CI 난수 차)</w:t>
            </w:r>
          </w:p>
        </w:tc>
      </w:tr>
    </w:tbl>
    <w:p>
      <w:pPr>
        <w:pStyle w:val="BodyText"/>
      </w:pPr>
      <w:r>
        <w:t xml:space="preserve">※ .spv에는</w:t>
      </w:r>
      <w:r>
        <w:t xml:space="preserve"> </w:t>
      </w:r>
      <w:r>
        <w:rPr>
          <w:bCs/>
          <w:b/>
        </w:rPr>
        <w:t xml:space="preserve">구버전 변수명(성별/연령/학력, @ 없음)으로 실행한 또 다른 Model 4·Model 1</w:t>
      </w:r>
      <w:r>
        <w:t xml:space="preserve">도 있음(계수 근소 상이: 예 a1=.679). 원고 표가 어느 실행 기준인지 확인 필요 —</w:t>
      </w:r>
      <w:r>
        <w:t xml:space="preserve"> </w:t>
      </w:r>
      <w:r>
        <w:rPr>
          <w:bCs/>
          <w:b/>
        </w:rPr>
        <w:t xml:space="preserve">최종 .sav와 일치하는 것은 @변수명 실행</w:t>
      </w:r>
      <w:r>
        <w:t xml:space="preserve">.</w:t>
      </w:r>
    </w:p>
    <w:bookmarkEnd w:id="23"/>
    <w:bookmarkEnd w:id="24"/>
    <w:bookmarkStart w:id="28" w:name="X3f2edf6e3dcda9311ec16ef6e2e159e438ae19b"/>
    <w:p>
      <w:pPr>
        <w:pStyle w:val="Heading2"/>
      </w:pPr>
      <w:r>
        <w:t xml:space="preserve">4. 위계적 조절회귀 —</w:t>
      </w:r>
      <w:r>
        <w:t xml:space="preserve"> </w:t>
      </w:r>
      <w:r>
        <w:rPr>
          <w:bCs/>
          <w:b/>
        </w:rPr>
        <w:t xml:space="preserve">완전 일치</w:t>
      </w:r>
    </w:p>
    <w:bookmarkStart w:id="25" w:name="X5a75564734ff38a2022d8d78556a82e13c771aa"/>
    <w:p>
      <w:pPr>
        <w:pStyle w:val="Heading3"/>
      </w:pPr>
      <w:r>
        <w:t xml:space="preserve">DV=일의의미합계: R² .058/.480/.485, ΔR² .422/.005, F변화 126.229/2.882(p=.091)</w:t>
      </w:r>
    </w:p>
    <w:p>
      <w:pPr>
        <w:pStyle w:val="FirstParagraph"/>
      </w:pPr>
      <w:r>
        <w:t xml:space="preserve">3단계: Z리더십 .348(β=.451), Z조직지원 .219(β=.283), 상호작용 .044(β=.075, p=.091) — 전문가 출력과 동일</w:t>
      </w:r>
    </w:p>
    <w:bookmarkEnd w:id="25"/>
    <w:bookmarkStart w:id="26" w:name="X53d49181d4454289b7eb85885e47067b94eddac"/>
    <w:p>
      <w:pPr>
        <w:pStyle w:val="Heading3"/>
      </w:pPr>
      <w:r>
        <w:t xml:space="preserve">DV=주인의식합계: R² .100/.678/.682, ΔR² .577/.005, F변화 278.272/4.865(p=.028)</w:t>
      </w:r>
    </w:p>
    <w:p>
      <w:pPr>
        <w:pStyle w:val="FirstParagraph"/>
      </w:pPr>
      <w:r>
        <w:t xml:space="preserve">(전문가 .spv 기준 — 재현값과 동일)</w:t>
      </w:r>
    </w:p>
    <w:bookmarkEnd w:id="26"/>
    <w:bookmarkStart w:id="27" w:name="process-model-1-평균중심화-참고용--동일-모형의-원척도-표기"/>
    <w:p>
      <w:pPr>
        <w:pStyle w:val="Heading3"/>
      </w:pPr>
      <w:r>
        <w:t xml:space="preserve">PROCESS Model 1 (평균중심화, 참고용 — 동일 모형의 원척도 표기)</w:t>
      </w:r>
    </w:p>
    <w:p>
      <w:pPr>
        <w:numPr>
          <w:ilvl w:val="0"/>
          <w:numId w:val="1001"/>
        </w:numPr>
        <w:pStyle w:val="Compact"/>
      </w:pPr>
      <w:r>
        <w:t xml:space="preserve">일의: Int_1 = .075, p=.097, ΔR²=.005</w:t>
      </w:r>
    </w:p>
    <w:p>
      <w:pPr>
        <w:numPr>
          <w:ilvl w:val="0"/>
          <w:numId w:val="1001"/>
        </w:numPr>
        <w:pStyle w:val="Compact"/>
      </w:pPr>
      <w:r>
        <w:t xml:space="preserve">주인: Int_1 = .077, p=.031, ΔR²=.005; 조건부효과(-1SD/M/+1SD) = .244/.305/.366 (모두 p&lt;.001)</w:t>
      </w:r>
    </w:p>
    <w:p>
      <w:pPr>
        <w:numPr>
          <w:ilvl w:val="0"/>
          <w:numId w:val="1001"/>
        </w:numPr>
        <w:pStyle w:val="Compact"/>
      </w:pPr>
      <w:r>
        <w:t xml:space="preserve">재현(Z척도 → 원척도 환산): .0441/.574=.0768 ≈ .075·.077 ✓, 조건부효과 .1769/.728=.243, .2220/.728=.305, .2671/.728=.367 ✓ —</w:t>
      </w:r>
      <w:r>
        <w:t xml:space="preserve"> </w:t>
      </w:r>
      <w:r>
        <w:rPr>
          <w:bCs/>
          <w:b/>
        </w:rPr>
        <w:t xml:space="preserve">완전 정합</w:t>
      </w:r>
    </w:p>
    <w:bookmarkEnd w:id="27"/>
    <w:bookmarkEnd w:id="28"/>
    <w:bookmarkStart w:id="29" w:name="Xaa6c126a5122aaab514576f6317a629a8e84727"/>
    <w:p>
      <w:pPr>
        <w:pStyle w:val="Heading2"/>
      </w:pPr>
      <w:r>
        <w:t xml:space="preserve">5. 제외 문항 근거 —</w:t>
      </w:r>
      <w:r>
        <w:t xml:space="preserve"> </w:t>
      </w:r>
      <w:r>
        <w:rPr>
          <w:bCs/>
          <w:b/>
        </w:rPr>
        <w:t xml:space="preserve">검증 완료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문항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전문가 EFA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재현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일의의미3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10문항 PCA 부하량</w:t>
            </w:r>
            <w:r>
              <w:t xml:space="preserve"> </w:t>
            </w:r>
            <w:r>
              <w:rPr>
                <w:bCs/>
                <w:b/>
              </w:rPr>
              <w:t xml:space="preserve">−.417</w:t>
            </w:r>
            <w:r>
              <w:t xml:space="preserve">, 공통성 .174 (.spv 수록)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.sav 기준 +.417 (역채점 저장분)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|부하량| &lt; .50 기준 미달로 제외</w:t>
            </w:r>
            <w:r>
              <w:t xml:space="preserve"> </w:t>
            </w:r>
            <w:r>
              <w:t xml:space="preserve">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조직지원6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8문항 EFA는 .spv에 없음 (코멘트: 부하량 &lt;.50)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8문항 PCA 부하량</w:t>
            </w:r>
            <w:r>
              <w:t xml:space="preserve"> </w:t>
            </w:r>
            <w:r>
              <w:rPr>
                <w:bCs/>
                <w:b/>
              </w:rPr>
              <w:t xml:space="preserve">.224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부하량 &lt; .50 미달</w:t>
            </w:r>
            <w:r>
              <w:t xml:space="preserve"> </w:t>
            </w:r>
            <w:r>
              <w:t xml:space="preserve">코멘트와 부합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(교차검증)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조직지원 7문항 부하량 .879/.872/.860/.853/.824/.607/.558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값 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자료·방법 확정</w:t>
            </w:r>
          </w:p>
        </w:tc>
      </w:tr>
    </w:tbl>
    <w:p>
      <w:pPr>
        <w:pStyle w:val="BodyText"/>
      </w:pPr>
      <w:r>
        <w:t xml:space="preserve">※ 일의의미3의 부호가 EFA(−.417)와 최종 .sav(+.417)에서 반대 →</w:t>
      </w:r>
      <w:r>
        <w:t xml:space="preserve"> </w:t>
      </w:r>
      <w:r>
        <w:rPr>
          <w:bCs/>
          <w:b/>
        </w:rPr>
        <w:t xml:space="preserve">EFA는 역채점 전 원값, 최종 .sav는 역채점 후 값</w:t>
      </w:r>
      <w:r>
        <w:t xml:space="preserve">으로 저장된 것. 분석에는 영향 없음(해당 문항 미사용).</w:t>
      </w:r>
    </w:p>
    <w:bookmarkEnd w:id="29"/>
    <w:bookmarkStart w:id="30" w:name="Xff053b6a70edab0de2bdeaa25823e71d5793b03"/>
    <w:p>
      <w:pPr>
        <w:pStyle w:val="Heading2"/>
      </w:pPr>
      <w:r>
        <w:t xml:space="preserve">6. 종합 판정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기술통계·α·상관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완전 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Model 4 (OLS 계수·R²)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완전 일치 (공변량: 현직장근속년)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간접효과 점추정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일치 (CI는 부트스트랩 난수 차이)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위계적 조절회귀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완전 일치 (공변량: @현직장근속통합)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Model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정합 (척도 환산 일치)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문항 제외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검증 완료 (부하량 &lt;.50)</w:t>
            </w:r>
          </w:p>
        </w:tc>
      </w:tr>
    </w:tbl>
    <w:p>
      <w:pPr>
        <w:pStyle w:val="BodyText"/>
      </w:pPr>
      <w:r>
        <w:rPr>
          <w:bCs/>
          <w:b/>
        </w:rPr>
        <w:t xml:space="preserve">미해결</w:t>
      </w:r>
      <w:r>
        <w:t xml:space="preserve">: 원고 본문 표의 수치가 (a) @변수명 최종 실행 vs (b) 구버전 변수명 실행 중 어느 쪽인지, 그리고 매개·조절 간 재직기간 변수 불일치의 원고 처리 방식.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2026-10-02T09:42:10Z</dcterms:created>
  <dcterms:modified xsi:type="dcterms:W3CDTF">2026-10-02T09:42:10Z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