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2BC19" w14:textId="77777777" w:rsidR="00DB6920" w:rsidRPr="00DB6920" w:rsidRDefault="00DB6920" w:rsidP="00DB6920">
      <w:pPr>
        <w:shd w:val="clear" w:color="auto" w:fill="FFFFFF"/>
        <w:spacing w:before="218" w:after="290" w:line="240" w:lineRule="auto"/>
        <w:outlineLvl w:val="1"/>
        <w:rPr>
          <w:rFonts w:ascii="Times New Roman" w:eastAsia="Times New Roman" w:hAnsi="Times New Roman" w:cs="Times New Roman"/>
          <w:b/>
          <w:bCs/>
          <w:sz w:val="28"/>
          <w:szCs w:val="28"/>
        </w:rPr>
      </w:pPr>
      <w:r w:rsidRPr="00DB6920">
        <w:rPr>
          <w:rFonts w:ascii="Times New Roman" w:eastAsia="Times New Roman" w:hAnsi="Times New Roman" w:cs="Times New Roman"/>
          <w:b/>
          <w:bCs/>
          <w:sz w:val="28"/>
          <w:szCs w:val="28"/>
        </w:rPr>
        <w:t>Conclusion: Summary of Key Findings</w:t>
      </w:r>
    </w:p>
    <w:p w14:paraId="5B76D123" w14:textId="77777777" w:rsidR="00DB6920" w:rsidRPr="00DB6920" w:rsidRDefault="00DB6920" w:rsidP="00DB6920">
      <w:pPr>
        <w:shd w:val="clear" w:color="auto" w:fill="FFFFFF"/>
        <w:spacing w:after="240" w:line="240" w:lineRule="auto"/>
        <w:rPr>
          <w:rFonts w:ascii="Times New Roman" w:eastAsia="Times New Roman" w:hAnsi="Times New Roman" w:cs="Times New Roman"/>
          <w:sz w:val="24"/>
          <w:szCs w:val="24"/>
        </w:rPr>
      </w:pPr>
      <w:r w:rsidRPr="00DB6920">
        <w:rPr>
          <w:rFonts w:ascii="Times New Roman" w:eastAsia="Times New Roman" w:hAnsi="Times New Roman" w:cs="Times New Roman"/>
          <w:sz w:val="24"/>
          <w:szCs w:val="24"/>
        </w:rPr>
        <w:t>This analysis explored how age and related policy opinions correlate with academic performance among students across various Nigerian tertiary institutions. Below are the most important insights gathered:</w:t>
      </w:r>
    </w:p>
    <w:p w14:paraId="7842258C" w14:textId="77777777" w:rsidR="00DB6920" w:rsidRPr="00DB6920" w:rsidRDefault="00DB6920" w:rsidP="00DB6920">
      <w:pPr>
        <w:shd w:val="clear" w:color="auto" w:fill="FFFFFF"/>
        <w:spacing w:before="363" w:after="242" w:line="240" w:lineRule="auto"/>
        <w:outlineLvl w:val="2"/>
        <w:rPr>
          <w:rFonts w:ascii="Times New Roman" w:eastAsia="Times New Roman" w:hAnsi="Times New Roman" w:cs="Times New Roman"/>
          <w:b/>
          <w:bCs/>
          <w:sz w:val="24"/>
          <w:szCs w:val="24"/>
        </w:rPr>
      </w:pPr>
      <w:r w:rsidRPr="00DB6920">
        <w:rPr>
          <w:rFonts w:ascii="Times New Roman" w:eastAsia="Times New Roman" w:hAnsi="Times New Roman" w:cs="Times New Roman"/>
          <w:b/>
          <w:bCs/>
          <w:sz w:val="24"/>
          <w:szCs w:val="24"/>
        </w:rPr>
        <w:t>Demographic Overview</w:t>
      </w:r>
    </w:p>
    <w:p w14:paraId="1CA7530A" w14:textId="77777777" w:rsidR="00DB6920" w:rsidRPr="00DB6920" w:rsidRDefault="00DB6920" w:rsidP="00DB6920">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B6920">
        <w:rPr>
          <w:rFonts w:ascii="Times New Roman" w:eastAsia="Times New Roman" w:hAnsi="Times New Roman" w:cs="Times New Roman"/>
          <w:b/>
          <w:bCs/>
          <w:sz w:val="24"/>
          <w:szCs w:val="24"/>
        </w:rPr>
        <w:t>Gender:</w:t>
      </w:r>
      <w:r w:rsidRPr="00DB6920">
        <w:rPr>
          <w:rFonts w:ascii="Times New Roman" w:eastAsia="Times New Roman" w:hAnsi="Times New Roman" w:cs="Times New Roman"/>
          <w:sz w:val="24"/>
          <w:szCs w:val="24"/>
        </w:rPr>
        <w:t> The responses were fairly balanced, with a slight male majority (54.3%).</w:t>
      </w:r>
    </w:p>
    <w:p w14:paraId="5A295EC1" w14:textId="77777777" w:rsidR="00DB6920" w:rsidRPr="00DB6920" w:rsidRDefault="00DB6920" w:rsidP="00DB6920">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B6920">
        <w:rPr>
          <w:rFonts w:ascii="Times New Roman" w:eastAsia="Times New Roman" w:hAnsi="Times New Roman" w:cs="Times New Roman"/>
          <w:b/>
          <w:bCs/>
          <w:sz w:val="24"/>
          <w:szCs w:val="24"/>
        </w:rPr>
        <w:t>Institution Type:</w:t>
      </w:r>
      <w:r w:rsidRPr="00DB6920">
        <w:rPr>
          <w:rFonts w:ascii="Times New Roman" w:eastAsia="Times New Roman" w:hAnsi="Times New Roman" w:cs="Times New Roman"/>
          <w:sz w:val="24"/>
          <w:szCs w:val="24"/>
        </w:rPr>
        <w:t> Federal Universities dominated the sample (66.9%), followed by State Universities (19.2%).</w:t>
      </w:r>
    </w:p>
    <w:p w14:paraId="0024EDD4" w14:textId="77777777" w:rsidR="00DB6920" w:rsidRPr="00DB6920" w:rsidRDefault="00DB6920" w:rsidP="00DB6920">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B6920">
        <w:rPr>
          <w:rFonts w:ascii="Times New Roman" w:eastAsia="Times New Roman" w:hAnsi="Times New Roman" w:cs="Times New Roman"/>
          <w:b/>
          <w:bCs/>
          <w:sz w:val="24"/>
          <w:szCs w:val="24"/>
        </w:rPr>
        <w:t>Age Distribution:</w:t>
      </w:r>
      <w:r w:rsidRPr="00DB6920">
        <w:rPr>
          <w:rFonts w:ascii="Times New Roman" w:eastAsia="Times New Roman" w:hAnsi="Times New Roman" w:cs="Times New Roman"/>
          <w:sz w:val="24"/>
          <w:szCs w:val="24"/>
        </w:rPr>
        <w:t> Over half of respondents were aged </w:t>
      </w:r>
      <w:r w:rsidRPr="00DB6920">
        <w:rPr>
          <w:rFonts w:ascii="Times New Roman" w:eastAsia="Times New Roman" w:hAnsi="Times New Roman" w:cs="Times New Roman"/>
          <w:b/>
          <w:bCs/>
          <w:sz w:val="24"/>
          <w:szCs w:val="24"/>
        </w:rPr>
        <w:t>20 and above</w:t>
      </w:r>
      <w:r w:rsidRPr="00DB6920">
        <w:rPr>
          <w:rFonts w:ascii="Times New Roman" w:eastAsia="Times New Roman" w:hAnsi="Times New Roman" w:cs="Times New Roman"/>
          <w:sz w:val="24"/>
          <w:szCs w:val="24"/>
        </w:rPr>
        <w:t> (50.1%), which provided a good base for age-related comparisons.</w:t>
      </w:r>
    </w:p>
    <w:p w14:paraId="23C49E15" w14:textId="77777777" w:rsidR="00DB6920" w:rsidRPr="00DB6920" w:rsidRDefault="00DB6920" w:rsidP="00DB6920">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B6920">
        <w:rPr>
          <w:rFonts w:ascii="Times New Roman" w:eastAsia="Times New Roman" w:hAnsi="Times New Roman" w:cs="Times New Roman"/>
          <w:b/>
          <w:bCs/>
          <w:sz w:val="24"/>
          <w:szCs w:val="24"/>
        </w:rPr>
        <w:t>Entry Mode &amp; Level:</w:t>
      </w:r>
      <w:r w:rsidRPr="00DB6920">
        <w:rPr>
          <w:rFonts w:ascii="Times New Roman" w:eastAsia="Times New Roman" w:hAnsi="Times New Roman" w:cs="Times New Roman"/>
          <w:sz w:val="24"/>
          <w:szCs w:val="24"/>
        </w:rPr>
        <w:t> Most students entered via </w:t>
      </w:r>
      <w:r w:rsidRPr="00DB6920">
        <w:rPr>
          <w:rFonts w:ascii="Times New Roman" w:eastAsia="Times New Roman" w:hAnsi="Times New Roman" w:cs="Times New Roman"/>
          <w:b/>
          <w:bCs/>
          <w:sz w:val="24"/>
          <w:szCs w:val="24"/>
        </w:rPr>
        <w:t>JAMB</w:t>
      </w:r>
      <w:r w:rsidRPr="00DB6920">
        <w:rPr>
          <w:rFonts w:ascii="Times New Roman" w:eastAsia="Times New Roman" w:hAnsi="Times New Roman" w:cs="Times New Roman"/>
          <w:sz w:val="24"/>
          <w:szCs w:val="24"/>
        </w:rPr>
        <w:t> (90.1%) and were in </w:t>
      </w:r>
      <w:r w:rsidRPr="00DB6920">
        <w:rPr>
          <w:rFonts w:ascii="Times New Roman" w:eastAsia="Times New Roman" w:hAnsi="Times New Roman" w:cs="Times New Roman"/>
          <w:b/>
          <w:bCs/>
          <w:sz w:val="24"/>
          <w:szCs w:val="24"/>
        </w:rPr>
        <w:t>100 level</w:t>
      </w:r>
      <w:r w:rsidRPr="00DB6920">
        <w:rPr>
          <w:rFonts w:ascii="Times New Roman" w:eastAsia="Times New Roman" w:hAnsi="Times New Roman" w:cs="Times New Roman"/>
          <w:sz w:val="24"/>
          <w:szCs w:val="24"/>
        </w:rPr>
        <w:t> (36.0%), giving a fresh academic perspective.</w:t>
      </w:r>
    </w:p>
    <w:p w14:paraId="48F14AB8" w14:textId="77777777" w:rsidR="00DB6920" w:rsidRPr="00DB6920" w:rsidRDefault="00DB6920" w:rsidP="00DB6920">
      <w:pPr>
        <w:shd w:val="clear" w:color="auto" w:fill="FFFFFF"/>
        <w:spacing w:before="363" w:after="242" w:line="240" w:lineRule="auto"/>
        <w:outlineLvl w:val="2"/>
        <w:rPr>
          <w:rFonts w:ascii="Times New Roman" w:eastAsia="Times New Roman" w:hAnsi="Times New Roman" w:cs="Times New Roman"/>
          <w:b/>
          <w:bCs/>
          <w:sz w:val="24"/>
          <w:szCs w:val="24"/>
        </w:rPr>
      </w:pPr>
      <w:r w:rsidRPr="00DB6920">
        <w:rPr>
          <w:rFonts w:ascii="Times New Roman" w:eastAsia="Times New Roman" w:hAnsi="Times New Roman" w:cs="Times New Roman"/>
          <w:b/>
          <w:bCs/>
          <w:sz w:val="24"/>
          <w:szCs w:val="24"/>
        </w:rPr>
        <w:t>Degree Class Patterns</w:t>
      </w:r>
    </w:p>
    <w:p w14:paraId="6BCC5AD2" w14:textId="77777777" w:rsidR="00DB6920" w:rsidRPr="00DB6920" w:rsidRDefault="00DB6920" w:rsidP="00DB6920">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B6920">
        <w:rPr>
          <w:rFonts w:ascii="Times New Roman" w:eastAsia="Times New Roman" w:hAnsi="Times New Roman" w:cs="Times New Roman"/>
          <w:sz w:val="24"/>
          <w:szCs w:val="24"/>
        </w:rPr>
        <w:t>The most common degree class was </w:t>
      </w:r>
      <w:r w:rsidRPr="00DB6920">
        <w:rPr>
          <w:rFonts w:ascii="Times New Roman" w:eastAsia="Times New Roman" w:hAnsi="Times New Roman" w:cs="Times New Roman"/>
          <w:b/>
          <w:bCs/>
          <w:sz w:val="24"/>
          <w:szCs w:val="24"/>
        </w:rPr>
        <w:t>Second Class Upper (47.1%)</w:t>
      </w:r>
      <w:r w:rsidRPr="00DB6920">
        <w:rPr>
          <w:rFonts w:ascii="Times New Roman" w:eastAsia="Times New Roman" w:hAnsi="Times New Roman" w:cs="Times New Roman"/>
          <w:sz w:val="24"/>
          <w:szCs w:val="24"/>
        </w:rPr>
        <w:t>, while </w:t>
      </w:r>
      <w:r w:rsidRPr="00DB6920">
        <w:rPr>
          <w:rFonts w:ascii="Times New Roman" w:eastAsia="Times New Roman" w:hAnsi="Times New Roman" w:cs="Times New Roman"/>
          <w:b/>
          <w:bCs/>
          <w:sz w:val="24"/>
          <w:szCs w:val="24"/>
        </w:rPr>
        <w:t>First Class</w:t>
      </w:r>
      <w:r w:rsidRPr="00DB6920">
        <w:rPr>
          <w:rFonts w:ascii="Times New Roman" w:eastAsia="Times New Roman" w:hAnsi="Times New Roman" w:cs="Times New Roman"/>
          <w:sz w:val="24"/>
          <w:szCs w:val="24"/>
        </w:rPr>
        <w:t> and </w:t>
      </w:r>
      <w:proofErr w:type="gramStart"/>
      <w:r w:rsidRPr="00DB6920">
        <w:rPr>
          <w:rFonts w:ascii="Times New Roman" w:eastAsia="Times New Roman" w:hAnsi="Times New Roman" w:cs="Times New Roman"/>
          <w:b/>
          <w:bCs/>
          <w:sz w:val="24"/>
          <w:szCs w:val="24"/>
        </w:rPr>
        <w:t>Second Class</w:t>
      </w:r>
      <w:proofErr w:type="gramEnd"/>
      <w:r w:rsidRPr="00DB6920">
        <w:rPr>
          <w:rFonts w:ascii="Times New Roman" w:eastAsia="Times New Roman" w:hAnsi="Times New Roman" w:cs="Times New Roman"/>
          <w:b/>
          <w:bCs/>
          <w:sz w:val="24"/>
          <w:szCs w:val="24"/>
        </w:rPr>
        <w:t xml:space="preserve"> Lower</w:t>
      </w:r>
      <w:r w:rsidRPr="00DB6920">
        <w:rPr>
          <w:rFonts w:ascii="Times New Roman" w:eastAsia="Times New Roman" w:hAnsi="Times New Roman" w:cs="Times New Roman"/>
          <w:sz w:val="24"/>
          <w:szCs w:val="24"/>
        </w:rPr>
        <w:t> followed.</w:t>
      </w:r>
    </w:p>
    <w:p w14:paraId="19C50C4C" w14:textId="77777777" w:rsidR="00DB6920" w:rsidRPr="00DB6920" w:rsidRDefault="00DB6920" w:rsidP="00DB6920">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B6920">
        <w:rPr>
          <w:rFonts w:ascii="Times New Roman" w:eastAsia="Times New Roman" w:hAnsi="Times New Roman" w:cs="Times New Roman"/>
          <w:b/>
          <w:bCs/>
          <w:sz w:val="24"/>
          <w:szCs w:val="24"/>
        </w:rPr>
        <w:t>Age Group vs Degree Class:</w:t>
      </w:r>
      <w:r w:rsidRPr="00DB6920">
        <w:rPr>
          <w:rFonts w:ascii="Times New Roman" w:eastAsia="Times New Roman" w:hAnsi="Times New Roman" w:cs="Times New Roman"/>
          <w:sz w:val="24"/>
          <w:szCs w:val="24"/>
        </w:rPr>
        <w:t> Older students (20+) generally achieved higher classifications, with the highest proportion of </w:t>
      </w:r>
      <w:r w:rsidRPr="00DB6920">
        <w:rPr>
          <w:rFonts w:ascii="Times New Roman" w:eastAsia="Times New Roman" w:hAnsi="Times New Roman" w:cs="Times New Roman"/>
          <w:b/>
          <w:bCs/>
          <w:sz w:val="24"/>
          <w:szCs w:val="24"/>
        </w:rPr>
        <w:t>First Class</w:t>
      </w:r>
      <w:r w:rsidRPr="00DB6920">
        <w:rPr>
          <w:rFonts w:ascii="Times New Roman" w:eastAsia="Times New Roman" w:hAnsi="Times New Roman" w:cs="Times New Roman"/>
          <w:sz w:val="24"/>
          <w:szCs w:val="24"/>
        </w:rPr>
        <w:t> and </w:t>
      </w:r>
      <w:proofErr w:type="gramStart"/>
      <w:r w:rsidRPr="00DB6920">
        <w:rPr>
          <w:rFonts w:ascii="Times New Roman" w:eastAsia="Times New Roman" w:hAnsi="Times New Roman" w:cs="Times New Roman"/>
          <w:b/>
          <w:bCs/>
          <w:sz w:val="24"/>
          <w:szCs w:val="24"/>
        </w:rPr>
        <w:t>Second Class</w:t>
      </w:r>
      <w:proofErr w:type="gramEnd"/>
      <w:r w:rsidRPr="00DB6920">
        <w:rPr>
          <w:rFonts w:ascii="Times New Roman" w:eastAsia="Times New Roman" w:hAnsi="Times New Roman" w:cs="Times New Roman"/>
          <w:b/>
          <w:bCs/>
          <w:sz w:val="24"/>
          <w:szCs w:val="24"/>
        </w:rPr>
        <w:t xml:space="preserve"> Upper</w:t>
      </w:r>
      <w:r w:rsidRPr="00DB6920">
        <w:rPr>
          <w:rFonts w:ascii="Times New Roman" w:eastAsia="Times New Roman" w:hAnsi="Times New Roman" w:cs="Times New Roman"/>
          <w:sz w:val="24"/>
          <w:szCs w:val="24"/>
        </w:rPr>
        <w:t> degrees.</w:t>
      </w:r>
    </w:p>
    <w:p w14:paraId="37758990" w14:textId="77777777" w:rsidR="00DB6920" w:rsidRPr="00DB6920" w:rsidRDefault="00DB6920" w:rsidP="00DB6920">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B6920">
        <w:rPr>
          <w:rFonts w:ascii="Times New Roman" w:eastAsia="Times New Roman" w:hAnsi="Times New Roman" w:cs="Times New Roman"/>
          <w:b/>
          <w:bCs/>
          <w:sz w:val="24"/>
          <w:szCs w:val="24"/>
        </w:rPr>
        <w:t>Academic Level vs Degree Class:</w:t>
      </w:r>
      <w:r w:rsidRPr="00DB6920">
        <w:rPr>
          <w:rFonts w:ascii="Times New Roman" w:eastAsia="Times New Roman" w:hAnsi="Times New Roman" w:cs="Times New Roman"/>
          <w:sz w:val="24"/>
          <w:szCs w:val="24"/>
        </w:rPr>
        <w:t> Middle levels (300L and 400L) had a better spread of top classifications than 100L and 500L, where extremes like </w:t>
      </w:r>
      <w:r w:rsidRPr="00DB6920">
        <w:rPr>
          <w:rFonts w:ascii="Times New Roman" w:eastAsia="Times New Roman" w:hAnsi="Times New Roman" w:cs="Times New Roman"/>
          <w:b/>
          <w:bCs/>
          <w:sz w:val="24"/>
          <w:szCs w:val="24"/>
        </w:rPr>
        <w:t>Pass</w:t>
      </w:r>
      <w:r w:rsidRPr="00DB6920">
        <w:rPr>
          <w:rFonts w:ascii="Times New Roman" w:eastAsia="Times New Roman" w:hAnsi="Times New Roman" w:cs="Times New Roman"/>
          <w:sz w:val="24"/>
          <w:szCs w:val="24"/>
        </w:rPr>
        <w:t> and </w:t>
      </w:r>
      <w:r w:rsidRPr="00DB6920">
        <w:rPr>
          <w:rFonts w:ascii="Times New Roman" w:eastAsia="Times New Roman" w:hAnsi="Times New Roman" w:cs="Times New Roman"/>
          <w:b/>
          <w:bCs/>
          <w:sz w:val="24"/>
          <w:szCs w:val="24"/>
        </w:rPr>
        <w:t>Third Class</w:t>
      </w:r>
      <w:r w:rsidRPr="00DB6920">
        <w:rPr>
          <w:rFonts w:ascii="Times New Roman" w:eastAsia="Times New Roman" w:hAnsi="Times New Roman" w:cs="Times New Roman"/>
          <w:sz w:val="24"/>
          <w:szCs w:val="24"/>
        </w:rPr>
        <w:t> were more concentrated.</w:t>
      </w:r>
    </w:p>
    <w:p w14:paraId="332B3DDE" w14:textId="77777777" w:rsidR="00DB6920" w:rsidRPr="00DB6920" w:rsidRDefault="00DB6920" w:rsidP="00DB6920">
      <w:pPr>
        <w:shd w:val="clear" w:color="auto" w:fill="FFFFFF"/>
        <w:spacing w:before="363" w:after="242" w:line="240" w:lineRule="auto"/>
        <w:outlineLvl w:val="2"/>
        <w:rPr>
          <w:rFonts w:ascii="Times New Roman" w:eastAsia="Times New Roman" w:hAnsi="Times New Roman" w:cs="Times New Roman"/>
          <w:b/>
          <w:bCs/>
          <w:sz w:val="24"/>
          <w:szCs w:val="24"/>
        </w:rPr>
      </w:pPr>
      <w:r w:rsidRPr="00DB6920">
        <w:rPr>
          <w:rFonts w:ascii="Times New Roman" w:eastAsia="Times New Roman" w:hAnsi="Times New Roman" w:cs="Times New Roman"/>
          <w:b/>
          <w:bCs/>
          <w:sz w:val="24"/>
          <w:szCs w:val="24"/>
        </w:rPr>
        <w:t>Policy Awareness and Beliefs</w:t>
      </w:r>
    </w:p>
    <w:p w14:paraId="1CF13E59" w14:textId="77777777" w:rsidR="00DB6920" w:rsidRPr="00DB6920" w:rsidRDefault="00DB6920" w:rsidP="00DB6920">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B6920">
        <w:rPr>
          <w:rFonts w:ascii="Times New Roman" w:eastAsia="Times New Roman" w:hAnsi="Times New Roman" w:cs="Times New Roman"/>
          <w:sz w:val="24"/>
          <w:szCs w:val="24"/>
        </w:rPr>
        <w:t>An overwhelming </w:t>
      </w:r>
      <w:r w:rsidRPr="00DB6920">
        <w:rPr>
          <w:rFonts w:ascii="Times New Roman" w:eastAsia="Times New Roman" w:hAnsi="Times New Roman" w:cs="Times New Roman"/>
          <w:b/>
          <w:bCs/>
          <w:sz w:val="24"/>
          <w:szCs w:val="24"/>
        </w:rPr>
        <w:t>94.5%</w:t>
      </w:r>
      <w:r w:rsidRPr="00DB6920">
        <w:rPr>
          <w:rFonts w:ascii="Times New Roman" w:eastAsia="Times New Roman" w:hAnsi="Times New Roman" w:cs="Times New Roman"/>
          <w:sz w:val="24"/>
          <w:szCs w:val="24"/>
        </w:rPr>
        <w:t> were aware of the </w:t>
      </w:r>
      <w:r w:rsidRPr="00DB6920">
        <w:rPr>
          <w:rFonts w:ascii="Times New Roman" w:eastAsia="Times New Roman" w:hAnsi="Times New Roman" w:cs="Times New Roman"/>
          <w:b/>
          <w:bCs/>
          <w:sz w:val="24"/>
          <w:szCs w:val="24"/>
        </w:rPr>
        <w:t>16-year minimum admission age policy</w:t>
      </w:r>
      <w:r w:rsidRPr="00DB6920">
        <w:rPr>
          <w:rFonts w:ascii="Times New Roman" w:eastAsia="Times New Roman" w:hAnsi="Times New Roman" w:cs="Times New Roman"/>
          <w:sz w:val="24"/>
          <w:szCs w:val="24"/>
        </w:rPr>
        <w:t>, and </w:t>
      </w:r>
      <w:r w:rsidRPr="00DB6920">
        <w:rPr>
          <w:rFonts w:ascii="Times New Roman" w:eastAsia="Times New Roman" w:hAnsi="Times New Roman" w:cs="Times New Roman"/>
          <w:b/>
          <w:bCs/>
          <w:sz w:val="24"/>
          <w:szCs w:val="24"/>
        </w:rPr>
        <w:t>65.6%</w:t>
      </w:r>
      <w:r w:rsidRPr="00DB6920">
        <w:rPr>
          <w:rFonts w:ascii="Times New Roman" w:eastAsia="Times New Roman" w:hAnsi="Times New Roman" w:cs="Times New Roman"/>
          <w:sz w:val="24"/>
          <w:szCs w:val="24"/>
        </w:rPr>
        <w:t> agreed with it.</w:t>
      </w:r>
    </w:p>
    <w:p w14:paraId="6DF1A7DB" w14:textId="77777777" w:rsidR="00DB6920" w:rsidRPr="00DB6920" w:rsidRDefault="00DB6920" w:rsidP="00DB6920">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B6920">
        <w:rPr>
          <w:rFonts w:ascii="Times New Roman" w:eastAsia="Times New Roman" w:hAnsi="Times New Roman" w:cs="Times New Roman"/>
          <w:sz w:val="24"/>
          <w:szCs w:val="24"/>
        </w:rPr>
        <w:t>Majority believe that age affects </w:t>
      </w:r>
      <w:r w:rsidRPr="00DB6920">
        <w:rPr>
          <w:rFonts w:ascii="Times New Roman" w:eastAsia="Times New Roman" w:hAnsi="Times New Roman" w:cs="Times New Roman"/>
          <w:b/>
          <w:bCs/>
          <w:sz w:val="24"/>
          <w:szCs w:val="24"/>
        </w:rPr>
        <w:t>performance (59.8%)</w:t>
      </w:r>
      <w:r w:rsidRPr="00DB6920">
        <w:rPr>
          <w:rFonts w:ascii="Times New Roman" w:eastAsia="Times New Roman" w:hAnsi="Times New Roman" w:cs="Times New Roman"/>
          <w:sz w:val="24"/>
          <w:szCs w:val="24"/>
        </w:rPr>
        <w:t>, </w:t>
      </w:r>
      <w:r w:rsidRPr="00DB6920">
        <w:rPr>
          <w:rFonts w:ascii="Times New Roman" w:eastAsia="Times New Roman" w:hAnsi="Times New Roman" w:cs="Times New Roman"/>
          <w:b/>
          <w:bCs/>
          <w:sz w:val="24"/>
          <w:szCs w:val="24"/>
        </w:rPr>
        <w:t>maturity (53.6%)</w:t>
      </w:r>
      <w:r w:rsidRPr="00DB6920">
        <w:rPr>
          <w:rFonts w:ascii="Times New Roman" w:eastAsia="Times New Roman" w:hAnsi="Times New Roman" w:cs="Times New Roman"/>
          <w:sz w:val="24"/>
          <w:szCs w:val="24"/>
        </w:rPr>
        <w:t>, and especially </w:t>
      </w:r>
      <w:r w:rsidRPr="00DB6920">
        <w:rPr>
          <w:rFonts w:ascii="Times New Roman" w:eastAsia="Times New Roman" w:hAnsi="Times New Roman" w:cs="Times New Roman"/>
          <w:b/>
          <w:bCs/>
          <w:sz w:val="24"/>
          <w:szCs w:val="24"/>
        </w:rPr>
        <w:t>readiness (70.4%)</w:t>
      </w:r>
      <w:r w:rsidRPr="00DB6920">
        <w:rPr>
          <w:rFonts w:ascii="Times New Roman" w:eastAsia="Times New Roman" w:hAnsi="Times New Roman" w:cs="Times New Roman"/>
          <w:sz w:val="24"/>
          <w:szCs w:val="24"/>
        </w:rPr>
        <w:t> for higher education.</w:t>
      </w:r>
    </w:p>
    <w:p w14:paraId="6AC1805B" w14:textId="77777777" w:rsidR="00DB6920" w:rsidRPr="00DB6920" w:rsidRDefault="00DB6920" w:rsidP="00DB6920">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B6920">
        <w:rPr>
          <w:rFonts w:ascii="Times New Roman" w:eastAsia="Times New Roman" w:hAnsi="Times New Roman" w:cs="Times New Roman"/>
          <w:sz w:val="24"/>
          <w:szCs w:val="24"/>
        </w:rPr>
        <w:t>Awareness of the </w:t>
      </w:r>
      <w:r w:rsidRPr="00DB6920">
        <w:rPr>
          <w:rFonts w:ascii="Times New Roman" w:eastAsia="Times New Roman" w:hAnsi="Times New Roman" w:cs="Times New Roman"/>
          <w:b/>
          <w:bCs/>
          <w:sz w:val="24"/>
          <w:szCs w:val="24"/>
        </w:rPr>
        <w:t>new policy revision</w:t>
      </w:r>
      <w:r w:rsidRPr="00DB6920">
        <w:rPr>
          <w:rFonts w:ascii="Times New Roman" w:eastAsia="Times New Roman" w:hAnsi="Times New Roman" w:cs="Times New Roman"/>
          <w:sz w:val="24"/>
          <w:szCs w:val="24"/>
        </w:rPr>
        <w:t> was moderate (66.4%), showing room for improved communication.</w:t>
      </w:r>
    </w:p>
    <w:p w14:paraId="1C661062" w14:textId="77777777" w:rsidR="00DB6920" w:rsidRPr="00DB6920" w:rsidRDefault="00DB6920" w:rsidP="00DB6920">
      <w:pPr>
        <w:shd w:val="clear" w:color="auto" w:fill="FFFFFF"/>
        <w:spacing w:before="363" w:after="242" w:line="240" w:lineRule="auto"/>
        <w:outlineLvl w:val="2"/>
        <w:rPr>
          <w:rFonts w:ascii="Times New Roman" w:eastAsia="Times New Roman" w:hAnsi="Times New Roman" w:cs="Times New Roman"/>
          <w:b/>
          <w:bCs/>
          <w:sz w:val="24"/>
          <w:szCs w:val="24"/>
        </w:rPr>
      </w:pPr>
      <w:r w:rsidRPr="00DB6920">
        <w:rPr>
          <w:rFonts w:ascii="Times New Roman" w:eastAsia="Times New Roman" w:hAnsi="Times New Roman" w:cs="Times New Roman"/>
          <w:b/>
          <w:bCs/>
          <w:sz w:val="24"/>
          <w:szCs w:val="24"/>
        </w:rPr>
        <w:t>Perception of Cognition and Performance</w:t>
      </w:r>
    </w:p>
    <w:p w14:paraId="128F339B" w14:textId="77777777" w:rsidR="00DB6920" w:rsidRPr="00DB6920" w:rsidRDefault="00DB6920" w:rsidP="00DB692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B6920">
        <w:rPr>
          <w:rFonts w:ascii="Times New Roman" w:eastAsia="Times New Roman" w:hAnsi="Times New Roman" w:cs="Times New Roman"/>
          <w:b/>
          <w:bCs/>
          <w:sz w:val="24"/>
          <w:szCs w:val="24"/>
        </w:rPr>
        <w:t>42.2%</w:t>
      </w:r>
      <w:r w:rsidRPr="00DB6920">
        <w:rPr>
          <w:rFonts w:ascii="Times New Roman" w:eastAsia="Times New Roman" w:hAnsi="Times New Roman" w:cs="Times New Roman"/>
          <w:sz w:val="24"/>
          <w:szCs w:val="24"/>
        </w:rPr>
        <w:t> agreed that students </w:t>
      </w:r>
      <w:r w:rsidRPr="00DB6920">
        <w:rPr>
          <w:rFonts w:ascii="Times New Roman" w:eastAsia="Times New Roman" w:hAnsi="Times New Roman" w:cs="Times New Roman"/>
          <w:b/>
          <w:bCs/>
          <w:sz w:val="24"/>
          <w:szCs w:val="24"/>
        </w:rPr>
        <w:t>above 18</w:t>
      </w:r>
      <w:r w:rsidRPr="00DB6920">
        <w:rPr>
          <w:rFonts w:ascii="Times New Roman" w:eastAsia="Times New Roman" w:hAnsi="Times New Roman" w:cs="Times New Roman"/>
          <w:sz w:val="24"/>
          <w:szCs w:val="24"/>
        </w:rPr>
        <w:t> possess better cognitive ability, with virtually no one strongly agreeing or disagreeing.</w:t>
      </w:r>
    </w:p>
    <w:p w14:paraId="1ABB7709" w14:textId="77777777" w:rsidR="00DB6920" w:rsidRPr="00DB6920" w:rsidRDefault="00DB6920" w:rsidP="00DB692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B6920">
        <w:rPr>
          <w:rFonts w:ascii="Times New Roman" w:eastAsia="Times New Roman" w:hAnsi="Times New Roman" w:cs="Times New Roman"/>
          <w:sz w:val="24"/>
          <w:szCs w:val="24"/>
        </w:rPr>
        <w:t>Responses about </w:t>
      </w:r>
      <w:r w:rsidRPr="00DB6920">
        <w:rPr>
          <w:rFonts w:ascii="Times New Roman" w:eastAsia="Times New Roman" w:hAnsi="Times New Roman" w:cs="Times New Roman"/>
          <w:b/>
          <w:bCs/>
          <w:sz w:val="24"/>
          <w:szCs w:val="24"/>
        </w:rPr>
        <w:t>students below 18</w:t>
      </w:r>
      <w:r w:rsidRPr="00DB6920">
        <w:rPr>
          <w:rFonts w:ascii="Times New Roman" w:eastAsia="Times New Roman" w:hAnsi="Times New Roman" w:cs="Times New Roman"/>
          <w:sz w:val="24"/>
          <w:szCs w:val="24"/>
        </w:rPr>
        <w:t> showed more uncertainty, with </w:t>
      </w:r>
      <w:r w:rsidRPr="00DB6920">
        <w:rPr>
          <w:rFonts w:ascii="Times New Roman" w:eastAsia="Times New Roman" w:hAnsi="Times New Roman" w:cs="Times New Roman"/>
          <w:b/>
          <w:bCs/>
          <w:sz w:val="24"/>
          <w:szCs w:val="24"/>
        </w:rPr>
        <w:t>37.2% staying neutral</w:t>
      </w:r>
      <w:r w:rsidRPr="00DB6920">
        <w:rPr>
          <w:rFonts w:ascii="Times New Roman" w:eastAsia="Times New Roman" w:hAnsi="Times New Roman" w:cs="Times New Roman"/>
          <w:sz w:val="24"/>
          <w:szCs w:val="24"/>
        </w:rPr>
        <w:t>.</w:t>
      </w:r>
    </w:p>
    <w:p w14:paraId="24D250D0" w14:textId="77777777" w:rsidR="00DB6920" w:rsidRPr="00DB6920" w:rsidRDefault="00DB6920" w:rsidP="00DB692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B6920">
        <w:rPr>
          <w:rFonts w:ascii="Times New Roman" w:eastAsia="Times New Roman" w:hAnsi="Times New Roman" w:cs="Times New Roman"/>
          <w:sz w:val="24"/>
          <w:szCs w:val="24"/>
        </w:rPr>
        <w:t>When asked directly, </w:t>
      </w:r>
      <w:r w:rsidRPr="00DB6920">
        <w:rPr>
          <w:rFonts w:ascii="Times New Roman" w:eastAsia="Times New Roman" w:hAnsi="Times New Roman" w:cs="Times New Roman"/>
          <w:b/>
          <w:bCs/>
          <w:sz w:val="24"/>
          <w:szCs w:val="24"/>
        </w:rPr>
        <w:t>50.7%</w:t>
      </w:r>
      <w:r w:rsidRPr="00DB6920">
        <w:rPr>
          <w:rFonts w:ascii="Times New Roman" w:eastAsia="Times New Roman" w:hAnsi="Times New Roman" w:cs="Times New Roman"/>
          <w:sz w:val="24"/>
          <w:szCs w:val="24"/>
        </w:rPr>
        <w:t> agreed that students </w:t>
      </w:r>
      <w:r w:rsidRPr="00DB6920">
        <w:rPr>
          <w:rFonts w:ascii="Times New Roman" w:eastAsia="Times New Roman" w:hAnsi="Times New Roman" w:cs="Times New Roman"/>
          <w:b/>
          <w:bCs/>
          <w:sz w:val="24"/>
          <w:szCs w:val="24"/>
        </w:rPr>
        <w:t>above 18 perform better</w:t>
      </w:r>
      <w:r w:rsidRPr="00DB6920">
        <w:rPr>
          <w:rFonts w:ascii="Times New Roman" w:eastAsia="Times New Roman" w:hAnsi="Times New Roman" w:cs="Times New Roman"/>
          <w:sz w:val="24"/>
          <w:szCs w:val="24"/>
        </w:rPr>
        <w:t> academically.</w:t>
      </w:r>
    </w:p>
    <w:p w14:paraId="33730C69" w14:textId="77777777" w:rsidR="00DB6920" w:rsidRPr="00DB6920" w:rsidRDefault="00DB6920" w:rsidP="00DB6920">
      <w:pPr>
        <w:shd w:val="clear" w:color="auto" w:fill="FFFFFF"/>
        <w:spacing w:before="363" w:after="242" w:line="240" w:lineRule="auto"/>
        <w:outlineLvl w:val="2"/>
        <w:rPr>
          <w:rFonts w:ascii="Times New Roman" w:eastAsia="Times New Roman" w:hAnsi="Times New Roman" w:cs="Times New Roman"/>
          <w:sz w:val="24"/>
          <w:szCs w:val="24"/>
        </w:rPr>
      </w:pPr>
      <w:r w:rsidRPr="00DB6920">
        <w:rPr>
          <w:rFonts w:ascii="Times New Roman" w:eastAsia="Times New Roman" w:hAnsi="Times New Roman" w:cs="Times New Roman"/>
          <w:sz w:val="24"/>
          <w:szCs w:val="24"/>
        </w:rPr>
        <w:lastRenderedPageBreak/>
        <w:t>Statistical Tests</w:t>
      </w:r>
    </w:p>
    <w:p w14:paraId="5FAFF19B" w14:textId="77777777" w:rsidR="00DB6920" w:rsidRPr="00DB6920" w:rsidRDefault="00DB6920" w:rsidP="00DB6920">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B6920">
        <w:rPr>
          <w:rFonts w:ascii="Times New Roman" w:eastAsia="Times New Roman" w:hAnsi="Times New Roman" w:cs="Times New Roman"/>
          <w:sz w:val="24"/>
          <w:szCs w:val="24"/>
        </w:rPr>
        <w:t>A </w:t>
      </w:r>
      <w:r w:rsidRPr="00DB6920">
        <w:rPr>
          <w:rFonts w:ascii="Times New Roman" w:eastAsia="Times New Roman" w:hAnsi="Times New Roman" w:cs="Times New Roman"/>
          <w:b/>
          <w:bCs/>
          <w:sz w:val="24"/>
          <w:szCs w:val="24"/>
        </w:rPr>
        <w:t>Chi-square test confirmed</w:t>
      </w:r>
      <w:r w:rsidRPr="00DB6920">
        <w:rPr>
          <w:rFonts w:ascii="Times New Roman" w:eastAsia="Times New Roman" w:hAnsi="Times New Roman" w:cs="Times New Roman"/>
          <w:sz w:val="24"/>
          <w:szCs w:val="24"/>
        </w:rPr>
        <w:t> a </w:t>
      </w:r>
      <w:r w:rsidRPr="00DB6920">
        <w:rPr>
          <w:rFonts w:ascii="Times New Roman" w:eastAsia="Times New Roman" w:hAnsi="Times New Roman" w:cs="Times New Roman"/>
          <w:b/>
          <w:bCs/>
          <w:sz w:val="24"/>
          <w:szCs w:val="24"/>
        </w:rPr>
        <w:t>significant relationship between age group and degree class</w:t>
      </w:r>
      <w:r w:rsidRPr="00DB6920">
        <w:rPr>
          <w:rFonts w:ascii="Times New Roman" w:eastAsia="Times New Roman" w:hAnsi="Times New Roman" w:cs="Times New Roman"/>
          <w:sz w:val="24"/>
          <w:szCs w:val="24"/>
        </w:rPr>
        <w:t> (p = 0.0302).</w:t>
      </w:r>
    </w:p>
    <w:p w14:paraId="7BD4C2DD" w14:textId="77777777" w:rsidR="00DB6920" w:rsidRPr="00DB6920" w:rsidRDefault="00DB6920" w:rsidP="00DB6920">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B6920">
        <w:rPr>
          <w:rFonts w:ascii="Times New Roman" w:eastAsia="Times New Roman" w:hAnsi="Times New Roman" w:cs="Times New Roman"/>
          <w:sz w:val="24"/>
          <w:szCs w:val="24"/>
        </w:rPr>
        <w:t>However, </w:t>
      </w:r>
      <w:r w:rsidRPr="00DB6920">
        <w:rPr>
          <w:rFonts w:ascii="Times New Roman" w:eastAsia="Times New Roman" w:hAnsi="Times New Roman" w:cs="Times New Roman"/>
          <w:b/>
          <w:bCs/>
          <w:sz w:val="24"/>
          <w:szCs w:val="24"/>
        </w:rPr>
        <w:t>no Yes/No opinion question</w:t>
      </w:r>
      <w:r w:rsidRPr="00DB6920">
        <w:rPr>
          <w:rFonts w:ascii="Times New Roman" w:eastAsia="Times New Roman" w:hAnsi="Times New Roman" w:cs="Times New Roman"/>
          <w:sz w:val="24"/>
          <w:szCs w:val="24"/>
        </w:rPr>
        <w:t> showed a statistically significant link to academic performance.</w:t>
      </w:r>
    </w:p>
    <w:p w14:paraId="2C448648" w14:textId="77777777" w:rsidR="00DB6920" w:rsidRPr="00DB6920" w:rsidRDefault="00DB6920" w:rsidP="00DB6920">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B6920">
        <w:rPr>
          <w:rFonts w:ascii="Times New Roman" w:eastAsia="Times New Roman" w:hAnsi="Times New Roman" w:cs="Times New Roman"/>
          <w:sz w:val="24"/>
          <w:szCs w:val="24"/>
        </w:rPr>
        <w:t>Only </w:t>
      </w:r>
      <w:r w:rsidRPr="00DB6920">
        <w:rPr>
          <w:rFonts w:ascii="Times New Roman" w:eastAsia="Times New Roman" w:hAnsi="Times New Roman" w:cs="Times New Roman"/>
          <w:b/>
          <w:bCs/>
          <w:sz w:val="24"/>
          <w:szCs w:val="24"/>
        </w:rPr>
        <w:t>"agree_cognition_above_18"</w:t>
      </w:r>
      <w:r w:rsidRPr="00DB6920">
        <w:rPr>
          <w:rFonts w:ascii="Times New Roman" w:eastAsia="Times New Roman" w:hAnsi="Times New Roman" w:cs="Times New Roman"/>
          <w:sz w:val="24"/>
          <w:szCs w:val="24"/>
        </w:rPr>
        <w:t> had a </w:t>
      </w:r>
      <w:r w:rsidRPr="00DB6920">
        <w:rPr>
          <w:rFonts w:ascii="Times New Roman" w:eastAsia="Times New Roman" w:hAnsi="Times New Roman" w:cs="Times New Roman"/>
          <w:b/>
          <w:bCs/>
          <w:sz w:val="24"/>
          <w:szCs w:val="24"/>
        </w:rPr>
        <w:t>significant Spearman correlation</w:t>
      </w:r>
      <w:r w:rsidRPr="00DB6920">
        <w:rPr>
          <w:rFonts w:ascii="Times New Roman" w:eastAsia="Times New Roman" w:hAnsi="Times New Roman" w:cs="Times New Roman"/>
          <w:sz w:val="24"/>
          <w:szCs w:val="24"/>
        </w:rPr>
        <w:t> with degree class (ρ = 0.110, p = 0.0426), indicating a weak but relevant association.</w:t>
      </w:r>
    </w:p>
    <w:p w14:paraId="5BE04482" w14:textId="77777777" w:rsidR="00DB6920" w:rsidRPr="00DB6920" w:rsidRDefault="00DB6920" w:rsidP="00DB6920">
      <w:pPr>
        <w:spacing w:before="240" w:after="240" w:line="240" w:lineRule="auto"/>
        <w:rPr>
          <w:rFonts w:ascii="Times New Roman" w:eastAsia="Times New Roman" w:hAnsi="Times New Roman" w:cs="Times New Roman"/>
          <w:sz w:val="24"/>
          <w:szCs w:val="24"/>
        </w:rPr>
      </w:pPr>
      <w:r w:rsidRPr="00DB6920">
        <w:rPr>
          <w:rFonts w:ascii="Times New Roman" w:eastAsia="Times New Roman" w:hAnsi="Times New Roman" w:cs="Times New Roman"/>
          <w:sz w:val="24"/>
          <w:szCs w:val="24"/>
        </w:rPr>
        <w:pict w14:anchorId="36C1A279">
          <v:rect id="_x0000_i1025" style="width:0;height:1.5pt" o:hralign="center" o:hrstd="t" o:hrnoshade="t" o:hr="t" fillcolor="#e0e0e0" stroked="f"/>
        </w:pict>
      </w:r>
    </w:p>
    <w:p w14:paraId="45B10C96" w14:textId="77777777" w:rsidR="00DB6920" w:rsidRPr="00DB6920" w:rsidRDefault="00DB6920" w:rsidP="00DB6920">
      <w:pPr>
        <w:shd w:val="clear" w:color="auto" w:fill="FFFFFF"/>
        <w:spacing w:before="363" w:after="242" w:line="240" w:lineRule="auto"/>
        <w:outlineLvl w:val="2"/>
        <w:rPr>
          <w:rFonts w:ascii="Times New Roman" w:eastAsia="Times New Roman" w:hAnsi="Times New Roman" w:cs="Times New Roman"/>
          <w:b/>
          <w:bCs/>
          <w:sz w:val="24"/>
          <w:szCs w:val="24"/>
        </w:rPr>
      </w:pPr>
      <w:r w:rsidRPr="00DB6920">
        <w:rPr>
          <w:rFonts w:ascii="Times New Roman" w:eastAsia="Times New Roman" w:hAnsi="Times New Roman" w:cs="Times New Roman"/>
          <w:b/>
          <w:bCs/>
          <w:sz w:val="24"/>
          <w:szCs w:val="24"/>
        </w:rPr>
        <w:t>Final Takeaway</w:t>
      </w:r>
    </w:p>
    <w:p w14:paraId="343CBCC5" w14:textId="77777777" w:rsidR="00DB6920" w:rsidRPr="00DB6920" w:rsidRDefault="00DB6920" w:rsidP="00DB6920">
      <w:pPr>
        <w:shd w:val="clear" w:color="auto" w:fill="FFFFFF"/>
        <w:spacing w:after="120" w:line="240" w:lineRule="auto"/>
        <w:rPr>
          <w:rFonts w:ascii="Times New Roman" w:eastAsia="Times New Roman" w:hAnsi="Times New Roman" w:cs="Times New Roman"/>
          <w:sz w:val="24"/>
          <w:szCs w:val="24"/>
        </w:rPr>
      </w:pPr>
      <w:r w:rsidRPr="00DB6920">
        <w:rPr>
          <w:rFonts w:ascii="Times New Roman" w:eastAsia="Times New Roman" w:hAnsi="Times New Roman" w:cs="Times New Roman"/>
          <w:sz w:val="24"/>
          <w:szCs w:val="24"/>
        </w:rPr>
        <w:t>Older students (20+) tend to perform better, and there’s a subtle but noteworthy relationship between </w:t>
      </w:r>
      <w:r w:rsidRPr="00DB6920">
        <w:rPr>
          <w:rFonts w:ascii="Times New Roman" w:eastAsia="Times New Roman" w:hAnsi="Times New Roman" w:cs="Times New Roman"/>
          <w:b/>
          <w:bCs/>
          <w:sz w:val="24"/>
          <w:szCs w:val="24"/>
        </w:rPr>
        <w:t>belief in cognitive maturity above 18</w:t>
      </w:r>
      <w:r w:rsidRPr="00DB6920">
        <w:rPr>
          <w:rFonts w:ascii="Times New Roman" w:eastAsia="Times New Roman" w:hAnsi="Times New Roman" w:cs="Times New Roman"/>
          <w:sz w:val="24"/>
          <w:szCs w:val="24"/>
        </w:rPr>
        <w:t> and academic success. However, general policy awareness and opinions don’t appear to significantly impact actual performance outcomes. These findings suggest that while age may matter, it's the student's readiness and maturity—rather than mere awareness or opinion—that influence academic achievement.</w:t>
      </w:r>
    </w:p>
    <w:p w14:paraId="1488FDCE" w14:textId="77777777" w:rsidR="00421974" w:rsidRPr="00555CAE" w:rsidRDefault="00421974">
      <w:pPr>
        <w:rPr>
          <w:rFonts w:ascii="Times New Roman" w:hAnsi="Times New Roman" w:cs="Times New Roman"/>
          <w:sz w:val="24"/>
          <w:szCs w:val="24"/>
        </w:rPr>
      </w:pPr>
    </w:p>
    <w:sectPr w:rsidR="00421974" w:rsidRPr="00555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6722"/>
    <w:multiLevelType w:val="multilevel"/>
    <w:tmpl w:val="9442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97518"/>
    <w:multiLevelType w:val="multilevel"/>
    <w:tmpl w:val="C148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37157E"/>
    <w:multiLevelType w:val="multilevel"/>
    <w:tmpl w:val="8320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9405BE"/>
    <w:multiLevelType w:val="multilevel"/>
    <w:tmpl w:val="EECE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FA07A3"/>
    <w:multiLevelType w:val="multilevel"/>
    <w:tmpl w:val="2E22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1683644">
    <w:abstractNumId w:val="1"/>
  </w:num>
  <w:num w:numId="2" w16cid:durableId="984164925">
    <w:abstractNumId w:val="0"/>
  </w:num>
  <w:num w:numId="3" w16cid:durableId="740179106">
    <w:abstractNumId w:val="2"/>
  </w:num>
  <w:num w:numId="4" w16cid:durableId="1358848454">
    <w:abstractNumId w:val="3"/>
  </w:num>
  <w:num w:numId="5" w16cid:durableId="962610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920"/>
    <w:rsid w:val="00421974"/>
    <w:rsid w:val="00555CAE"/>
    <w:rsid w:val="008F166B"/>
    <w:rsid w:val="00DB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AA55"/>
  <w15:chartTrackingRefBased/>
  <w15:docId w15:val="{255B4EB6-BAC5-461F-B8A5-44D008D0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69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69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9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69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69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9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40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2025-06-05T19:37:00Z</dcterms:created>
  <dcterms:modified xsi:type="dcterms:W3CDTF">2025-06-05T20:02:00Z</dcterms:modified>
</cp:coreProperties>
</file>