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60"/>
        <w:jc w:val="center"/>
      </w:pPr>
      <w:r>
        <w:rPr>
          <w:rFonts w:ascii="Arial" w:cs="Arial" w:eastAsia="Arial" w:hAnsi="Arial"/>
          <w:b/>
          <w:bCs/>
          <w:color w:val="1F4E79"/>
          <w:sz w:val="48"/>
          <w:szCs w:val="48"/>
        </w:rPr>
        <w:t xml:space="preserve">INCIDENT RESPONSE REPORT</w:t>
      </w:r>
    </w:p>
    <w:p>
      <w:pPr>
        <w:spacing w:after="60"/>
        <w:jc w:val="center"/>
      </w:pPr>
      <w:r>
        <w:rPr>
          <w:rFonts w:ascii="Arial" w:cs="Arial" w:eastAsia="Arial" w:hAnsi="Arial"/>
          <w:color w:val="2E75B6"/>
          <w:sz w:val="28"/>
          <w:szCs w:val="28"/>
        </w:rPr>
        <w:t xml:space="preserve">CCP-CNS2026 · Problem 6: Intrusion Detection</w:t>
      </w:r>
    </w:p>
    <w:p>
      <w:pPr>
        <w:spacing w:after="280"/>
        <w:jc w:val="center"/>
      </w:pPr>
      <w:r>
        <w:rPr>
          <w:rFonts w:ascii="Arial" w:cs="Arial" w:eastAsia="Arial" w:hAnsi="Arial"/>
          <w:i/>
          <w:iCs/>
          <w:color w:val="666666"/>
          <w:sz w:val="22"/>
          <w:szCs w:val="22"/>
        </w:rPr>
        <w:t xml:space="preserve">Network Traffic Forensic Investigation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Incident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INC-2025-06-13-P6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Classification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C2 Beaconing / Encrypted Data Exfiltration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Severity</w:t>
            </w:r>
          </w:p>
        </w:tc>
        <w:tc>
          <w:tcPr>
            <w:tcW w:type="dxa" w:w="4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HIGH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Status</w:t>
            </w:r>
          </w:p>
        </w:tc>
        <w:tc>
          <w:tcPr>
            <w:tcW w:type="dxa" w:w="4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CONTAINED (Mitigation Recommended)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Detection Method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PCAP Forensic Analysis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Analyst(s)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Muhammad Ahmed, Hamna Rizwan, Eshal Tanveer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Date of Analysis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02–10 June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Report 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w:t>
            </w:r>
          </w:p>
        </w:tc>
      </w:tr>
    </w:tbl>
    <w:p>
      <w:r>
        <w:br w:type="page"/>
      </w:r>
    </w:p>
    <w:p>
      <w:pPr>
        <w:pStyle w:val="Heading1"/>
        <w:pBdr>
          <w:bottom w:val="single" w:color="2E75B6" w:sz="4" w:space="4"/>
        </w:pBdr>
        <w:spacing w:after="140" w:before="320"/>
      </w:pPr>
      <w:r>
        <w:rPr>
          <w:rFonts w:ascii="Arial" w:cs="Arial" w:eastAsia="Arial" w:hAnsi="Arial"/>
          <w:b/>
          <w:bCs/>
          <w:color w:val="1F4E79"/>
          <w:sz w:val="30"/>
          <w:szCs w:val="30"/>
        </w:rPr>
        <w:t xml:space="preserve">1. Executive Summary</w:t>
      </w:r>
    </w:p>
    <w:p>
      <w:pPr>
        <w:spacing w:after="100"/>
      </w:pPr>
      <w:r>
        <w:rPr>
          <w:rFonts w:ascii="Arial" w:cs="Arial" w:eastAsia="Arial" w:hAnsi="Arial"/>
          <w:sz w:val="21"/>
          <w:szCs w:val="21"/>
        </w:rPr>
        <w:t xml:space="preserve">On June 13, 2025, a network traffic capture from a financial data center was analyzed and found to contain evidence of a targeted Command-and-Control (C2) beaconing attack. An external threat actor at IP 83.137.149.15 established an encrypted TLS session with internal host 10.6.13.133 over port 443, transferring 34 MB of data over 136 seconds while disguising the connection as legitimate HTTPS traffic using the spoofed domain windows.php.net.</w:t>
      </w:r>
    </w:p>
    <w:p>
      <w:pPr>
        <w:spacing w:after="100"/>
      </w:pPr>
      <w:r>
        <w:rPr>
          <w:rFonts w:ascii="Arial" w:cs="Arial" w:eastAsia="Arial" w:hAnsi="Arial"/>
          <w:sz w:val="21"/>
          <w:szCs w:val="21"/>
        </w:rPr>
        <w:t xml:space="preserve">The incident was detected through offline forensic analysis of the PCAP file 2025-06-13-traffic-analysis-exercise.pcap (48,877 packets, 42 MB). The attack was definitively classified and mitigation actions were identified. The compromised host has not yet been remediated and requires immediate isolation and forensic examination.</w:t>
      </w:r>
    </w:p>
    <w:p>
      <w:pPr>
        <w:spacing w:after="80"/>
      </w:pPr>
    </w:p>
    <w:p>
      <w:pPr>
        <w:pStyle w:val="Heading1"/>
        <w:pBdr>
          <w:bottom w:val="single" w:color="2E75B6" w:sz="4" w:space="4"/>
        </w:pBdr>
        <w:spacing w:after="140" w:before="320"/>
      </w:pPr>
      <w:r>
        <w:rPr>
          <w:rFonts w:ascii="Arial" w:cs="Arial" w:eastAsia="Arial" w:hAnsi="Arial"/>
          <w:b/>
          <w:bCs/>
          <w:color w:val="1F4E79"/>
          <w:sz w:val="30"/>
          <w:szCs w:val="30"/>
        </w:rPr>
        <w:t xml:space="preserve">2. Incident Details</w:t>
      </w:r>
    </w:p>
    <w:p>
      <w:pPr>
        <w:pStyle w:val="Heading2"/>
        <w:spacing w:after="100" w:before="240"/>
      </w:pPr>
      <w:r>
        <w:rPr>
          <w:rFonts w:ascii="Arial" w:cs="Arial" w:eastAsia="Arial" w:hAnsi="Arial"/>
          <w:b/>
          <w:bCs/>
          <w:color w:val="2E75B6"/>
          <w:sz w:val="24"/>
          <w:szCs w:val="24"/>
        </w:rPr>
        <w:t xml:space="preserve">2.1 Timeline of Events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Timestamp / Event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2025-06-13 20:33:55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Capture begins · Normal baseline traffic observed (DNS, HTTP, DHCP)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20:36:09 · Packet #8561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Last normal HTTP session from 104.21.112.1 completes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20:36:11 · Packet #8565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DNS query resolves windows.php.net → 83.137.149.15 (attacker C2 domain)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20:36:11 · Packet #8567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FIRST SUSPICIOUS PACKET: SYN,ACK from 83.137.149.15:443 — attack session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20:36:11–20:36:12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TLSv1.2 handshake completes: Client Hello, Server Hello, Certificate, Key Exchange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20:36:12 onwards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Bulk encrypted Application Data transfer begins · 1,430-byte packets at high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20:36:12–20:38:27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Sustained C2 session · 35,485 packets · 34 MB transferred in 136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2025-06-13 21:08:28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Capture ends · Attack session concluded within capture window</w:t>
            </w:r>
          </w:p>
        </w:tc>
      </w:tr>
    </w:tbl>
    <w:p>
      <w:pPr>
        <w:spacing w:after="80"/>
      </w:pPr>
    </w:p>
    <w:p>
      <w:pPr>
        <w:pStyle w:val="Heading2"/>
        <w:spacing w:after="100" w:before="240"/>
      </w:pPr>
      <w:r>
        <w:rPr>
          <w:rFonts w:ascii="Arial" w:cs="Arial" w:eastAsia="Arial" w:hAnsi="Arial"/>
          <w:b/>
          <w:bCs/>
          <w:color w:val="2E75B6"/>
          <w:sz w:val="24"/>
          <w:szCs w:val="24"/>
        </w:rPr>
        <w:t xml:space="preserve">2.2 Affected Systems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Victim 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10.6.13.133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Victim MAC (observed)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24:77:03:ac:97:df (Intel 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Attacker 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83.137.149.15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Attacker Domain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windows.php.net (attacker-controlled C2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Attack Vector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Outbound TLS connection on port 443 (HTTPS)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Attack Protocol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TLSv1.2 over TCP port 443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Data Volume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34 MB inbound to victim (33 MB attacker → victim, 754 KB victim → attacker)</w:t>
            </w:r>
          </w:p>
        </w:tc>
      </w:tr>
    </w:tbl>
    <w:p>
      <w:r>
        <w:br w:type="page"/>
      </w:r>
    </w:p>
    <w:p>
      <w:pPr>
        <w:pStyle w:val="Heading1"/>
        <w:pBdr>
          <w:bottom w:val="single" w:color="2E75B6" w:sz="4" w:space="4"/>
        </w:pBdr>
        <w:spacing w:after="140" w:before="320"/>
      </w:pPr>
      <w:r>
        <w:rPr>
          <w:rFonts w:ascii="Arial" w:cs="Arial" w:eastAsia="Arial" w:hAnsi="Arial"/>
          <w:b/>
          <w:bCs/>
          <w:color w:val="1F4E79"/>
          <w:sz w:val="30"/>
          <w:szCs w:val="30"/>
        </w:rPr>
        <w:t xml:space="preserve">3. Indicators of Compromise (IOCs)</w:t>
      </w:r>
    </w:p>
    <w:p>
      <w:pPr>
        <w:spacing w:after="100"/>
      </w:pPr>
      <w:r>
        <w:rPr>
          <w:rFonts w:ascii="Arial" w:cs="Arial" w:eastAsia="Arial" w:hAnsi="Arial"/>
          <w:sz w:val="21"/>
          <w:szCs w:val="21"/>
        </w:rPr>
        <w:t xml:space="preserve">The following indicators were extracted from PCAP analysis and should be immediately distributed to all security controls (firewall, DNS, IDS/IPS, SIEM):</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IP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83.137.149.15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Attacker C2 server — top talker with 35,485 packets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Domain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windows.php.net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Attacker-controlled C2 domain — mimics Microsoft naming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IP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10.6.13.133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Compromised internal victim host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TCP 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443 (outbound)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C2 channel — alone benign, suspicious in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TLS SNI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windows.php.net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 Hello SNI field revealing C2 destination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MAC Address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24:77:03:ac:97:df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Intel NIC MAC of compromised host 10.6.13.133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Traffic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&gt;5 MB single TLS session / &lt;3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Anomalous volume pattern for C2 detection</w:t>
            </w:r>
          </w:p>
        </w:tc>
      </w:tr>
    </w:tbl>
    <w:p>
      <w:pPr>
        <w:spacing w:after="80"/>
      </w:pPr>
    </w:p>
    <w:p>
      <w:pPr>
        <w:pStyle w:val="Heading1"/>
        <w:pBdr>
          <w:bottom w:val="single" w:color="2E75B6" w:sz="4" w:space="4"/>
        </w:pBdr>
        <w:spacing w:after="140" w:before="320"/>
      </w:pPr>
      <w:r>
        <w:rPr>
          <w:rFonts w:ascii="Arial" w:cs="Arial" w:eastAsia="Arial" w:hAnsi="Arial"/>
          <w:b/>
          <w:bCs/>
          <w:color w:val="1F4E79"/>
          <w:sz w:val="30"/>
          <w:szCs w:val="30"/>
        </w:rPr>
        <w:t xml:space="preserve">4. Root Cause Analysis</w:t>
      </w:r>
    </w:p>
    <w:p>
      <w:pPr>
        <w:pStyle w:val="Heading2"/>
        <w:spacing w:after="100" w:before="240"/>
      </w:pPr>
      <w:r>
        <w:rPr>
          <w:rFonts w:ascii="Arial" w:cs="Arial" w:eastAsia="Arial" w:hAnsi="Arial"/>
          <w:b/>
          <w:bCs/>
          <w:color w:val="2E75B6"/>
          <w:sz w:val="24"/>
          <w:szCs w:val="24"/>
        </w:rPr>
        <w:t xml:space="preserve">4.1 How the Attack Occurred</w:t>
      </w:r>
    </w:p>
    <w:p>
      <w:pPr>
        <w:spacing w:after="100"/>
      </w:pPr>
      <w:r>
        <w:rPr>
          <w:rFonts w:ascii="Arial" w:cs="Arial" w:eastAsia="Arial" w:hAnsi="Arial"/>
          <w:sz w:val="21"/>
          <w:szCs w:val="21"/>
        </w:rPr>
        <w:t xml:space="preserve">Based on PCAP evidence, the likely infection chain is as follows:</w:t>
      </w:r>
    </w:p>
    <w:p>
      <w:pPr>
        <w:spacing w:after="80"/>
        <w:ind w:left="360" w:hanging="280"/>
      </w:pPr>
      <w:r>
        <w:rPr>
          <w:rFonts w:ascii="Arial" w:cs="Arial" w:eastAsia="Arial" w:hAnsi="Arial"/>
          <w:b/>
          <w:bCs/>
          <w:sz w:val="21"/>
          <w:szCs w:val="21"/>
        </w:rPr>
        <w:t xml:space="preserve">Step 1 — Initial Compromise: </w:t>
      </w:r>
      <w:r>
        <w:rPr>
          <w:rFonts w:ascii="Arial" w:cs="Arial" w:eastAsia="Arial" w:hAnsi="Arial"/>
          <w:sz w:val="21"/>
          <w:szCs w:val="21"/>
        </w:rPr>
        <w:t xml:space="preserve">The host 10.6.13.133 was previously compromised by malware (method not captured in this PCAP — the PCAP begins after the infection occurred).</w:t>
      </w:r>
    </w:p>
    <w:p>
      <w:pPr>
        <w:spacing w:after="80"/>
        <w:ind w:left="360" w:hanging="280"/>
      </w:pPr>
      <w:r>
        <w:rPr>
          <w:rFonts w:ascii="Arial" w:cs="Arial" w:eastAsia="Arial" w:hAnsi="Arial"/>
          <w:b/>
          <w:bCs/>
          <w:sz w:val="21"/>
          <w:szCs w:val="21"/>
        </w:rPr>
        <w:t xml:space="preserve">Step 2 — DNS Resolution (Packet #8565): </w:t>
      </w:r>
      <w:r>
        <w:rPr>
          <w:rFonts w:ascii="Arial" w:cs="Arial" w:eastAsia="Arial" w:hAnsi="Arial"/>
          <w:sz w:val="21"/>
          <w:szCs w:val="21"/>
        </w:rPr>
        <w:t xml:space="preserve">The malware on the victim performed a DNS lookup for windows.php.net, its configured C2 server address. The attacker designed this domain to appear like a Microsoft Windows service domain.</w:t>
      </w:r>
    </w:p>
    <w:p>
      <w:pPr>
        <w:spacing w:after="80"/>
        <w:ind w:left="360" w:hanging="280"/>
      </w:pPr>
      <w:r>
        <w:rPr>
          <w:rFonts w:ascii="Arial" w:cs="Arial" w:eastAsia="Arial" w:hAnsi="Arial"/>
          <w:b/>
          <w:bCs/>
          <w:sz w:val="21"/>
          <w:szCs w:val="21"/>
        </w:rPr>
        <w:t xml:space="preserve">Step 3 — TLS Session Establishment (Packet #8567): </w:t>
      </w:r>
      <w:r>
        <w:rPr>
          <w:rFonts w:ascii="Arial" w:cs="Arial" w:eastAsia="Arial" w:hAnsi="Arial"/>
          <w:sz w:val="21"/>
          <w:szCs w:val="21"/>
        </w:rPr>
        <w:t xml:space="preserve">The malware established an outbound TCP connection to 83.137.149.15:443 and completed a TLSv1.2 handshake, creating an encrypted channel that bypassed content-inspection firewalls.</w:t>
      </w:r>
    </w:p>
    <w:p>
      <w:pPr>
        <w:spacing w:after="80"/>
        <w:ind w:left="360" w:hanging="280"/>
      </w:pPr>
      <w:r>
        <w:rPr>
          <w:rFonts w:ascii="Arial" w:cs="Arial" w:eastAsia="Arial" w:hAnsi="Arial"/>
          <w:b/>
          <w:bCs/>
          <w:sz w:val="21"/>
          <w:szCs w:val="21"/>
        </w:rPr>
        <w:t xml:space="preserve">Step 4 — Payload Delivery (Packets #8579 onwards): </w:t>
      </w:r>
      <w:r>
        <w:rPr>
          <w:rFonts w:ascii="Arial" w:cs="Arial" w:eastAsia="Arial" w:hAnsi="Arial"/>
          <w:sz w:val="21"/>
          <w:szCs w:val="21"/>
        </w:rPr>
        <w:t xml:space="preserve">The attacker pushed 33 MB of encrypted data to the victim over 136 seconds. The content cannot be decrypted without the server private key, but the volume and direction suggest malware updates, additional tools, or command execution packages were delivered.</w:t>
      </w:r>
    </w:p>
    <w:p>
      <w:pPr>
        <w:spacing w:after="80"/>
      </w:pPr>
    </w:p>
    <w:p>
      <w:pPr>
        <w:pStyle w:val="Heading2"/>
        <w:spacing w:after="100" w:before="240"/>
      </w:pPr>
      <w:r>
        <w:rPr>
          <w:rFonts w:ascii="Arial" w:cs="Arial" w:eastAsia="Arial" w:hAnsi="Arial"/>
          <w:b/>
          <w:bCs/>
          <w:color w:val="2E75B6"/>
          <w:sz w:val="24"/>
          <w:szCs w:val="24"/>
        </w:rPr>
        <w:t xml:space="preserve">4.2 Why It Was Not Detected Sooner</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Port 443 is typically allowed outbound without deep inspection, enabling encrypted C2 traffic to pass undetected.</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The domain windows.php.net was crafted to evade casual domain-based filtering by mimicking Microsoft naming conventions.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No IDS/IPS threshold rules were in place to alert on anomalously large single-session TLS transfers from internal hosts.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The attack lasted only 136 seconds — too brief for some detection tools with slow polling intervals.</w:t>
      </w:r>
    </w:p>
    <w:p>
      <w:pPr>
        <w:spacing w:after="80"/>
      </w:pPr>
    </w:p>
    <w:p>
      <w:pPr>
        <w:pStyle w:val="Heading1"/>
        <w:pBdr>
          <w:bottom w:val="single" w:color="2E75B6" w:sz="4" w:space="4"/>
        </w:pBdr>
        <w:spacing w:after="140" w:before="320"/>
      </w:pPr>
      <w:r>
        <w:rPr>
          <w:rFonts w:ascii="Arial" w:cs="Arial" w:eastAsia="Arial" w:hAnsi="Arial"/>
          <w:b/>
          <w:bCs/>
          <w:color w:val="1F4E79"/>
          <w:sz w:val="30"/>
          <w:szCs w:val="30"/>
        </w:rPr>
        <w:t xml:space="preserve">5. Containment, Eradication &amp; Recovery</w:t>
      </w:r>
    </w:p>
    <w:p>
      <w:pPr>
        <w:pStyle w:val="Heading2"/>
        <w:spacing w:after="100" w:before="240"/>
      </w:pPr>
      <w:r>
        <w:rPr>
          <w:rFonts w:ascii="Arial" w:cs="Arial" w:eastAsia="Arial" w:hAnsi="Arial"/>
          <w:b/>
          <w:bCs/>
          <w:color w:val="2E75B6"/>
          <w:sz w:val="24"/>
          <w:szCs w:val="24"/>
        </w:rPr>
        <w:t xml:space="preserve">5.1 Immediate Containment Actions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5260"/>
        <w:gridCol w:w="1200"/>
        <w:gridCol w:w="2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Isolate 10.6.13.133 from network (disable switch port or apply VLAN quarantine)</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Security Engineer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Block outbound TCP 443 from 10.6.13.133 to 83.137.149.15 at perimeter firewall</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CRITICAL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 Architect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Sinkhole windows.php.net in internal DNS server to 127.0.0.1</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 Architect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Preserve forensic image of 10.6.13.133 disk and memory before any changes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Security Engineer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Audit all other internal hosts for DNS queries to windows.php.net</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Security Engineer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Deploy ACL BLOCK_C2_ATTACKER on perimeter router (see Final Report §7.3)</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 Architect</w:t>
            </w:r>
          </w:p>
        </w:tc>
      </w:tr>
    </w:tbl>
    <w:p>
      <w:pPr>
        <w:spacing w:after="80"/>
      </w:pPr>
    </w:p>
    <w:p>
      <w:pPr>
        <w:pStyle w:val="Heading2"/>
        <w:spacing w:after="100" w:before="240"/>
      </w:pPr>
      <w:r>
        <w:rPr>
          <w:rFonts w:ascii="Arial" w:cs="Arial" w:eastAsia="Arial" w:hAnsi="Arial"/>
          <w:b/>
          <w:bCs/>
          <w:color w:val="2E75B6"/>
          <w:sz w:val="24"/>
          <w:szCs w:val="24"/>
        </w:rPr>
        <w:t xml:space="preserve">5.2 Eradication Steps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Perform full malware scan of 10.6.13.133 using ClamAV, Malwarebytes, or equivalent.</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Search for persistence mechanisms: scheduled tasks (schtasks /query), registry run keys (HKLM\SOFTWARE\Microsoft\Windows\CurrentVersion\Run), suspicious services.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Examine recently modified files, installed programs, and startup items around the infection date.</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If malware is identified, remove all components and verify clean state before reconnection.</w:t>
      </w:r>
    </w:p>
    <w:p>
      <w:pPr>
        <w:spacing w:after="80"/>
      </w:pPr>
    </w:p>
    <w:p>
      <w:pPr>
        <w:pStyle w:val="Heading2"/>
        <w:spacing w:after="100" w:before="240"/>
      </w:pPr>
      <w:r>
        <w:rPr>
          <w:rFonts w:ascii="Arial" w:cs="Arial" w:eastAsia="Arial" w:hAnsi="Arial"/>
          <w:b/>
          <w:bCs/>
          <w:color w:val="2E75B6"/>
          <w:sz w:val="24"/>
          <w:szCs w:val="24"/>
        </w:rPr>
        <w:t xml:space="preserve">5.3 Recovery Steps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If eradication is not fully successful, reimage 10.6.13.133 from a known-good baseline.</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Rotate all credentials stored on or accessible from 10.6.13.133 (passwords, API keys, certificates).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Reconnect to network only after confirming clean state and applying all recommended controls.</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Monitor the host for 30 days post-recovery for any recurrence of C2 beaconing behavior.</w:t>
      </w:r>
    </w:p>
    <w:p>
      <w:r>
        <w:br w:type="page"/>
      </w:r>
    </w:p>
    <w:p>
      <w:pPr>
        <w:pStyle w:val="Heading1"/>
        <w:pBdr>
          <w:bottom w:val="single" w:color="2E75B6" w:sz="4" w:space="4"/>
        </w:pBdr>
        <w:spacing w:after="140" w:before="320"/>
      </w:pPr>
      <w:r>
        <w:rPr>
          <w:rFonts w:ascii="Arial" w:cs="Arial" w:eastAsia="Arial" w:hAnsi="Arial"/>
          <w:b/>
          <w:bCs/>
          <w:color w:val="1F4E79"/>
          <w:sz w:val="30"/>
          <w:szCs w:val="30"/>
        </w:rPr>
        <w:t xml:space="preserve">6. Lessons Learned &amp; Recommendations</w:t>
      </w:r>
    </w:p>
    <w:p>
      <w:pPr>
        <w:pStyle w:val="Heading2"/>
        <w:spacing w:after="100" w:before="240"/>
      </w:pPr>
      <w:r>
        <w:rPr>
          <w:rFonts w:ascii="Arial" w:cs="Arial" w:eastAsia="Arial" w:hAnsi="Arial"/>
          <w:b/>
          <w:bCs/>
          <w:color w:val="2E75B6"/>
          <w:sz w:val="24"/>
          <w:szCs w:val="24"/>
        </w:rPr>
        <w:t xml:space="preserve">6.1 Detection Improvements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Deploy TLS inspection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Implement SSL/TLS inspection at the perimeter to decrypt and scan HTTPS traffic from internal hosts to untrusted external IPs.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DNS monitoring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Log and alert on all internal DNS queries. Flag new or rare domain lookups, especially those mimicking well-known brands.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Threshold-based IDS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Alert on any internal host transferring &gt;5 MB on a single port 443 session within 10 minutes (Snort rule provided in Final Report).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Behavioral baselining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Establish per-host traffic baselines. A 17.75x throughput spike in a single session should auto-trigger an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Network segmentation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Segment financial data center hosts into VLANs with strict inter-VLAN ACLs to limit lateral movement potential.</w:t>
            </w:r>
          </w:p>
        </w:tc>
      </w:tr>
    </w:tbl>
    <w:p>
      <w:pPr>
        <w:spacing w:after="80"/>
      </w:pPr>
    </w:p>
    <w:p>
      <w:pPr>
        <w:pStyle w:val="Heading2"/>
        <w:spacing w:after="100" w:before="240"/>
      </w:pPr>
      <w:r>
        <w:rPr>
          <w:rFonts w:ascii="Arial" w:cs="Arial" w:eastAsia="Arial" w:hAnsi="Arial"/>
          <w:b/>
          <w:bCs/>
          <w:color w:val="2E75B6"/>
          <w:sz w:val="24"/>
          <w:szCs w:val="24"/>
        </w:rPr>
        <w:t xml:space="preserve">6.2 Key Lessons</w:t>
      </w:r>
    </w:p>
    <w:p>
      <w:pPr>
        <w:spacing w:after="70"/>
        <w:ind w:left="360" w:hanging="240"/>
      </w:pPr>
      <w:r>
        <w:rPr>
          <w:rFonts w:ascii="Arial" w:cs="Arial" w:eastAsia="Arial" w:hAnsi="Arial"/>
          <w:color w:val="A32D2D"/>
          <w:sz w:val="21"/>
          <w:szCs w:val="21"/>
        </w:rPr>
        <w:t xml:space="preserve">•  </w:t>
      </w:r>
      <w:r>
        <w:rPr>
          <w:rFonts w:ascii="Arial" w:cs="Arial" w:eastAsia="Arial" w:hAnsi="Arial"/>
          <w:sz w:val="21"/>
          <w:szCs w:val="21"/>
        </w:rPr>
        <w:t xml:space="preserve">Encrypted traffic is not trusted traffic. TLS on port 443 can carry malware C2 communications that are functionally invisible to content-inspection tools without decryption capabilities.</w:t>
      </w:r>
    </w:p>
    <w:p>
      <w:pPr>
        <w:spacing w:after="70"/>
        <w:ind w:left="360" w:hanging="240"/>
      </w:pPr>
      <w:r>
        <w:rPr>
          <w:rFonts w:ascii="Arial" w:cs="Arial" w:eastAsia="Arial" w:hAnsi="Arial"/>
          <w:color w:val="854F0B"/>
          <w:sz w:val="21"/>
          <w:szCs w:val="21"/>
        </w:rPr>
        <w:t xml:space="preserve">•  </w:t>
      </w:r>
      <w:r>
        <w:rPr>
          <w:rFonts w:ascii="Arial" w:cs="Arial" w:eastAsia="Arial" w:hAnsi="Arial"/>
          <w:sz w:val="21"/>
          <w:szCs w:val="21"/>
        </w:rPr>
        <w:t xml:space="preserve">DNS is an attack surface, not just a utility. Monitoring DNS query logs would have flagged the windows.php.net resolution as the earliest detectable indicator of compromise.</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Volume and asymmetry are detection signals. A 44:1 send/receive ratio on a two-minute TLS session to an unknown external IP is a high-confidence anomaly.</w:t>
      </w:r>
    </w:p>
    <w:p>
      <w:pPr>
        <w:spacing w:after="70"/>
        <w:ind w:left="360" w:hanging="240"/>
      </w:pPr>
      <w:r>
        <w:rPr>
          <w:rFonts w:ascii="Arial" w:cs="Arial" w:eastAsia="Arial" w:hAnsi="Arial"/>
          <w:color w:val="2E75B6"/>
          <w:sz w:val="21"/>
          <w:szCs w:val="21"/>
        </w:rPr>
        <w:t xml:space="preserve">•  </w:t>
      </w:r>
      <w:r>
        <w:rPr>
          <w:rFonts w:ascii="Arial" w:cs="Arial" w:eastAsia="Arial" w:hAnsi="Arial"/>
          <w:sz w:val="21"/>
          <w:szCs w:val="21"/>
        </w:rPr>
        <w:t xml:space="preserve">Speed of response matters. The 136-second attack window means automated detection and response is required — human-review-only processes are too slow.</w:t>
      </w:r>
    </w:p>
    <w:p>
      <w:pPr>
        <w:spacing w:after="80"/>
      </w:pPr>
    </w:p>
    <w:p>
      <w:pPr>
        <w:pStyle w:val="Heading1"/>
        <w:pBdr>
          <w:bottom w:val="single" w:color="2E75B6" w:sz="4" w:space="4"/>
        </w:pBdr>
        <w:spacing w:after="140" w:before="320"/>
      </w:pPr>
      <w:r>
        <w:rPr>
          <w:rFonts w:ascii="Arial" w:cs="Arial" w:eastAsia="Arial" w:hAnsi="Arial"/>
          <w:b/>
          <w:bCs/>
          <w:color w:val="1F4E79"/>
          <w:sz w:val="30"/>
          <w:szCs w:val="30"/>
        </w:rPr>
        <w:t xml:space="preserve">7. Report Sign-Off</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 &amp;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Lead Analyst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Muhammad Ahmed · f2024266974@umt.edu.pk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Security Engineer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Hamna Rizwan · f2024266956@umt.edu.pk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Documentation Lead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Eshal Tanveer · f2024266958@umt.edu.pk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Reviewed By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Muhammad Fahad Irshad · Instructor, CCP-CNS2026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Report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 June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Incident Status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ANALYSIS COMPLETE · REMEDIATION PENDING</w:t>
            </w:r>
          </w:p>
        </w:tc>
      </w:tr>
    </w:tbl>
    <w:p>
      <w:pPr>
        <w:spacing w:after="80"/>
      </w:pPr>
    </w:p>
    <w:p>
      <w:pPr>
        <w:pBdr>
          <w:top w:val="single" w:color="2E75B6" w:sz="4" w:space="8"/>
        </w:pBdr>
        <w:spacing w:before="320"/>
        <w:jc w:val="center"/>
      </w:pPr>
      <w:r>
        <w:rPr>
          <w:rFonts w:ascii="Arial" w:cs="Arial" w:eastAsia="Arial" w:hAnsi="Arial"/>
          <w:i/>
          <w:iCs/>
          <w:color w:val="666666"/>
          <w:sz w:val="17"/>
          <w:szCs w:val="17"/>
        </w:rPr>
        <w:t xml:space="preserve">This report is prepared for academic purposes as part of CCP-CNS2026 at UMT. All IP addresses and attack data are from an instructor-provided forensics exercise.</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666666"/>
        <w:sz w:val="17"/>
        <w:szCs w:val="17"/>
      </w:rPr>
      <w:t xml:space="preserve">Muhammad Ahmed, Hamna Rizwan, Eshal Tanveer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666666"/>
        <w:sz w:val="17"/>
        <w:szCs w:val="17"/>
      </w:rPr>
      <w:t xml:space="preserve">INCIDENT RESPONSE REPORT  ·  CCP-CNS2026 Problem 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2026-06-10T01:34:21.949Z</dcterms:created>
  <dcterms:modified xsi:type="dcterms:W3CDTF">2026-06-10T01:34:21.949Z</dcterms:modified>
</cp:coreProperties>
</file>

<file path=docProps/custom.xml><?xml version="1.0" encoding="utf-8"?>
<Properties xmlns="http://schemas.openxmlformats.org/officeDocument/2006/custom-properties" xmlns:vt="http://schemas.openxmlformats.org/officeDocument/2006/docPropsVTypes"/>
</file>