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ind w:left="0" w:firstLine="0"/>
        <w:rPr>
          <w:u w:val="single"/>
        </w:rPr>
      </w:pPr>
      <w:r w:rsidDel="00000000" w:rsidR="00000000" w:rsidRPr="00000000">
        <w:rPr>
          <w:u w:val="single"/>
          <w:rtl w:val="0"/>
        </w:rPr>
        <w:t xml:space="preserve">Links You Will Need:</w:t>
      </w:r>
    </w:p>
    <w:p w:rsidR="00000000" w:rsidDel="00000000" w:rsidP="00000000" w:rsidRDefault="00000000" w:rsidRPr="00000000" w14:paraId="00000002">
      <w:pPr>
        <w:pageBreakBefore w:val="0"/>
        <w:numPr>
          <w:ilvl w:val="0"/>
          <w:numId w:val="2"/>
        </w:numPr>
        <w:ind w:left="720" w:hanging="360"/>
        <w:rPr>
          <w:u w:val="none"/>
        </w:rPr>
      </w:pPr>
      <w:r w:rsidDel="00000000" w:rsidR="00000000" w:rsidRPr="00000000">
        <w:rPr>
          <w:rtl w:val="0"/>
        </w:rPr>
        <w:t xml:space="preserve">Glottolog Sheet:</w:t>
      </w:r>
    </w:p>
    <w:p w:rsidR="00000000" w:rsidDel="00000000" w:rsidP="00000000" w:rsidRDefault="00000000" w:rsidRPr="00000000" w14:paraId="00000003">
      <w:pPr>
        <w:pageBreakBefore w:val="0"/>
        <w:numPr>
          <w:ilvl w:val="1"/>
          <w:numId w:val="2"/>
        </w:numPr>
        <w:ind w:left="1440" w:hanging="360"/>
        <w:rPr>
          <w:u w:val="none"/>
        </w:rPr>
      </w:pPr>
      <w:hyperlink r:id="rId7">
        <w:r w:rsidDel="00000000" w:rsidR="00000000" w:rsidRPr="00000000">
          <w:rPr>
            <w:color w:val="1155cc"/>
            <w:u w:val="single"/>
            <w:rtl w:val="0"/>
          </w:rPr>
          <w:t xml:space="preserve">Nivi</w:t>
        </w:r>
      </w:hyperlink>
      <w:r w:rsidDel="00000000" w:rsidR="00000000" w:rsidRPr="00000000">
        <w:rPr>
          <w:rtl w:val="0"/>
        </w:rPr>
      </w:r>
    </w:p>
    <w:p w:rsidR="00000000" w:rsidDel="00000000" w:rsidP="00000000" w:rsidRDefault="00000000" w:rsidRPr="00000000" w14:paraId="00000004">
      <w:pPr>
        <w:pageBreakBefore w:val="0"/>
        <w:numPr>
          <w:ilvl w:val="1"/>
          <w:numId w:val="2"/>
        </w:numPr>
        <w:ind w:left="1440" w:hanging="360"/>
        <w:rPr>
          <w:u w:val="none"/>
        </w:rPr>
      </w:pPr>
      <w:hyperlink r:id="rId8">
        <w:r w:rsidDel="00000000" w:rsidR="00000000" w:rsidRPr="00000000">
          <w:rPr>
            <w:color w:val="1155cc"/>
            <w:u w:val="single"/>
            <w:rtl w:val="0"/>
          </w:rPr>
          <w:t xml:space="preserve">Mona &amp; TJ</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ageBreakBefore w:val="0"/>
        <w:numPr>
          <w:ilvl w:val="0"/>
          <w:numId w:val="2"/>
        </w:numPr>
        <w:ind w:left="720" w:hanging="360"/>
        <w:rPr>
          <w:u w:val="none"/>
        </w:rPr>
      </w:pPr>
      <w:hyperlink r:id="rId9">
        <w:r w:rsidDel="00000000" w:rsidR="00000000" w:rsidRPr="00000000">
          <w:rPr>
            <w:color w:val="1155cc"/>
            <w:u w:val="single"/>
            <w:rtl w:val="0"/>
          </w:rPr>
          <w:t xml:space="preserve">Glottolog Language Search</w:t>
        </w:r>
      </w:hyperlink>
      <w:r w:rsidDel="00000000" w:rsidR="00000000" w:rsidRPr="00000000">
        <w:rPr>
          <w:rtl w:val="0"/>
        </w:rPr>
        <w:t xml:space="preserve">: </w:t>
      </w:r>
      <w:hyperlink r:id="rId10">
        <w:r w:rsidDel="00000000" w:rsidR="00000000" w:rsidRPr="00000000">
          <w:rPr>
            <w:color w:val="1155cc"/>
            <w:u w:val="single"/>
            <w:rtl w:val="0"/>
          </w:rPr>
          <w:t xml:space="preserve">https://glottolog.org/glottolog</w:t>
        </w:r>
      </w:hyperlink>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u w:val="none"/>
        </w:rPr>
      </w:pPr>
      <w:hyperlink r:id="rId11">
        <w:r w:rsidDel="00000000" w:rsidR="00000000" w:rsidRPr="00000000">
          <w:rPr>
            <w:color w:val="1155cc"/>
            <w:u w:val="single"/>
            <w:rtl w:val="0"/>
          </w:rPr>
          <w:t xml:space="preserve">D-Place Society Search</w:t>
        </w:r>
      </w:hyperlink>
      <w:r w:rsidDel="00000000" w:rsidR="00000000" w:rsidRPr="00000000">
        <w:rPr>
          <w:rtl w:val="0"/>
        </w:rPr>
        <w:t xml:space="preserve">: </w:t>
      </w:r>
      <w:hyperlink r:id="rId12">
        <w:r w:rsidDel="00000000" w:rsidR="00000000" w:rsidRPr="00000000">
          <w:rPr>
            <w:color w:val="1155cc"/>
            <w:u w:val="single"/>
            <w:rtl w:val="0"/>
          </w:rPr>
          <w:t xml:space="preserve">https://d-place.org/societysets#1/30/153</w:t>
        </w:r>
      </w:hyperlink>
      <w:r w:rsidDel="00000000" w:rsidR="00000000" w:rsidRPr="00000000">
        <w:rPr>
          <w:rtl w:val="0"/>
        </w:rPr>
      </w:r>
    </w:p>
    <w:p w:rsidR="00000000" w:rsidDel="00000000" w:rsidP="00000000" w:rsidRDefault="00000000" w:rsidRPr="00000000" w14:paraId="00000007">
      <w:pPr>
        <w:pageBreakBefore w:val="0"/>
        <w:numPr>
          <w:ilvl w:val="0"/>
          <w:numId w:val="2"/>
        </w:numPr>
        <w:ind w:left="720" w:hanging="360"/>
        <w:rPr>
          <w:u w:val="none"/>
        </w:rPr>
      </w:pPr>
      <w:hyperlink r:id="rId13">
        <w:r w:rsidDel="00000000" w:rsidR="00000000" w:rsidRPr="00000000">
          <w:rPr>
            <w:color w:val="1155cc"/>
            <w:u w:val="single"/>
            <w:rtl w:val="0"/>
          </w:rPr>
          <w:t xml:space="preserve">EHRAF World Cultures Search</w:t>
        </w:r>
      </w:hyperlink>
      <w:r w:rsidDel="00000000" w:rsidR="00000000" w:rsidRPr="00000000">
        <w:rPr>
          <w:color w:val="1155cc"/>
          <w:u w:val="single"/>
          <w:rtl w:val="0"/>
        </w:rPr>
        <w:t xml:space="preserve">:</w:t>
      </w:r>
      <w:r w:rsidDel="00000000" w:rsidR="00000000" w:rsidRPr="00000000">
        <w:rPr>
          <w:color w:val="1155cc"/>
          <w:rtl w:val="0"/>
        </w:rPr>
        <w:t xml:space="preserve"> </w:t>
      </w:r>
      <w:hyperlink r:id="rId14">
        <w:r w:rsidDel="00000000" w:rsidR="00000000" w:rsidRPr="00000000">
          <w:rPr>
            <w:color w:val="1155cc"/>
            <w:u w:val="single"/>
            <w:rtl w:val="0"/>
          </w:rPr>
          <w:t xml:space="preserve">https://tinyurl.com/browseHRAF</w:t>
        </w:r>
      </w:hyperlink>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rPr/>
      </w:pPr>
      <w:hyperlink r:id="rId15">
        <w:r w:rsidDel="00000000" w:rsidR="00000000" w:rsidRPr="00000000">
          <w:rPr>
            <w:color w:val="1155cc"/>
            <w:u w:val="single"/>
            <w:rtl w:val="0"/>
          </w:rPr>
          <w:t xml:space="preserve">Global Jukebox Metadata</w:t>
        </w:r>
      </w:hyperlink>
      <w:r w:rsidDel="00000000" w:rsidR="00000000" w:rsidRPr="00000000">
        <w:rPr>
          <w:color w:val="1155cc"/>
          <w:u w:val="single"/>
          <w:rtl w:val="0"/>
        </w:rPr>
        <w:t xml:space="preserve">:</w:t>
      </w:r>
      <w:r w:rsidDel="00000000" w:rsidR="00000000" w:rsidRPr="00000000">
        <w:rPr>
          <w:b w:val="1"/>
          <w:color w:val="1155cc"/>
          <w:rtl w:val="0"/>
        </w:rPr>
        <w:t xml:space="preserve"> </w:t>
      </w:r>
      <w:hyperlink r:id="rId16">
        <w:r w:rsidDel="00000000" w:rsidR="00000000" w:rsidRPr="00000000">
          <w:rPr>
            <w:color w:val="1155cc"/>
            <w:u w:val="single"/>
            <w:rtl w:val="0"/>
          </w:rPr>
          <w:t xml:space="preserve">https://tinyurl.com/GJMetadata</w:t>
        </w:r>
      </w:hyperlink>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rtl w:val="0"/>
        </w:rPr>
      </w:r>
    </w:p>
    <w:p w:rsidR="00000000" w:rsidDel="00000000" w:rsidP="00000000" w:rsidRDefault="00000000" w:rsidRPr="00000000" w14:paraId="0000000A">
      <w:pPr>
        <w:pageBreakBefore w:val="0"/>
        <w:ind w:left="0" w:firstLine="0"/>
        <w:rPr>
          <w:u w:val="single"/>
        </w:rPr>
      </w:pPr>
      <w:r w:rsidDel="00000000" w:rsidR="00000000" w:rsidRPr="00000000">
        <w:rPr>
          <w:u w:val="single"/>
          <w:rtl w:val="0"/>
        </w:rPr>
        <w:t xml:space="preserve">For every item in the </w:t>
      </w:r>
      <w:hyperlink r:id="rId17">
        <w:r w:rsidDel="00000000" w:rsidR="00000000" w:rsidRPr="00000000">
          <w:rPr>
            <w:color w:val="1155cc"/>
            <w:u w:val="single"/>
            <w:rtl w:val="0"/>
          </w:rPr>
          <w:t xml:space="preserve">NHS2 Corpus</w:t>
        </w:r>
      </w:hyperlink>
      <w:r w:rsidDel="00000000" w:rsidR="00000000" w:rsidRPr="00000000">
        <w:rPr>
          <w:u w:val="single"/>
          <w:rtl w:val="0"/>
        </w:rPr>
        <w:t xml:space="preserve">: </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Visit the page with associated ethnographic source material (generally in column G or S) and search for </w:t>
      </w:r>
      <w:r w:rsidDel="00000000" w:rsidR="00000000" w:rsidRPr="00000000">
        <w:rPr>
          <w:rtl w:val="0"/>
        </w:rPr>
        <w:t xml:space="preserve">language information</w:t>
      </w:r>
      <w:r w:rsidDel="00000000" w:rsidR="00000000" w:rsidRPr="00000000">
        <w:rPr>
          <w:rtl w:val="0"/>
        </w:rPr>
        <w:t xml:space="preserve">.</w:t>
        <w:br w:type="textWrapping"/>
      </w:r>
      <w:r w:rsidDel="00000000" w:rsidR="00000000" w:rsidRPr="00000000">
        <w:rPr>
          <w:rFonts w:ascii="Roboto" w:cs="Roboto" w:eastAsia="Roboto" w:hAnsi="Roboto"/>
          <w:i w:val="1"/>
          <w:color w:val="e06666"/>
          <w:sz w:val="16"/>
          <w:szCs w:val="16"/>
          <w:highlight w:val="white"/>
          <w:rtl w:val="0"/>
        </w:rPr>
        <w:t xml:space="preserve">n.b. #1 Sometimes there are multiple languages represented within a single collection of audio files; be sure to double-check to make sure the language information you find is associated with the specific track cataloged.</w:t>
      </w:r>
    </w:p>
    <w:p w:rsidR="00000000" w:rsidDel="00000000" w:rsidP="00000000" w:rsidRDefault="00000000" w:rsidRPr="00000000" w14:paraId="0000000C">
      <w:pPr>
        <w:pageBreakBefore w:val="0"/>
        <w:ind w:left="720" w:firstLine="0"/>
        <w:rPr>
          <w:rFonts w:ascii="Roboto" w:cs="Roboto" w:eastAsia="Roboto" w:hAnsi="Roboto"/>
          <w:i w:val="1"/>
          <w:color w:val="e06666"/>
          <w:sz w:val="16"/>
          <w:szCs w:val="16"/>
          <w:highlight w:val="white"/>
        </w:rPr>
      </w:pPr>
      <w:r w:rsidDel="00000000" w:rsidR="00000000" w:rsidRPr="00000000">
        <w:rPr>
          <w:rFonts w:ascii="Roboto" w:cs="Roboto" w:eastAsia="Roboto" w:hAnsi="Roboto"/>
          <w:i w:val="1"/>
          <w:color w:val="e06666"/>
          <w:sz w:val="16"/>
          <w:szCs w:val="16"/>
          <w:highlight w:val="white"/>
          <w:rtl w:val="0"/>
        </w:rPr>
        <w:t xml:space="preserve">n.b. #2 If the link in column G leads to an .mp3 file, use additional information found in column S to access written ethnographic information. When relevant, use </w:t>
      </w:r>
      <w:hyperlink r:id="rId18">
        <w:r w:rsidDel="00000000" w:rsidR="00000000" w:rsidRPr="00000000">
          <w:rPr>
            <w:rFonts w:ascii="Roboto" w:cs="Roboto" w:eastAsia="Roboto" w:hAnsi="Roboto"/>
            <w:i w:val="1"/>
            <w:color w:val="e06666"/>
            <w:sz w:val="16"/>
            <w:szCs w:val="16"/>
            <w:highlight w:val="white"/>
            <w:u w:val="single"/>
            <w:rtl w:val="0"/>
          </w:rPr>
          <w:t xml:space="preserve">Global Jukebox Metadata</w:t>
        </w:r>
      </w:hyperlink>
      <w:r w:rsidDel="00000000" w:rsidR="00000000" w:rsidRPr="00000000">
        <w:rPr>
          <w:rFonts w:ascii="Roboto" w:cs="Roboto" w:eastAsia="Roboto" w:hAnsi="Roboto"/>
          <w:i w:val="1"/>
          <w:color w:val="e06666"/>
          <w:sz w:val="16"/>
          <w:szCs w:val="16"/>
          <w:highlight w:val="white"/>
          <w:rtl w:val="0"/>
        </w:rPr>
        <w:t xml:space="preserve"> to find relevant track information.</w:t>
      </w:r>
      <w:r w:rsidDel="00000000" w:rsidR="00000000" w:rsidRPr="00000000">
        <w:rPr>
          <w:rtl w:val="0"/>
        </w:rPr>
      </w:r>
    </w:p>
    <w:p w:rsidR="00000000" w:rsidDel="00000000" w:rsidP="00000000" w:rsidRDefault="00000000" w:rsidRPr="00000000" w14:paraId="0000000D">
      <w:pPr>
        <w:pageBreakBefore w:val="0"/>
        <w:numPr>
          <w:ilvl w:val="1"/>
          <w:numId w:val="1"/>
        </w:numPr>
        <w:ind w:left="1440" w:hanging="360"/>
      </w:pPr>
      <w:r w:rsidDel="00000000" w:rsidR="00000000" w:rsidRPr="00000000">
        <w:rPr>
          <w:rtl w:val="0"/>
        </w:rPr>
        <w:t xml:space="preserve">If language information is </w:t>
      </w:r>
      <w:r w:rsidDel="00000000" w:rsidR="00000000" w:rsidRPr="00000000">
        <w:rPr>
          <w:i w:val="1"/>
          <w:rtl w:val="0"/>
        </w:rPr>
        <w:t xml:space="preserve">not listed in ethnographic information</w:t>
      </w:r>
      <w:r w:rsidDel="00000000" w:rsidR="00000000" w:rsidRPr="00000000">
        <w:rPr>
          <w:i w:val="1"/>
          <w:rtl w:val="0"/>
        </w:rPr>
        <w:t xml:space="preserve"> </w:t>
      </w:r>
      <w:r w:rsidDel="00000000" w:rsidR="00000000" w:rsidRPr="00000000">
        <w:rPr>
          <w:rtl w:val="0"/>
        </w:rPr>
        <w:t xml:space="preserve">proceed to </w:t>
      </w:r>
      <w:r w:rsidDel="00000000" w:rsidR="00000000" w:rsidRPr="00000000">
        <w:rPr>
          <w:b w:val="1"/>
          <w:rtl w:val="0"/>
        </w:rPr>
        <w:t xml:space="preserve">section 2 below.</w:t>
      </w:r>
      <w:r w:rsidDel="00000000" w:rsidR="00000000" w:rsidRPr="00000000">
        <w:rPr>
          <w:rtl w:val="0"/>
        </w:rPr>
      </w:r>
    </w:p>
    <w:p w:rsidR="00000000" w:rsidDel="00000000" w:rsidP="00000000" w:rsidRDefault="00000000" w:rsidRPr="00000000" w14:paraId="0000000E">
      <w:pPr>
        <w:pageBreakBefore w:val="0"/>
        <w:numPr>
          <w:ilvl w:val="1"/>
          <w:numId w:val="1"/>
        </w:numPr>
        <w:ind w:left="1440" w:hanging="360"/>
        <w:rPr>
          <w:u w:val="none"/>
        </w:rPr>
      </w:pPr>
      <w:r w:rsidDel="00000000" w:rsidR="00000000" w:rsidRPr="00000000">
        <w:rPr>
          <w:rtl w:val="0"/>
        </w:rPr>
        <w:t xml:space="preserve">If there </w:t>
      </w:r>
      <w:r w:rsidDel="00000000" w:rsidR="00000000" w:rsidRPr="00000000">
        <w:rPr>
          <w:i w:val="1"/>
          <w:rtl w:val="0"/>
        </w:rPr>
        <w:t xml:space="preserve">is </w:t>
      </w:r>
      <w:r w:rsidDel="00000000" w:rsidR="00000000" w:rsidRPr="00000000">
        <w:rPr>
          <w:rtl w:val="0"/>
        </w:rPr>
        <w:t xml:space="preserve">language information associated with the cataloged track, use the </w:t>
      </w:r>
      <w:hyperlink r:id="rId19">
        <w:r w:rsidDel="00000000" w:rsidR="00000000" w:rsidRPr="00000000">
          <w:rPr>
            <w:color w:val="1155cc"/>
            <w:u w:val="single"/>
            <w:rtl w:val="0"/>
          </w:rPr>
          <w:t xml:space="preserve">Glottolog Language Search</w:t>
        </w:r>
      </w:hyperlink>
      <w:r w:rsidDel="00000000" w:rsidR="00000000" w:rsidRPr="00000000">
        <w:rPr>
          <w:rtl w:val="0"/>
        </w:rPr>
        <w:t xml:space="preserve"> to find the Glottocode. </w:t>
      </w:r>
    </w:p>
    <w:p w:rsidR="00000000" w:rsidDel="00000000" w:rsidP="00000000" w:rsidRDefault="00000000" w:rsidRPr="00000000" w14:paraId="0000000F">
      <w:pPr>
        <w:pageBreakBefore w:val="0"/>
        <w:numPr>
          <w:ilvl w:val="1"/>
          <w:numId w:val="1"/>
        </w:numPr>
        <w:ind w:left="1440" w:hanging="360"/>
        <w:rPr>
          <w:u w:val="none"/>
        </w:rPr>
      </w:pPr>
      <w:r w:rsidDel="00000000" w:rsidR="00000000" w:rsidRPr="00000000">
        <w:rPr>
          <w:rtl w:val="0"/>
        </w:rPr>
        <w:t xml:space="preserve">Copy and paste the glottocode (format: </w:t>
      </w:r>
      <w:r w:rsidDel="00000000" w:rsidR="00000000" w:rsidRPr="00000000">
        <w:rPr>
          <w:rtl w:val="0"/>
        </w:rPr>
        <w:t xml:space="preserve">xxxx</w:t>
      </w:r>
      <w:r w:rsidDel="00000000" w:rsidR="00000000" w:rsidRPr="00000000">
        <w:rPr>
          <w:rtl w:val="0"/>
        </w:rPr>
        <w:t xml:space="preserve">####) into the "glottocode" field.</w:t>
        <w:br w:type="textWrapping"/>
      </w:r>
      <w:r w:rsidDel="00000000" w:rsidR="00000000" w:rsidRPr="00000000">
        <w:rPr>
          <w:i w:val="1"/>
          <w:rtl w:val="0"/>
        </w:rPr>
        <w:t xml:space="preserve">[if the glottocode is formatted incorrectly, the cell will not turn green!]</w:t>
      </w:r>
      <w:r w:rsidDel="00000000" w:rsidR="00000000" w:rsidRPr="00000000">
        <w:rPr>
          <w:rtl w:val="0"/>
        </w:rPr>
      </w:r>
    </w:p>
    <w:p w:rsidR="00000000" w:rsidDel="00000000" w:rsidP="00000000" w:rsidRDefault="00000000" w:rsidRPr="00000000" w14:paraId="00000010">
      <w:pPr>
        <w:pageBreakBefore w:val="0"/>
        <w:numPr>
          <w:ilvl w:val="2"/>
          <w:numId w:val="1"/>
        </w:numPr>
        <w:ind w:left="2160" w:hanging="360"/>
        <w:rPr>
          <w:u w:val="none"/>
        </w:rPr>
      </w:pPr>
      <w:commentRangeStart w:id="0"/>
      <w:r w:rsidDel="00000000" w:rsidR="00000000" w:rsidRPr="00000000">
        <w:rPr>
          <w:rtl w:val="0"/>
        </w:rPr>
        <w:t xml:space="preserve">If there is </w:t>
      </w:r>
      <w:r w:rsidDel="00000000" w:rsidR="00000000" w:rsidRPr="00000000">
        <w:rPr>
          <w:b w:val="1"/>
          <w:rtl w:val="0"/>
        </w:rPr>
        <w:t xml:space="preserve">not an exact match</w:t>
      </w:r>
      <w:r w:rsidDel="00000000" w:rsidR="00000000" w:rsidRPr="00000000">
        <w:rPr>
          <w:rtl w:val="0"/>
        </w:rPr>
        <w:t xml:space="preserve"> (</w:t>
      </w:r>
      <w:r w:rsidDel="00000000" w:rsidR="00000000" w:rsidRPr="00000000">
        <w:rPr>
          <w:rtl w:val="0"/>
        </w:rPr>
        <w:t xml:space="preserve">e.g. there are multiple languages listed; you are unable to find a specific language listed), then work your way up the Glottolog the Classification Tree to find the </w:t>
      </w:r>
      <w:r w:rsidDel="00000000" w:rsidR="00000000" w:rsidRPr="00000000">
        <w:rPr>
          <w:rtl w:val="0"/>
        </w:rPr>
        <w:t xml:space="preserve">most common subfamily</w:t>
      </w:r>
      <w:r w:rsidDel="00000000" w:rsidR="00000000" w:rsidRPr="00000000">
        <w:rPr>
          <w:rtl w:val="0"/>
        </w:rPr>
        <w:t xml:space="preserve"> and list this in column D of the associated track in the </w:t>
      </w:r>
      <w:hyperlink r:id="rId20">
        <w:r w:rsidDel="00000000" w:rsidR="00000000" w:rsidRPr="00000000">
          <w:rPr>
            <w:color w:val="1155cc"/>
            <w:u w:val="single"/>
            <w:rtl w:val="0"/>
          </w:rPr>
          <w:t xml:space="preserve">NHS2 Corpus</w:t>
        </w:r>
      </w:hyperlink>
      <w:r w:rsidDel="00000000" w:rsidR="00000000" w:rsidRPr="00000000">
        <w:rPr>
          <w:rtl w:val="0"/>
        </w:rPr>
        <w:t xml:space="preserve"> </w:t>
        <w:br w:type="textWrapping"/>
      </w:r>
      <w:r w:rsidDel="00000000" w:rsidR="00000000" w:rsidRPr="00000000">
        <w:rPr>
          <w:i w:val="1"/>
          <w:rtl w:val="0"/>
        </w:rPr>
        <w:t xml:space="preserve">[see exhibit a &amp; b on the next page for examples of this]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pageBreakBefore w:val="0"/>
        <w:numPr>
          <w:ilvl w:val="1"/>
          <w:numId w:val="1"/>
        </w:numPr>
        <w:ind w:left="1440" w:hanging="360"/>
        <w:rPr/>
      </w:pPr>
      <w:r w:rsidDel="00000000" w:rsidR="00000000" w:rsidRPr="00000000">
        <w:rPr>
          <w:rtl w:val="0"/>
        </w:rPr>
        <w:t xml:space="preserve">Use the Classification Type dropdown menu to specify whether your glottocode entry is:</w:t>
      </w:r>
    </w:p>
    <w:p w:rsidR="00000000" w:rsidDel="00000000" w:rsidP="00000000" w:rsidRDefault="00000000" w:rsidRPr="00000000" w14:paraId="00000012">
      <w:pPr>
        <w:pageBreakBefore w:val="0"/>
        <w:numPr>
          <w:ilvl w:val="2"/>
          <w:numId w:val="1"/>
        </w:numPr>
        <w:ind w:left="2160" w:hanging="360"/>
        <w:rPr/>
      </w:pPr>
      <w:r w:rsidDel="00000000" w:rsidR="00000000" w:rsidRPr="00000000">
        <w:rPr>
          <w:rtl w:val="0"/>
        </w:rPr>
        <w:t xml:space="preserve">exact language match</w:t>
      </w:r>
    </w:p>
    <w:p w:rsidR="00000000" w:rsidDel="00000000" w:rsidP="00000000" w:rsidRDefault="00000000" w:rsidRPr="00000000" w14:paraId="00000013">
      <w:pPr>
        <w:pageBreakBefore w:val="0"/>
        <w:numPr>
          <w:ilvl w:val="2"/>
          <w:numId w:val="1"/>
        </w:numPr>
        <w:ind w:left="2160" w:hanging="360"/>
        <w:rPr/>
      </w:pPr>
      <w:r w:rsidDel="00000000" w:rsidR="00000000" w:rsidRPr="00000000">
        <w:rPr>
          <w:rtl w:val="0"/>
        </w:rPr>
        <w:t xml:space="preserve">the most common subfamily between multiple languages</w:t>
      </w:r>
    </w:p>
    <w:p w:rsidR="00000000" w:rsidDel="00000000" w:rsidP="00000000" w:rsidRDefault="00000000" w:rsidRPr="00000000" w14:paraId="00000014">
      <w:pPr>
        <w:pageBreakBefore w:val="0"/>
        <w:numPr>
          <w:ilvl w:val="2"/>
          <w:numId w:val="1"/>
        </w:numPr>
        <w:ind w:left="2160" w:hanging="360"/>
        <w:rPr/>
      </w:pPr>
      <w:r w:rsidDel="00000000" w:rsidR="00000000" w:rsidRPr="00000000">
        <w:rPr>
          <w:rtl w:val="0"/>
        </w:rPr>
        <w:t xml:space="preserve">unknown</w:t>
        <w:br w:type="textWrapping"/>
      </w:r>
      <w:r w:rsidDel="00000000" w:rsidR="00000000" w:rsidRPr="00000000">
        <w:rPr>
          <w:i w:val="1"/>
          <w:rtl w:val="0"/>
        </w:rPr>
        <w:t xml:space="preserve">[if it's unknown, type 'unknown' in the glottocode field]</w:t>
      </w:r>
    </w:p>
    <w:p w:rsidR="00000000" w:rsidDel="00000000" w:rsidP="00000000" w:rsidRDefault="00000000" w:rsidRPr="00000000" w14:paraId="00000015">
      <w:pPr>
        <w:pageBreakBefore w:val="0"/>
        <w:numPr>
          <w:ilvl w:val="1"/>
          <w:numId w:val="1"/>
        </w:numPr>
        <w:ind w:left="1440" w:hanging="360"/>
        <w:rPr/>
      </w:pPr>
      <w:r w:rsidDel="00000000" w:rsidR="00000000" w:rsidRPr="00000000">
        <w:rPr>
          <w:rtl w:val="0"/>
        </w:rPr>
        <w:t xml:space="preserve">Use the Are you sure? dropdown menu to indicate whether or not you're sure that your classification is accurate.</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If there is no language information listed, look for </w:t>
      </w:r>
      <w:r w:rsidDel="00000000" w:rsidR="00000000" w:rsidRPr="00000000">
        <w:rPr>
          <w:rtl w:val="0"/>
        </w:rPr>
        <w:t xml:space="preserve">culture information </w:t>
      </w:r>
      <w:r w:rsidDel="00000000" w:rsidR="00000000" w:rsidRPr="00000000">
        <w:rPr>
          <w:rtl w:val="0"/>
        </w:rPr>
        <w:t xml:space="preserve">associated with the cataloged track.</w:t>
        <w:br w:type="textWrapping"/>
      </w:r>
      <w:r w:rsidDel="00000000" w:rsidR="00000000" w:rsidRPr="00000000">
        <w:rPr>
          <w:rFonts w:ascii="Roboto" w:cs="Roboto" w:eastAsia="Roboto" w:hAnsi="Roboto"/>
          <w:i w:val="1"/>
          <w:color w:val="e06666"/>
          <w:sz w:val="16"/>
          <w:szCs w:val="16"/>
          <w:rtl w:val="0"/>
        </w:rPr>
        <w:t xml:space="preserve">n.b. Sometimes there are multiple culture</w:t>
      </w:r>
      <w:r w:rsidDel="00000000" w:rsidR="00000000" w:rsidRPr="00000000">
        <w:rPr>
          <w:rFonts w:ascii="Roboto" w:cs="Roboto" w:eastAsia="Roboto" w:hAnsi="Roboto"/>
          <w:i w:val="1"/>
          <w:color w:val="e06666"/>
          <w:sz w:val="16"/>
          <w:szCs w:val="16"/>
          <w:highlight w:val="white"/>
          <w:rtl w:val="0"/>
        </w:rPr>
        <w:t xml:space="preserve">s represented within a single collection of audio files; be sure to double-check to make sure the culture information you find is associated with the specific track cataloged.</w:t>
      </w:r>
      <w:r w:rsidDel="00000000" w:rsidR="00000000" w:rsidRPr="00000000">
        <w:rPr>
          <w:sz w:val="16"/>
          <w:szCs w:val="16"/>
          <w:rtl w:val="0"/>
        </w:rPr>
        <w:t xml:space="preserve"> </w:t>
      </w:r>
    </w:p>
    <w:p w:rsidR="00000000" w:rsidDel="00000000" w:rsidP="00000000" w:rsidRDefault="00000000" w:rsidRPr="00000000" w14:paraId="00000017">
      <w:pPr>
        <w:pageBreakBefore w:val="0"/>
        <w:numPr>
          <w:ilvl w:val="1"/>
          <w:numId w:val="1"/>
        </w:numPr>
        <w:ind w:left="1440" w:hanging="360"/>
        <w:rPr>
          <w:u w:val="none"/>
        </w:rPr>
      </w:pPr>
      <w:r w:rsidDel="00000000" w:rsidR="00000000" w:rsidRPr="00000000">
        <w:rPr>
          <w:rtl w:val="0"/>
        </w:rPr>
        <w:t xml:space="preserve">Use the </w:t>
      </w:r>
      <w:hyperlink r:id="rId21">
        <w:r w:rsidDel="00000000" w:rsidR="00000000" w:rsidRPr="00000000">
          <w:rPr>
            <w:color w:val="1155cc"/>
            <w:u w:val="single"/>
            <w:rtl w:val="0"/>
          </w:rPr>
          <w:t xml:space="preserve">D-Place Society Search</w:t>
        </w:r>
      </w:hyperlink>
      <w:r w:rsidDel="00000000" w:rsidR="00000000" w:rsidRPr="00000000">
        <w:rPr>
          <w:rtl w:val="0"/>
        </w:rPr>
        <w:t xml:space="preserve"> to find the Glottolog Code associated with the culture. </w:t>
      </w:r>
    </w:p>
    <w:p w:rsidR="00000000" w:rsidDel="00000000" w:rsidP="00000000" w:rsidRDefault="00000000" w:rsidRPr="00000000" w14:paraId="00000018">
      <w:pPr>
        <w:pageBreakBefore w:val="0"/>
        <w:numPr>
          <w:ilvl w:val="2"/>
          <w:numId w:val="1"/>
        </w:numPr>
        <w:ind w:left="2160" w:hanging="360"/>
        <w:rPr>
          <w:u w:val="none"/>
        </w:rPr>
      </w:pPr>
      <w:r w:rsidDel="00000000" w:rsidR="00000000" w:rsidRPr="00000000">
        <w:rPr>
          <w:rtl w:val="0"/>
        </w:rPr>
        <w:t xml:space="preserve">Search the glottolog code found in D-place on </w:t>
      </w:r>
      <w:hyperlink r:id="rId22">
        <w:r w:rsidDel="00000000" w:rsidR="00000000" w:rsidRPr="00000000">
          <w:rPr>
            <w:color w:val="1155cc"/>
            <w:u w:val="single"/>
            <w:rtl w:val="0"/>
          </w:rPr>
          <w:t xml:space="preserve">Glottolog Language Search</w:t>
        </w:r>
      </w:hyperlink>
      <w:r w:rsidDel="00000000" w:rsidR="00000000" w:rsidRPr="00000000">
        <w:rPr>
          <w:rtl w:val="0"/>
        </w:rPr>
        <w:t xml:space="preserve"> to to confirm classification type. </w:t>
      </w:r>
      <w:commentRangeStart w:id="1"/>
      <w:commentRangeStart w:id="2"/>
      <w:commentRangeStart w:id="3"/>
      <w:commentRangeStart w:id="4"/>
      <w:commentRangeStart w:id="5"/>
      <w:commentRangeStart w:id="6"/>
      <w:r w:rsidDel="00000000" w:rsidR="00000000" w:rsidRPr="00000000">
        <w:rPr>
          <w:rtl w:val="0"/>
        </w:rPr>
      </w:r>
    </w:p>
    <w:p w:rsidR="00000000" w:rsidDel="00000000" w:rsidP="00000000" w:rsidRDefault="00000000" w:rsidRPr="00000000" w14:paraId="00000019">
      <w:pPr>
        <w:pageBreakBefore w:val="0"/>
        <w:numPr>
          <w:ilvl w:val="1"/>
          <w:numId w:val="1"/>
        </w:numPr>
        <w:ind w:left="1440" w:hanging="360"/>
        <w:rPr>
          <w:u w:val="none"/>
        </w:rPr>
      </w:pP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If the culture is not available on D-Place, find the culture up on </w:t>
      </w:r>
      <w:hyperlink r:id="rId23">
        <w:r w:rsidDel="00000000" w:rsidR="00000000" w:rsidRPr="00000000">
          <w:rPr>
            <w:color w:val="1155cc"/>
            <w:u w:val="single"/>
            <w:rtl w:val="0"/>
          </w:rPr>
          <w:t xml:space="preserve">eHRAF</w:t>
        </w:r>
      </w:hyperlink>
      <w:r w:rsidDel="00000000" w:rsidR="00000000" w:rsidRPr="00000000">
        <w:rPr>
          <w:rtl w:val="0"/>
        </w:rPr>
        <w:t xml:space="preserve"> database and use the “Linguistic Affiliation” section of the “Culture Summary” to find the affiliated language. </w:t>
      </w:r>
    </w:p>
    <w:p w:rsidR="00000000" w:rsidDel="00000000" w:rsidP="00000000" w:rsidRDefault="00000000" w:rsidRPr="00000000" w14:paraId="0000001A">
      <w:pPr>
        <w:pageBreakBefore w:val="0"/>
        <w:numPr>
          <w:ilvl w:val="2"/>
          <w:numId w:val="1"/>
        </w:numPr>
        <w:ind w:left="2160" w:hanging="360"/>
        <w:rPr>
          <w:u w:val="none"/>
        </w:rPr>
      </w:pPr>
      <w:r w:rsidDel="00000000" w:rsidR="00000000" w:rsidRPr="00000000">
        <w:rPr>
          <w:rtl w:val="0"/>
        </w:rPr>
        <w:t xml:space="preserve">If culture is </w:t>
      </w:r>
      <w:r w:rsidDel="00000000" w:rsidR="00000000" w:rsidRPr="00000000">
        <w:rPr>
          <w:i w:val="1"/>
          <w:rtl w:val="0"/>
        </w:rPr>
        <w:t xml:space="preserve">not listed </w:t>
      </w:r>
      <w:r w:rsidDel="00000000" w:rsidR="00000000" w:rsidRPr="00000000">
        <w:rPr>
          <w:rtl w:val="0"/>
        </w:rPr>
        <w:t xml:space="preserve">on </w:t>
      </w:r>
      <w:hyperlink r:id="rId24">
        <w:r w:rsidDel="00000000" w:rsidR="00000000" w:rsidRPr="00000000">
          <w:rPr>
            <w:color w:val="1155cc"/>
            <w:u w:val="single"/>
            <w:rtl w:val="0"/>
          </w:rPr>
          <w:t xml:space="preserve">eHRAF</w:t>
        </w:r>
      </w:hyperlink>
      <w:r w:rsidDel="00000000" w:rsidR="00000000" w:rsidRPr="00000000">
        <w:rPr>
          <w:rtl w:val="0"/>
        </w:rPr>
        <w:t xml:space="preserve"> database, </w:t>
      </w:r>
      <w:r w:rsidDel="00000000" w:rsidR="00000000" w:rsidRPr="00000000">
        <w:rPr>
          <w:rtl w:val="0"/>
        </w:rPr>
        <w:t xml:space="preserve">leave </w:t>
      </w:r>
      <w:r w:rsidDel="00000000" w:rsidR="00000000" w:rsidRPr="00000000">
        <w:rPr>
          <w:rtl w:val="0"/>
        </w:rPr>
        <w:t xml:space="preserve">columns D and F </w:t>
      </w:r>
      <w:r w:rsidDel="00000000" w:rsidR="00000000" w:rsidRPr="00000000">
        <w:rPr>
          <w:rtl w:val="0"/>
        </w:rPr>
        <w:t xml:space="preserve">blank</w:t>
      </w:r>
      <w:r w:rsidDel="00000000" w:rsidR="00000000" w:rsidRPr="00000000">
        <w:rPr>
          <w:rtl w:val="0"/>
        </w:rPr>
        <w:t xml:space="preserve">, and select “unknown” in column E.</w:t>
      </w:r>
    </w:p>
    <w:p w:rsidR="00000000" w:rsidDel="00000000" w:rsidP="00000000" w:rsidRDefault="00000000" w:rsidRPr="00000000" w14:paraId="0000001B">
      <w:pPr>
        <w:pageBreakBefore w:val="0"/>
        <w:numPr>
          <w:ilvl w:val="1"/>
          <w:numId w:val="1"/>
        </w:numPr>
        <w:ind w:left="1440" w:hanging="360"/>
        <w:rPr>
          <w:u w:val="none"/>
        </w:rPr>
      </w:pPr>
      <w:r w:rsidDel="00000000" w:rsidR="00000000" w:rsidRPr="00000000">
        <w:rPr>
          <w:rtl w:val="0"/>
        </w:rPr>
        <w:t xml:space="preserve">Follow the steps listed above to enter the glottocode, classification type, and your confidence in the classification.</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Exhibit A:</w:t>
      </w:r>
    </w:p>
    <w:p w:rsidR="00000000" w:rsidDel="00000000" w:rsidP="00000000" w:rsidRDefault="00000000" w:rsidRPr="00000000" w14:paraId="00000020">
      <w:pPr>
        <w:pageBreakBefore w:val="0"/>
        <w:rPr/>
      </w:pPr>
      <w:r w:rsidDel="00000000" w:rsidR="00000000" w:rsidRPr="00000000">
        <w:rPr/>
        <w:drawing>
          <wp:inline distB="114300" distT="114300" distL="114300" distR="114300">
            <wp:extent cx="5943600" cy="26924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Exhibit B:</w:t>
      </w:r>
    </w:p>
    <w:p w:rsidR="00000000" w:rsidDel="00000000" w:rsidP="00000000" w:rsidRDefault="00000000" w:rsidRPr="00000000" w14:paraId="00000023">
      <w:pPr>
        <w:pageBreakBefore w:val="0"/>
        <w:rPr/>
      </w:pPr>
      <w:r w:rsidDel="00000000" w:rsidR="00000000" w:rsidRPr="00000000">
        <w:rPr/>
        <w:drawing>
          <wp:inline distB="114300" distT="114300" distL="114300" distR="114300">
            <wp:extent cx="5943600" cy="3943350"/>
            <wp:effectExtent b="0" l="0" r="0" t="0"/>
            <wp:docPr id="2" name="image2.png"/>
            <a:graphic>
              <a:graphicData uri="http://schemas.openxmlformats.org/drawingml/2006/picture">
                <pic:pic>
                  <pic:nvPicPr>
                    <pic:cNvPr id="0" name="image2.png"/>
                    <pic:cNvPicPr preferRelativeResize="0"/>
                  </pic:nvPicPr>
                  <pic:blipFill>
                    <a:blip r:embed="rId26"/>
                    <a:srcRect b="22905" l="0" r="0" t="0"/>
                    <a:stretch>
                      <a:fillRect/>
                    </a:stretch>
                  </pic:blipFill>
                  <pic:spPr>
                    <a:xfrm>
                      <a:off x="0" y="0"/>
                      <a:ext cx="59436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sectPr>
      <w:headerReference r:id="rId27"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Deleted user" w:id="1" w:date="2019-01-19T17:38:44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Proposed Addendum: After finding the Glottolog Code in D-Place, search the code in https://glottolog.org/glottolog to confirm if the code is a language/subfamily. If the Glottolog Code represents a dialect, choose the common language (?).</w:t>
      </w:r>
    </w:p>
  </w:comment>
  <w:comment w:author="Deleted user" w:id="2" w:date="2019-01-19T17:40:08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noticed that D-Place sometimes contributes codes that are dialects, which seems too specific for a broad culture...</w:t>
      </w:r>
    </w:p>
  </w:comment>
  <w:comment w:author="Deleted user" w:id="3" w:date="2019-01-21T22:16:04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pointing this out! i agree that we should cross-check classification with glottolog.org and have added that bit as an addendum to 2a. also agree that it generally makes more sense to log languages over dialects, but can also imagine that there may be exceptions when a dialect is both appropriate/accurate and am therefore hesitant to instate a blanket "no dialect" rule.</w:t>
      </w:r>
    </w:p>
  </w:comment>
  <w:comment w:author="Deleted user" w:id="4" w:date="2019-01-21T22:22:5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+manvir.manvir@gmail.com, +samuel.mehr@gmail.com, &amp; +kyritsis.ath@gmail.com - do you think would it make more sense to err on the side of too specific, or too general at this point?</w:t>
      </w:r>
    </w:p>
  </w:comment>
  <w:comment w:author="Samuel Mehr" w:id="5" w:date="2019-01-22T00:42:5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+satwood@g.harvard.edu ping Thanos on slack and ask, we can discuss in #nhs2</w:t>
      </w:r>
    </w:p>
  </w:comment>
  <w:comment w:author="Manvir Singh" w:id="6" w:date="2019-01-22T10:36:39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should have a no dialect rule, but I do agree that we should at least point out the distinction to coders between language and dialect and tell them that they will usually, if not always, report a language. I also agree with Nivi's comment that D-PLACE uses dialects and in most cases, it actually makes more sense to use a language. This raises the question of whether we want to use the same Glottocodes as D-PLACE or whether we want to have a internally consistent system for assigning dialects vs languages.</w:t>
      </w:r>
    </w:p>
  </w:comment>
  <w:comment w:author="Quentin Atkinson" w:id="0" w:date="2019-01-24T23:09:31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clarification in the protocol for what you mean by exact match and for searching for alternative language names? Sometimes glottolog isn't comprehensive int he alternative names it lists. This protocol seems a bit quick to give up and jump to higher level classifications before investigating lower level options. Also, is geography a clue? E.g. if you have a song where the language is listed as Arabic but it is from Morocco, you can be pretty sure it is North African Arabic.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5">
    <w:pPr>
      <w:pageBreakBefore w:val="0"/>
      <w:jc w:val="center"/>
      <w:rPr>
        <w:rFonts w:ascii="Consolas" w:cs="Consolas" w:eastAsia="Consolas" w:hAnsi="Consolas"/>
        <w:b w:val="1"/>
        <w:sz w:val="36"/>
        <w:szCs w:val="36"/>
      </w:rPr>
    </w:pPr>
    <w:r w:rsidDel="00000000" w:rsidR="00000000" w:rsidRPr="00000000">
      <w:rPr>
        <w:rFonts w:ascii="Consolas" w:cs="Consolas" w:eastAsia="Consolas" w:hAnsi="Consolas"/>
        <w:b w:val="1"/>
        <w:sz w:val="36"/>
        <w:szCs w:val="36"/>
        <w:rtl w:val="0"/>
      </w:rPr>
      <w:t xml:space="preserve">NHS DISCOGRAPHY Glottolog Workflow</w:t>
    </w:r>
  </w:p>
  <w:p w:rsidR="00000000" w:rsidDel="00000000" w:rsidP="00000000" w:rsidRDefault="00000000" w:rsidRPr="00000000" w14:paraId="00000026">
    <w:pPr>
      <w:pageBreakBefore w:val="0"/>
      <w:jc w:val="center"/>
      <w:rPr/>
    </w:pPr>
    <w:r w:rsidDel="00000000" w:rsidR="00000000" w:rsidRPr="00000000">
      <w:rPr>
        <w:rFonts w:ascii="Consolas" w:cs="Consolas" w:eastAsia="Consolas" w:hAnsi="Consolas"/>
        <w:sz w:val="20"/>
        <w:szCs w:val="20"/>
        <w:rtl w:val="0"/>
      </w:rPr>
      <w:t xml:space="preserve">Work </w:t>
    </w:r>
    <w:r w:rsidDel="00000000" w:rsidR="00000000" w:rsidRPr="00000000">
      <w:rPr>
        <w:rFonts w:ascii="Consolas" w:cs="Consolas" w:eastAsia="Consolas" w:hAnsi="Consolas"/>
        <w:b w:val="1"/>
        <w:sz w:val="20"/>
        <w:szCs w:val="20"/>
        <w:rtl w:val="0"/>
      </w:rPr>
      <w:t xml:space="preserve">row by row</w:t>
    </w:r>
    <w:r w:rsidDel="00000000" w:rsidR="00000000" w:rsidRPr="00000000">
      <w:rPr>
        <w:rFonts w:ascii="Consolas" w:cs="Consolas" w:eastAsia="Consolas" w:hAnsi="Consolas"/>
        <w:sz w:val="20"/>
        <w:szCs w:val="20"/>
        <w:rtl w:val="0"/>
      </w:rPr>
      <w:t xml:space="preserve">: one song at a time.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Ks1UQ0L4akGJAF2SyySF0AQTy8dDYnMXVVVSrcB2Dh4/edit?usp=sharing" TargetMode="External"/><Relationship Id="rId22" Type="http://schemas.openxmlformats.org/officeDocument/2006/relationships/hyperlink" Target="https://glottolog.org/glottolog" TargetMode="External"/><Relationship Id="rId21" Type="http://schemas.openxmlformats.org/officeDocument/2006/relationships/hyperlink" Target="https://d-place.org/societysets#1/30/153" TargetMode="External"/><Relationship Id="rId24" Type="http://schemas.openxmlformats.org/officeDocument/2006/relationships/hyperlink" Target="http://ehrafworldcultures.yale.edu/ehrafe/browseCultures.do?context=main#thisChar=A" TargetMode="External"/><Relationship Id="rId23" Type="http://schemas.openxmlformats.org/officeDocument/2006/relationships/hyperlink" Target="http://ehrafworldcultures.yale.edu/ehrafe/browseCultures.do?context=main#thisChar=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lottolog.org/glottolog" TargetMode="External"/><Relationship Id="rId26" Type="http://schemas.openxmlformats.org/officeDocument/2006/relationships/image" Target="media/image2.png"/><Relationship Id="rId25" Type="http://schemas.openxmlformats.org/officeDocument/2006/relationships/image" Target="media/image1.png"/><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6gV7jrcEF-Qzz7f5YOUddQZXOU2TsFy1KJ_Pm9ISaTA/edit?usp=sharing" TargetMode="External"/><Relationship Id="rId8" Type="http://schemas.openxmlformats.org/officeDocument/2006/relationships/hyperlink" Target="https://docs.google.com/spreadsheets/d/1ELhTa9iyfl0WHRJbXJHAKOwLm_2At96-iVBitbAP8kY/edit?usp=sharing" TargetMode="External"/><Relationship Id="rId11" Type="http://schemas.openxmlformats.org/officeDocument/2006/relationships/hyperlink" Target="https://d-place.org/societysets#1/30/153" TargetMode="External"/><Relationship Id="rId10" Type="http://schemas.openxmlformats.org/officeDocument/2006/relationships/hyperlink" Target="https://glottolog.org/glottolog" TargetMode="External"/><Relationship Id="rId13" Type="http://schemas.openxmlformats.org/officeDocument/2006/relationships/hyperlink" Target="http://ehrafworldcultures.yale.edu/ehrafe/browseCultures.do?context=main#thisChar=A" TargetMode="External"/><Relationship Id="rId12" Type="http://schemas.openxmlformats.org/officeDocument/2006/relationships/hyperlink" Target="https://d-place.org/societysets#1/30/153" TargetMode="External"/><Relationship Id="rId15" Type="http://schemas.openxmlformats.org/officeDocument/2006/relationships/hyperlink" Target="https://docs.google.com/spreadsheets/d/1ZW5DcpbKHNlur9oYrJ7uPircVjB3rNM_HpX5-3VMvBE/edit#gid=0" TargetMode="External"/><Relationship Id="rId14" Type="http://schemas.openxmlformats.org/officeDocument/2006/relationships/hyperlink" Target="https://tinyurl.com/browseHRAF" TargetMode="External"/><Relationship Id="rId17" Type="http://schemas.openxmlformats.org/officeDocument/2006/relationships/hyperlink" Target="https://docs.google.com/spreadsheets/d/1Ks1UQ0L4akGJAF2SyySF0AQTy8dDYnMXVVVSrcB2Dh4/edit?usp=sharing" TargetMode="External"/><Relationship Id="rId16" Type="http://schemas.openxmlformats.org/officeDocument/2006/relationships/hyperlink" Target="https://tinyurl.com/GJMetadata" TargetMode="External"/><Relationship Id="rId19" Type="http://schemas.openxmlformats.org/officeDocument/2006/relationships/hyperlink" Target="https://glottolog.org/glottolog" TargetMode="External"/><Relationship Id="rId18" Type="http://schemas.openxmlformats.org/officeDocument/2006/relationships/hyperlink" Target="https://docs.google.com/spreadsheets/d/1ZW5DcpbKHNlur9oYrJ7uPircVjB3rNM_HpX5-3VMvBE/edit#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