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5E" w:rsidRDefault="00E71AEB" w:rsidP="00E71AEB">
      <w:pPr>
        <w:jc w:val="center"/>
        <w:rPr>
          <w:b/>
          <w:sz w:val="36"/>
          <w:szCs w:val="36"/>
        </w:rPr>
      </w:pPr>
      <w:r w:rsidRPr="00E71AEB">
        <w:rPr>
          <w:b/>
          <w:sz w:val="36"/>
          <w:szCs w:val="36"/>
        </w:rPr>
        <w:t>Пловдивски университет „Паисий Хилендарски“</w:t>
      </w:r>
    </w:p>
    <w:p w:rsidR="00E71AEB" w:rsidRDefault="00E71AEB" w:rsidP="00E71AEB">
      <w:pPr>
        <w:jc w:val="center"/>
        <w:rPr>
          <w:b/>
          <w:sz w:val="36"/>
          <w:szCs w:val="36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Факултет </w:t>
      </w:r>
    </w:p>
    <w:p w:rsidR="00E71AEB" w:rsidRDefault="00E71AEB" w:rsidP="00E71A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</w:t>
      </w:r>
    </w:p>
    <w:p w:rsidR="00E71AEB" w:rsidRPr="008E5522" w:rsidRDefault="00E71AEB" w:rsidP="00E71AE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математика и информатика</w:t>
      </w:r>
    </w:p>
    <w:p w:rsidR="00E71AEB" w:rsidRDefault="00E71AEB" w:rsidP="00E71AEB">
      <w:pPr>
        <w:rPr>
          <w:sz w:val="40"/>
          <w:szCs w:val="40"/>
        </w:rPr>
      </w:pPr>
    </w:p>
    <w:p w:rsidR="00E71AEB" w:rsidRPr="00EF298A" w:rsidRDefault="00E71AEB" w:rsidP="00E71AEB">
      <w:pPr>
        <w:rPr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Тема „Система за електронен магазин“</w:t>
      </w: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jc w:val="center"/>
        <w:rPr>
          <w:b/>
          <w:sz w:val="40"/>
          <w:szCs w:val="40"/>
        </w:rPr>
      </w:pPr>
    </w:p>
    <w:p w:rsidR="00E71AEB" w:rsidRDefault="00E71AEB" w:rsidP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На </w:t>
      </w:r>
    </w:p>
    <w:p w:rsidR="00E71AEB" w:rsidRDefault="00E71AEB" w:rsidP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Специалност Информатика</w:t>
      </w:r>
    </w:p>
    <w:p w:rsidR="00E71AEB" w:rsidRDefault="00E71AEB" w:rsidP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Ф.№. </w:t>
      </w:r>
      <w:bookmarkStart w:id="0" w:name="_GoBack"/>
      <w:bookmarkEnd w:id="0"/>
    </w:p>
    <w:p w:rsidR="00E71AEB" w:rsidRDefault="00E71AEB" w:rsidP="00E71AEB">
      <w:pPr>
        <w:rPr>
          <w:b/>
          <w:sz w:val="40"/>
          <w:szCs w:val="40"/>
        </w:rPr>
      </w:pPr>
    </w:p>
    <w:p w:rsidR="00E71AEB" w:rsidRDefault="00E71AE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47CD8" w:rsidRDefault="00747CD8" w:rsidP="00747CD8">
      <w:pPr>
        <w:rPr>
          <w:sz w:val="36"/>
          <w:szCs w:val="36"/>
        </w:rPr>
      </w:pPr>
    </w:p>
    <w:sdt>
      <w:sdtPr>
        <w:id w:val="70628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7CD8" w:rsidRDefault="00747CD8" w:rsidP="00747CD8">
          <w:pPr>
            <w:pStyle w:val="NoSpacing"/>
            <w:rPr>
              <w:b/>
              <w:sz w:val="40"/>
              <w:szCs w:val="40"/>
            </w:rPr>
          </w:pPr>
          <w:r w:rsidRPr="00747CD8">
            <w:rPr>
              <w:b/>
              <w:sz w:val="40"/>
              <w:szCs w:val="40"/>
            </w:rPr>
            <w:t>Съдържание</w:t>
          </w:r>
        </w:p>
        <w:p w:rsidR="00747CD8" w:rsidRPr="00747CD8" w:rsidRDefault="00747CD8" w:rsidP="00747CD8">
          <w:pPr>
            <w:pStyle w:val="NoSpacing"/>
            <w:rPr>
              <w:b/>
              <w:sz w:val="40"/>
              <w:szCs w:val="40"/>
            </w:rPr>
          </w:pPr>
        </w:p>
        <w:p w:rsidR="00747CD8" w:rsidRPr="00D12349" w:rsidRDefault="00747CD8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r w:rsidRPr="00D12349">
            <w:rPr>
              <w:sz w:val="32"/>
              <w:szCs w:val="32"/>
            </w:rPr>
            <w:fldChar w:fldCharType="begin"/>
          </w:r>
          <w:r w:rsidRPr="00D12349">
            <w:rPr>
              <w:sz w:val="32"/>
              <w:szCs w:val="32"/>
            </w:rPr>
            <w:instrText xml:space="preserve"> TOC \o "1-3" \h \z \u </w:instrText>
          </w:r>
          <w:r w:rsidRPr="00D12349">
            <w:rPr>
              <w:sz w:val="32"/>
              <w:szCs w:val="32"/>
            </w:rPr>
            <w:fldChar w:fldCharType="separate"/>
          </w:r>
          <w:hyperlink w:anchor="_Toc514528857" w:history="1">
            <w:r w:rsidRPr="00D12349">
              <w:rPr>
                <w:rStyle w:val="Hyperlink"/>
                <w:noProof/>
                <w:sz w:val="32"/>
                <w:szCs w:val="32"/>
              </w:rPr>
              <w:t>1. Резюме</w:t>
            </w:r>
            <w:r w:rsidRPr="00D12349">
              <w:rPr>
                <w:noProof/>
                <w:webHidden/>
                <w:sz w:val="32"/>
                <w:szCs w:val="32"/>
              </w:rPr>
              <w:tab/>
            </w:r>
            <w:r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12349">
              <w:rPr>
                <w:noProof/>
                <w:webHidden/>
                <w:sz w:val="32"/>
                <w:szCs w:val="32"/>
              </w:rPr>
              <w:instrText xml:space="preserve"> PAGEREF _Toc514528857 \h </w:instrText>
            </w:r>
            <w:r w:rsidRPr="00D12349">
              <w:rPr>
                <w:noProof/>
                <w:webHidden/>
                <w:sz w:val="32"/>
                <w:szCs w:val="32"/>
              </w:rPr>
            </w:r>
            <w:r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12349">
              <w:rPr>
                <w:noProof/>
                <w:webHidden/>
                <w:sz w:val="32"/>
                <w:szCs w:val="32"/>
              </w:rPr>
              <w:t>3</w:t>
            </w:r>
            <w:r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58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2. Необходимост от осъществяване на проекта и обосновка на проекта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_Toc514528858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3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59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3. Цели на проекта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_Toc514528859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4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0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4. Описание на проекта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_Toc514528860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4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1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5. Целеви групи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_Toc514528861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5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2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6. График на изпълнение на проекта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_Toc514528862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6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3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7. Екип на проекта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_Toc514528863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6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4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8. Очаквани резултати и ефект от изпълнението на проекта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_Toc514528864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6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5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9. Бюджет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_Toc514528865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7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7CD8" w:rsidRPr="00D12349" w:rsidRDefault="000A75C2" w:rsidP="00747CD8">
          <w:pPr>
            <w:pStyle w:val="TOC1"/>
            <w:tabs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514528866" w:history="1">
            <w:r w:rsidR="00747CD8" w:rsidRPr="00D12349">
              <w:rPr>
                <w:rStyle w:val="Hyperlink"/>
                <w:noProof/>
                <w:sz w:val="32"/>
                <w:szCs w:val="32"/>
              </w:rPr>
              <w:t>10. Рискове за осъществяване на проекта</w:t>
            </w:r>
            <w:r w:rsidR="00747CD8" w:rsidRPr="00D12349">
              <w:rPr>
                <w:noProof/>
                <w:webHidden/>
                <w:sz w:val="32"/>
                <w:szCs w:val="32"/>
              </w:rPr>
              <w:tab/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begin"/>
            </w:r>
            <w:r w:rsidR="00747CD8" w:rsidRPr="00D12349">
              <w:rPr>
                <w:noProof/>
                <w:webHidden/>
                <w:sz w:val="32"/>
                <w:szCs w:val="32"/>
              </w:rPr>
              <w:instrText xml:space="preserve"> PAGEREF _Toc514528866 \h </w:instrText>
            </w:r>
            <w:r w:rsidR="00747CD8" w:rsidRPr="00D12349">
              <w:rPr>
                <w:noProof/>
                <w:webHidden/>
                <w:sz w:val="32"/>
                <w:szCs w:val="32"/>
              </w:rPr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47CD8" w:rsidRPr="00D12349">
              <w:rPr>
                <w:noProof/>
                <w:webHidden/>
                <w:sz w:val="32"/>
                <w:szCs w:val="32"/>
              </w:rPr>
              <w:t>7</w:t>
            </w:r>
            <w:r w:rsidR="00747CD8" w:rsidRPr="00D123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64CF7" w:rsidRDefault="00747CD8" w:rsidP="00747CD8">
          <w:pPr>
            <w:pStyle w:val="NoSpacing"/>
            <w:rPr>
              <w:b/>
              <w:sz w:val="36"/>
              <w:szCs w:val="36"/>
            </w:rPr>
          </w:pPr>
          <w:r w:rsidRPr="00D1234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B9061A" w:rsidRDefault="00B9061A" w:rsidP="00464CF7">
      <w:pPr>
        <w:pStyle w:val="NoSpacing"/>
        <w:rPr>
          <w:b/>
          <w:sz w:val="36"/>
          <w:szCs w:val="36"/>
        </w:rPr>
      </w:pPr>
    </w:p>
    <w:p w:rsidR="00B9061A" w:rsidRDefault="00B9061A" w:rsidP="00464CF7">
      <w:pPr>
        <w:pStyle w:val="NoSpacing"/>
        <w:rPr>
          <w:b/>
          <w:sz w:val="36"/>
          <w:szCs w:val="36"/>
        </w:rPr>
      </w:pPr>
    </w:p>
    <w:p w:rsidR="00464CF7" w:rsidRDefault="00464CF7" w:rsidP="00464CF7">
      <w:pPr>
        <w:pStyle w:val="NoSpacing"/>
        <w:rPr>
          <w:b/>
          <w:sz w:val="36"/>
          <w:szCs w:val="36"/>
        </w:rPr>
      </w:pPr>
    </w:p>
    <w:p w:rsidR="00E71AEB" w:rsidRPr="00464CF7" w:rsidRDefault="00464CF7" w:rsidP="00464CF7">
      <w:pPr>
        <w:pStyle w:val="NoSpacing"/>
        <w:rPr>
          <w:b/>
          <w:sz w:val="36"/>
          <w:szCs w:val="36"/>
        </w:rPr>
      </w:pPr>
      <w:r w:rsidRPr="00464CF7">
        <w:rPr>
          <w:b/>
          <w:sz w:val="36"/>
          <w:szCs w:val="36"/>
        </w:rPr>
        <w:lastRenderedPageBreak/>
        <w:t>1. Резюме</w:t>
      </w:r>
    </w:p>
    <w:p w:rsidR="00E71AEB" w:rsidRDefault="00E71AEB" w:rsidP="00424824">
      <w:pPr>
        <w:spacing w:after="0"/>
        <w:ind w:firstLine="708"/>
        <w:rPr>
          <w:sz w:val="28"/>
          <w:szCs w:val="28"/>
        </w:rPr>
      </w:pPr>
      <w:r w:rsidRPr="00E71AEB">
        <w:rPr>
          <w:sz w:val="28"/>
          <w:szCs w:val="28"/>
        </w:rPr>
        <w:t>Основната цел на проекта е да създаде система за лесно стартиране на интернет търговия – интернет магазин. В системата ще може да се интегрират рекламно материали от трети лица. Създаване на система спомагаща лесното разширяване на бизнес обхвата на фирмите, занимаващи се с търговия, да добият показност</w:t>
      </w:r>
      <w:r w:rsidR="00A745FD">
        <w:rPr>
          <w:sz w:val="28"/>
          <w:szCs w:val="28"/>
        </w:rPr>
        <w:t xml:space="preserve"> и влияние</w:t>
      </w:r>
      <w:r w:rsidRPr="00E71AEB">
        <w:rPr>
          <w:sz w:val="28"/>
          <w:szCs w:val="28"/>
        </w:rPr>
        <w:t xml:space="preserve"> в интернет</w:t>
      </w:r>
      <w:r w:rsidR="00A745FD">
        <w:rPr>
          <w:sz w:val="28"/>
          <w:szCs w:val="28"/>
        </w:rPr>
        <w:t xml:space="preserve"> средите</w:t>
      </w:r>
      <w:r w:rsidRPr="00E71AEB">
        <w:rPr>
          <w:sz w:val="28"/>
          <w:szCs w:val="28"/>
        </w:rPr>
        <w:t>.</w:t>
      </w:r>
      <w:r w:rsidR="00424824">
        <w:rPr>
          <w:sz w:val="28"/>
          <w:szCs w:val="28"/>
        </w:rPr>
        <w:t xml:space="preserve"> Целевите групи</w:t>
      </w:r>
      <w:r w:rsidR="0092714B">
        <w:rPr>
          <w:sz w:val="28"/>
          <w:szCs w:val="28"/>
        </w:rPr>
        <w:t>, към</w:t>
      </w:r>
      <w:r w:rsidR="00424824">
        <w:rPr>
          <w:sz w:val="28"/>
          <w:szCs w:val="28"/>
        </w:rPr>
        <w:t xml:space="preserve"> които е</w:t>
      </w:r>
      <w:r w:rsidR="0092714B">
        <w:rPr>
          <w:sz w:val="28"/>
          <w:szCs w:val="28"/>
        </w:rPr>
        <w:t xml:space="preserve"> насочен проекта са търговци</w:t>
      </w:r>
      <w:r w:rsidR="00424824">
        <w:rPr>
          <w:sz w:val="28"/>
          <w:szCs w:val="28"/>
        </w:rPr>
        <w:t>,</w:t>
      </w:r>
      <w:r w:rsidR="0092714B">
        <w:rPr>
          <w:sz w:val="28"/>
          <w:szCs w:val="28"/>
        </w:rPr>
        <w:t xml:space="preserve"> </w:t>
      </w:r>
      <w:r w:rsidR="0092714B" w:rsidRPr="0092714B">
        <w:rPr>
          <w:sz w:val="28"/>
          <w:szCs w:val="28"/>
        </w:rPr>
        <w:t>които са осъзнали предимствата на електронната търговия и искат да продават стоките и/или услугите си чрез интернет</w:t>
      </w:r>
      <w:r w:rsidR="00424824">
        <w:rPr>
          <w:sz w:val="28"/>
          <w:szCs w:val="28"/>
        </w:rPr>
        <w:t xml:space="preserve"> и клиенти на онлайн магазини. </w:t>
      </w:r>
      <w:r w:rsidR="0092714B">
        <w:rPr>
          <w:sz w:val="28"/>
          <w:szCs w:val="28"/>
        </w:rPr>
        <w:t>Резултатите, които очакваме са създаване на качествена система, договор с поне 5 клиента в рамките на първите 6 месеца, средна печалба от 5000 лева през първата една година и заемане на 5 до 7% дял на пазара за системи за електронна търговия.</w:t>
      </w:r>
    </w:p>
    <w:p w:rsidR="0092714B" w:rsidRDefault="0092714B" w:rsidP="0092714B">
      <w:pPr>
        <w:spacing w:after="0"/>
        <w:rPr>
          <w:sz w:val="28"/>
          <w:szCs w:val="28"/>
        </w:rPr>
      </w:pPr>
    </w:p>
    <w:p w:rsidR="0092714B" w:rsidRPr="00464CF7" w:rsidRDefault="0092714B" w:rsidP="00464CF7">
      <w:pPr>
        <w:pStyle w:val="NoSpacing"/>
        <w:rPr>
          <w:b/>
          <w:sz w:val="36"/>
          <w:szCs w:val="36"/>
        </w:rPr>
      </w:pPr>
      <w:bookmarkStart w:id="1" w:name="_Toc514528858"/>
      <w:r w:rsidRPr="00464CF7">
        <w:rPr>
          <w:b/>
          <w:sz w:val="36"/>
          <w:szCs w:val="36"/>
        </w:rPr>
        <w:t>2. Необходимост от осъществяване на проекта и обосновка на проекта</w:t>
      </w:r>
      <w:bookmarkEnd w:id="1"/>
    </w:p>
    <w:p w:rsidR="00A745FD" w:rsidRDefault="00A745FD" w:rsidP="00424824">
      <w:pPr>
        <w:spacing w:before="240" w:after="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Чрез проучване на пазара на електронните магазини за търговия установихме,</w:t>
      </w:r>
      <w:r w:rsidR="00637500">
        <w:rPr>
          <w:sz w:val="28"/>
          <w:szCs w:val="28"/>
        </w:rPr>
        <w:t xml:space="preserve"> че  около 65% от домакинствата в страната имат достъп до интернет. </w:t>
      </w:r>
      <w:r w:rsidR="00637500" w:rsidRPr="00637500">
        <w:rPr>
          <w:sz w:val="28"/>
          <w:szCs w:val="28"/>
        </w:rPr>
        <w:t>Най-активни интернет потребители са мл</w:t>
      </w:r>
      <w:r w:rsidR="00424824">
        <w:rPr>
          <w:sz w:val="28"/>
          <w:szCs w:val="28"/>
        </w:rPr>
        <w:t>адежите на възраст между 16 и 25</w:t>
      </w:r>
      <w:r w:rsidR="00637500" w:rsidRPr="00637500">
        <w:rPr>
          <w:sz w:val="28"/>
          <w:szCs w:val="28"/>
        </w:rPr>
        <w:t xml:space="preserve"> години</w:t>
      </w:r>
      <w:r>
        <w:rPr>
          <w:sz w:val="28"/>
          <w:szCs w:val="28"/>
        </w:rPr>
        <w:t>. След допитване с търговци в сферата на електронната търговия бе установено, че</w:t>
      </w:r>
      <w:r w:rsidR="00637500">
        <w:rPr>
          <w:sz w:val="28"/>
          <w:szCs w:val="28"/>
        </w:rPr>
        <w:t xml:space="preserve"> липсва система, която да предлага богатата функционалност и възможности за предлагане на стоки онлайн.</w:t>
      </w:r>
      <w:r>
        <w:rPr>
          <w:sz w:val="28"/>
          <w:szCs w:val="28"/>
        </w:rPr>
        <w:t xml:space="preserve"> </w:t>
      </w:r>
      <w:r w:rsidR="00637500">
        <w:rPr>
          <w:sz w:val="28"/>
          <w:szCs w:val="28"/>
        </w:rPr>
        <w:t>Н</w:t>
      </w:r>
      <w:r>
        <w:rPr>
          <w:sz w:val="28"/>
          <w:szCs w:val="28"/>
        </w:rPr>
        <w:t>уждата от такава сист</w:t>
      </w:r>
      <w:r w:rsidR="00835DDE">
        <w:rPr>
          <w:sz w:val="28"/>
          <w:szCs w:val="28"/>
        </w:rPr>
        <w:t xml:space="preserve">ема </w:t>
      </w:r>
      <w:r w:rsidR="00637500">
        <w:rPr>
          <w:sz w:val="28"/>
          <w:szCs w:val="28"/>
        </w:rPr>
        <w:t>ще е от полза на много от търговците. Основният проблем, който ще решава системата е лесното разширяване на бизнеса на клиентите, като добият показност и присъствие в интернет пространството</w:t>
      </w:r>
      <w:r w:rsidR="00424824">
        <w:rPr>
          <w:sz w:val="28"/>
          <w:szCs w:val="28"/>
        </w:rPr>
        <w:t>. За всяка от целевите групи системата ще предоставя различни услуги. За търговците системата ще бъде лес</w:t>
      </w:r>
      <w:r w:rsidR="00424824" w:rsidRPr="00424824">
        <w:rPr>
          <w:sz w:val="28"/>
          <w:szCs w:val="28"/>
        </w:rPr>
        <w:t>н</w:t>
      </w:r>
      <w:r w:rsidR="00424824">
        <w:rPr>
          <w:sz w:val="28"/>
          <w:szCs w:val="28"/>
        </w:rPr>
        <w:t>а</w:t>
      </w:r>
      <w:r w:rsidR="00424824" w:rsidRPr="00424824">
        <w:rPr>
          <w:sz w:val="28"/>
          <w:szCs w:val="28"/>
        </w:rPr>
        <w:t xml:space="preserve"> з</w:t>
      </w:r>
      <w:r w:rsidR="00424824">
        <w:rPr>
          <w:sz w:val="28"/>
          <w:szCs w:val="28"/>
        </w:rPr>
        <w:t>а инсталиране, администриране и попълване, ф</w:t>
      </w:r>
      <w:r w:rsidR="00424824" w:rsidRPr="00424824">
        <w:rPr>
          <w:sz w:val="28"/>
          <w:szCs w:val="28"/>
        </w:rPr>
        <w:t>ункцион</w:t>
      </w:r>
      <w:r w:rsidR="00424824">
        <w:rPr>
          <w:sz w:val="28"/>
          <w:szCs w:val="28"/>
        </w:rPr>
        <w:t xml:space="preserve">алност за поставяне на рекламни материали и ще има </w:t>
      </w:r>
      <w:r w:rsidR="00424824" w:rsidRPr="00424824">
        <w:rPr>
          <w:sz w:val="28"/>
          <w:szCs w:val="28"/>
        </w:rPr>
        <w:t>налич</w:t>
      </w:r>
      <w:r w:rsidR="00424824">
        <w:rPr>
          <w:sz w:val="28"/>
          <w:szCs w:val="28"/>
        </w:rPr>
        <w:t xml:space="preserve">ни потребителски групи за всяка </w:t>
      </w:r>
      <w:r w:rsidR="00424824" w:rsidRPr="00424824">
        <w:rPr>
          <w:sz w:val="28"/>
          <w:szCs w:val="28"/>
        </w:rPr>
        <w:t>ключова функционалност на приложението.</w:t>
      </w:r>
      <w:r w:rsidR="00424824">
        <w:rPr>
          <w:sz w:val="28"/>
          <w:szCs w:val="28"/>
        </w:rPr>
        <w:t xml:space="preserve"> За клиентите систем</w:t>
      </w:r>
      <w:r w:rsidR="00121536">
        <w:rPr>
          <w:sz w:val="28"/>
          <w:szCs w:val="28"/>
        </w:rPr>
        <w:t>ата</w:t>
      </w:r>
      <w:r w:rsidR="00424824">
        <w:rPr>
          <w:sz w:val="28"/>
          <w:szCs w:val="28"/>
        </w:rPr>
        <w:t xml:space="preserve"> предлага в</w:t>
      </w:r>
      <w:r w:rsidR="00424824" w:rsidRPr="00424824">
        <w:rPr>
          <w:sz w:val="28"/>
          <w:szCs w:val="28"/>
        </w:rPr>
        <w:t>ъзможнос</w:t>
      </w:r>
      <w:r w:rsidR="00424824">
        <w:rPr>
          <w:sz w:val="28"/>
          <w:szCs w:val="28"/>
        </w:rPr>
        <w:t>ти за лесно и бързо пазаруване, онлайн плащания, търсене в различни категории и лесен и удобен за ползване интерфейс.</w:t>
      </w:r>
    </w:p>
    <w:p w:rsidR="003E7124" w:rsidRDefault="003E7124" w:rsidP="00424824">
      <w:pPr>
        <w:spacing w:before="240" w:after="0"/>
        <w:rPr>
          <w:sz w:val="32"/>
          <w:szCs w:val="32"/>
        </w:rPr>
      </w:pPr>
    </w:p>
    <w:p w:rsidR="003E7124" w:rsidRDefault="003E7124" w:rsidP="00424824">
      <w:pPr>
        <w:spacing w:before="240" w:after="0"/>
        <w:rPr>
          <w:sz w:val="32"/>
          <w:szCs w:val="32"/>
        </w:rPr>
      </w:pPr>
    </w:p>
    <w:p w:rsidR="00424824" w:rsidRPr="00464CF7" w:rsidRDefault="00424824" w:rsidP="00464CF7">
      <w:pPr>
        <w:pStyle w:val="NoSpacing"/>
        <w:rPr>
          <w:sz w:val="36"/>
          <w:szCs w:val="36"/>
        </w:rPr>
      </w:pPr>
      <w:bookmarkStart w:id="2" w:name="_Toc514528859"/>
      <w:r w:rsidRPr="00464CF7">
        <w:rPr>
          <w:sz w:val="36"/>
          <w:szCs w:val="36"/>
        </w:rPr>
        <w:lastRenderedPageBreak/>
        <w:t>3. Цели на проекта</w:t>
      </w:r>
      <w:bookmarkEnd w:id="2"/>
    </w:p>
    <w:p w:rsidR="00CB2F55" w:rsidRDefault="00424824" w:rsidP="003E7124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3E7124">
        <w:rPr>
          <w:sz w:val="28"/>
          <w:szCs w:val="28"/>
        </w:rPr>
        <w:t>Основните цели</w:t>
      </w:r>
      <w:r>
        <w:rPr>
          <w:sz w:val="28"/>
          <w:szCs w:val="28"/>
        </w:rPr>
        <w:t xml:space="preserve"> на проекта са </w:t>
      </w:r>
      <w:r w:rsidR="003E7124">
        <w:rPr>
          <w:sz w:val="28"/>
          <w:szCs w:val="28"/>
        </w:rPr>
        <w:t>създаване и поддържане на качествен продукт, пускане на първата версия на системата в края на третия месец, създаване на мобилна версия на системата и създаване на център за поддръжка. Бизнес целите на проекта са средна печалба от 5</w:t>
      </w:r>
      <w:r w:rsidR="003E7124" w:rsidRPr="003E7124">
        <w:rPr>
          <w:sz w:val="28"/>
          <w:szCs w:val="28"/>
        </w:rPr>
        <w:t xml:space="preserve">000 </w:t>
      </w:r>
      <w:r w:rsidR="003E7124">
        <w:rPr>
          <w:sz w:val="28"/>
          <w:szCs w:val="28"/>
        </w:rPr>
        <w:t>лева</w:t>
      </w:r>
      <w:r w:rsidR="003E7124" w:rsidRPr="003E7124">
        <w:rPr>
          <w:sz w:val="28"/>
          <w:szCs w:val="28"/>
        </w:rPr>
        <w:t xml:space="preserve"> </w:t>
      </w:r>
      <w:r w:rsidR="003E7124">
        <w:rPr>
          <w:sz w:val="28"/>
          <w:szCs w:val="28"/>
        </w:rPr>
        <w:t>на месец за първата една година, д</w:t>
      </w:r>
      <w:r w:rsidR="003E7124" w:rsidRPr="003E7124">
        <w:rPr>
          <w:sz w:val="28"/>
          <w:szCs w:val="28"/>
        </w:rPr>
        <w:t>оговори с 5 клиенти в рамките на първата една го</w:t>
      </w:r>
      <w:r w:rsidR="003E7124">
        <w:rPr>
          <w:sz w:val="28"/>
          <w:szCs w:val="28"/>
        </w:rPr>
        <w:t xml:space="preserve">дина заемане на 5 до 7% дял от пазара на </w:t>
      </w:r>
      <w:r w:rsidR="003E7124" w:rsidRPr="003E7124">
        <w:rPr>
          <w:sz w:val="28"/>
          <w:szCs w:val="28"/>
        </w:rPr>
        <w:t>системи за електронна търговия</w:t>
      </w:r>
      <w:r w:rsidR="003E7124">
        <w:rPr>
          <w:sz w:val="28"/>
          <w:szCs w:val="28"/>
        </w:rPr>
        <w:t xml:space="preserve"> през първата една година. Измеримите цели на проекта са д</w:t>
      </w:r>
      <w:r w:rsidR="003E7124" w:rsidRPr="003E7124">
        <w:rPr>
          <w:sz w:val="28"/>
          <w:szCs w:val="28"/>
        </w:rPr>
        <w:t>оговори</w:t>
      </w:r>
      <w:r w:rsidR="003E7124">
        <w:rPr>
          <w:sz w:val="28"/>
          <w:szCs w:val="28"/>
        </w:rPr>
        <w:t xml:space="preserve"> за интеграция в поне 20 търговски фирми, сформиране на е</w:t>
      </w:r>
      <w:r w:rsidR="003E7124" w:rsidRPr="003E7124">
        <w:rPr>
          <w:sz w:val="28"/>
          <w:szCs w:val="28"/>
        </w:rPr>
        <w:t>кип за консу</w:t>
      </w:r>
      <w:r w:rsidR="003E7124">
        <w:rPr>
          <w:sz w:val="28"/>
          <w:szCs w:val="28"/>
        </w:rPr>
        <w:t>лтации, поддръжка и развитие на системите от 6</w:t>
      </w:r>
      <w:r w:rsidR="003E7124" w:rsidRPr="003E7124">
        <w:rPr>
          <w:sz w:val="28"/>
          <w:szCs w:val="28"/>
        </w:rPr>
        <w:t xml:space="preserve"> човека.</w:t>
      </w:r>
      <w:r w:rsidR="003E7124">
        <w:rPr>
          <w:sz w:val="28"/>
          <w:szCs w:val="28"/>
        </w:rPr>
        <w:t xml:space="preserve"> Времето за изпълнение на проекта </w:t>
      </w:r>
      <w:r w:rsidR="00CB2F55">
        <w:rPr>
          <w:sz w:val="28"/>
          <w:szCs w:val="28"/>
        </w:rPr>
        <w:t>е в срок от 6 месеца. Инвестицията  в проекта е</w:t>
      </w:r>
      <w:r w:rsidR="008630BA">
        <w:rPr>
          <w:sz w:val="28"/>
          <w:szCs w:val="28"/>
        </w:rPr>
        <w:t xml:space="preserve"> в размер на 12</w:t>
      </w:r>
      <w:r w:rsidR="00CB2F55">
        <w:rPr>
          <w:sz w:val="28"/>
          <w:szCs w:val="28"/>
        </w:rPr>
        <w:t>0 000 лева. Инвеститор в проекта е „Инвеститор ООД“.</w:t>
      </w:r>
    </w:p>
    <w:p w:rsidR="00CB2F55" w:rsidRDefault="00CB2F55" w:rsidP="003E7124">
      <w:pPr>
        <w:spacing w:before="240" w:after="0"/>
        <w:rPr>
          <w:sz w:val="28"/>
          <w:szCs w:val="28"/>
        </w:rPr>
      </w:pPr>
    </w:p>
    <w:p w:rsidR="00424824" w:rsidRPr="00464CF7" w:rsidRDefault="00CB2F55" w:rsidP="00464CF7">
      <w:pPr>
        <w:pStyle w:val="NoSpacing"/>
        <w:rPr>
          <w:b/>
          <w:sz w:val="36"/>
          <w:szCs w:val="36"/>
        </w:rPr>
      </w:pPr>
      <w:bookmarkStart w:id="3" w:name="_Toc514528860"/>
      <w:r w:rsidRPr="00464CF7">
        <w:rPr>
          <w:b/>
          <w:sz w:val="36"/>
          <w:szCs w:val="36"/>
        </w:rPr>
        <w:t>4. Описание на проекта</w:t>
      </w:r>
      <w:bookmarkEnd w:id="3"/>
      <w:r w:rsidRPr="00464CF7">
        <w:rPr>
          <w:b/>
          <w:sz w:val="36"/>
          <w:szCs w:val="36"/>
        </w:rPr>
        <w:t xml:space="preserve"> </w:t>
      </w:r>
    </w:p>
    <w:p w:rsidR="00CB2F55" w:rsidRDefault="00CB2F55" w:rsidP="003E7124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ab/>
        <w:t>Организацията ни има опит с изграждане на онлайн системи, но система от такъв вид е първа за нашата организация. Структурата на проекта е разделена на няколко нива.</w:t>
      </w:r>
    </w:p>
    <w:p w:rsidR="00424824" w:rsidRDefault="00CB2F55" w:rsidP="00CB2F55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Първо ниво включва п</w:t>
      </w:r>
      <w:r w:rsidRPr="00CB2F55">
        <w:rPr>
          <w:sz w:val="28"/>
          <w:szCs w:val="28"/>
        </w:rPr>
        <w:t>р</w:t>
      </w:r>
      <w:r>
        <w:rPr>
          <w:sz w:val="28"/>
          <w:szCs w:val="28"/>
        </w:rPr>
        <w:t>оектиране на електронен магазин, и</w:t>
      </w:r>
      <w:r w:rsidRPr="00CB2F55">
        <w:rPr>
          <w:sz w:val="28"/>
          <w:szCs w:val="28"/>
        </w:rPr>
        <w:t>зграждане на бе</w:t>
      </w:r>
      <w:r>
        <w:rPr>
          <w:sz w:val="28"/>
          <w:szCs w:val="28"/>
        </w:rPr>
        <w:t>та версия на електронен магазин, и</w:t>
      </w:r>
      <w:r w:rsidRPr="00CB2F55">
        <w:rPr>
          <w:sz w:val="28"/>
          <w:szCs w:val="28"/>
        </w:rPr>
        <w:t>з</w:t>
      </w:r>
      <w:r>
        <w:rPr>
          <w:sz w:val="28"/>
          <w:szCs w:val="28"/>
        </w:rPr>
        <w:t>граждане на център за поддръжка, и</w:t>
      </w:r>
      <w:r w:rsidRPr="00CB2F55">
        <w:rPr>
          <w:sz w:val="28"/>
          <w:szCs w:val="28"/>
        </w:rPr>
        <w:t xml:space="preserve">нтеграция със </w:t>
      </w:r>
      <w:r>
        <w:rPr>
          <w:sz w:val="28"/>
          <w:szCs w:val="28"/>
        </w:rPr>
        <w:t>система за електронно банкиране, и</w:t>
      </w:r>
      <w:r w:rsidRPr="00CB2F55">
        <w:rPr>
          <w:sz w:val="28"/>
          <w:szCs w:val="28"/>
        </w:rPr>
        <w:t>нтеграция с хостинг система, инсталация и стартиране н</w:t>
      </w:r>
      <w:r>
        <w:rPr>
          <w:sz w:val="28"/>
          <w:szCs w:val="28"/>
        </w:rPr>
        <w:t>а работа на електронния магазин н</w:t>
      </w:r>
      <w:r w:rsidRPr="00CB2F55">
        <w:rPr>
          <w:sz w:val="28"/>
          <w:szCs w:val="28"/>
        </w:rPr>
        <w:t>амиране на клиенти</w:t>
      </w:r>
      <w:r>
        <w:rPr>
          <w:sz w:val="28"/>
          <w:szCs w:val="28"/>
        </w:rPr>
        <w:t>.</w:t>
      </w:r>
    </w:p>
    <w:p w:rsidR="00CB2F55" w:rsidRDefault="00CB2F55" w:rsidP="00272443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Второто ниво включва проектиране и изграждане. При </w:t>
      </w:r>
      <w:r w:rsidR="00272443">
        <w:rPr>
          <w:sz w:val="28"/>
          <w:szCs w:val="28"/>
        </w:rPr>
        <w:t>проектирането се анализират изискванията, определя се профила на проекта, разделя се на модули и се определят технологиите, които ще се използват. При изграждането се набавят</w:t>
      </w:r>
      <w:r w:rsidR="00272443" w:rsidRPr="00272443">
        <w:rPr>
          <w:sz w:val="28"/>
          <w:szCs w:val="28"/>
        </w:rPr>
        <w:t xml:space="preserve"> нужните за разработка, вн</w:t>
      </w:r>
      <w:r w:rsidR="00272443">
        <w:rPr>
          <w:sz w:val="28"/>
          <w:szCs w:val="28"/>
        </w:rPr>
        <w:t>едряване и поддръжка технологии, р</w:t>
      </w:r>
      <w:r w:rsidR="00272443" w:rsidRPr="00272443">
        <w:rPr>
          <w:sz w:val="28"/>
          <w:szCs w:val="28"/>
        </w:rPr>
        <w:t xml:space="preserve">еализиране </w:t>
      </w:r>
      <w:r w:rsidR="00272443">
        <w:rPr>
          <w:sz w:val="28"/>
          <w:szCs w:val="28"/>
        </w:rPr>
        <w:t>на визуално/графично оформление, п</w:t>
      </w:r>
      <w:r w:rsidR="00272443" w:rsidRPr="00272443">
        <w:rPr>
          <w:sz w:val="28"/>
          <w:szCs w:val="28"/>
        </w:rPr>
        <w:t>острояване на навиг</w:t>
      </w:r>
      <w:r w:rsidR="00272443">
        <w:rPr>
          <w:sz w:val="28"/>
          <w:szCs w:val="28"/>
        </w:rPr>
        <w:t>ация, и</w:t>
      </w:r>
      <w:r w:rsidR="00272443" w:rsidRPr="00272443">
        <w:rPr>
          <w:sz w:val="28"/>
          <w:szCs w:val="28"/>
        </w:rPr>
        <w:t>зработване на модул</w:t>
      </w:r>
      <w:r w:rsidR="00272443">
        <w:rPr>
          <w:sz w:val="28"/>
          <w:szCs w:val="28"/>
        </w:rPr>
        <w:t>ите свързани с функционалността, тестване на модулите, интеграция на отделните модули и т</w:t>
      </w:r>
      <w:r w:rsidR="00272443" w:rsidRPr="00272443">
        <w:rPr>
          <w:sz w:val="28"/>
          <w:szCs w:val="28"/>
        </w:rPr>
        <w:t>естване на решението</w:t>
      </w:r>
      <w:r w:rsidR="00272443">
        <w:rPr>
          <w:sz w:val="28"/>
          <w:szCs w:val="28"/>
        </w:rPr>
        <w:t>,</w:t>
      </w:r>
      <w:r w:rsidR="00272443" w:rsidRPr="00272443">
        <w:rPr>
          <w:sz w:val="28"/>
          <w:szCs w:val="28"/>
        </w:rPr>
        <w:t xml:space="preserve"> като ц</w:t>
      </w:r>
      <w:r w:rsidR="00272443">
        <w:rPr>
          <w:sz w:val="28"/>
          <w:szCs w:val="28"/>
        </w:rPr>
        <w:t>яло и отстраняване на проблеми.</w:t>
      </w:r>
    </w:p>
    <w:p w:rsidR="00272443" w:rsidRDefault="00272443" w:rsidP="00272443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Третото ниво е разделено на изследване, разделяне на модули, определяне и набавяне на нужните технологии.</w:t>
      </w:r>
    </w:p>
    <w:p w:rsidR="00272443" w:rsidRDefault="00272443" w:rsidP="00A021EA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lastRenderedPageBreak/>
        <w:t>Изследването включва п</w:t>
      </w:r>
      <w:r w:rsidRPr="00272443">
        <w:rPr>
          <w:sz w:val="28"/>
          <w:szCs w:val="28"/>
        </w:rPr>
        <w:t>ровеждане на активно проучване за проекта и пазарната ниша, която</w:t>
      </w:r>
      <w:r>
        <w:rPr>
          <w:sz w:val="28"/>
          <w:szCs w:val="28"/>
        </w:rPr>
        <w:t xml:space="preserve"> ще заема, формулиране на целите, п</w:t>
      </w:r>
      <w:r w:rsidRPr="00272443">
        <w:rPr>
          <w:sz w:val="28"/>
          <w:szCs w:val="28"/>
        </w:rPr>
        <w:t>ресъздаване на модели и ситуации, които п</w:t>
      </w:r>
      <w:r>
        <w:rPr>
          <w:sz w:val="28"/>
          <w:szCs w:val="28"/>
        </w:rPr>
        <w:t>озволяват ясна оценка на целите, о</w:t>
      </w:r>
      <w:r w:rsidRPr="00272443">
        <w:rPr>
          <w:sz w:val="28"/>
          <w:szCs w:val="28"/>
        </w:rPr>
        <w:t>пределяне на функционалните и нефунк</w:t>
      </w:r>
      <w:r>
        <w:rPr>
          <w:sz w:val="28"/>
          <w:szCs w:val="28"/>
        </w:rPr>
        <w:t>ционални изисквания към проекта, с</w:t>
      </w:r>
      <w:r w:rsidRPr="00272443">
        <w:rPr>
          <w:sz w:val="28"/>
          <w:szCs w:val="28"/>
        </w:rPr>
        <w:t>ъздаване на работна проектна спецификация</w:t>
      </w:r>
      <w:r>
        <w:rPr>
          <w:sz w:val="28"/>
          <w:szCs w:val="28"/>
        </w:rPr>
        <w:t>. Разделяне на модули включва р</w:t>
      </w:r>
      <w:r w:rsidRPr="00272443">
        <w:rPr>
          <w:sz w:val="28"/>
          <w:szCs w:val="28"/>
        </w:rPr>
        <w:t>азделяне на продукта на цялостни, а</w:t>
      </w:r>
      <w:r>
        <w:rPr>
          <w:sz w:val="28"/>
          <w:szCs w:val="28"/>
        </w:rPr>
        <w:t>томарни съставни части (модули), о</w:t>
      </w:r>
      <w:r w:rsidRPr="00272443">
        <w:rPr>
          <w:sz w:val="28"/>
          <w:szCs w:val="28"/>
        </w:rPr>
        <w:t>пределяне на задачите, които в</w:t>
      </w:r>
      <w:r w:rsidR="00A021EA">
        <w:rPr>
          <w:sz w:val="28"/>
          <w:szCs w:val="28"/>
        </w:rPr>
        <w:t>секи модул трябва да  изпълнява, о</w:t>
      </w:r>
      <w:r w:rsidRPr="00272443">
        <w:rPr>
          <w:sz w:val="28"/>
          <w:szCs w:val="28"/>
        </w:rPr>
        <w:t>пределяне на начина на кому</w:t>
      </w:r>
      <w:r w:rsidR="00A021EA">
        <w:rPr>
          <w:sz w:val="28"/>
          <w:szCs w:val="28"/>
        </w:rPr>
        <w:t>никация между отделните модули п</w:t>
      </w:r>
      <w:r w:rsidRPr="00272443">
        <w:rPr>
          <w:sz w:val="28"/>
          <w:szCs w:val="28"/>
        </w:rPr>
        <w:t>роектиране на структурата на всеки модул</w:t>
      </w:r>
      <w:r w:rsidR="00A021EA">
        <w:rPr>
          <w:sz w:val="28"/>
          <w:szCs w:val="28"/>
        </w:rPr>
        <w:t>. Определянето и набавянето включва о</w:t>
      </w:r>
      <w:r w:rsidR="00A021EA" w:rsidRPr="00A021EA">
        <w:rPr>
          <w:sz w:val="28"/>
          <w:szCs w:val="28"/>
        </w:rPr>
        <w:t>пределяне на нужния хардуер, за разработка, внедряване и п</w:t>
      </w:r>
      <w:r w:rsidR="00A021EA">
        <w:rPr>
          <w:sz w:val="28"/>
          <w:szCs w:val="28"/>
        </w:rPr>
        <w:t>оддръжка на софтуерното решение, о</w:t>
      </w:r>
      <w:r w:rsidR="00A021EA" w:rsidRPr="00A021EA">
        <w:rPr>
          <w:sz w:val="28"/>
          <w:szCs w:val="28"/>
        </w:rPr>
        <w:t>пределяне на програмните езици и с</w:t>
      </w:r>
      <w:r w:rsidR="00A021EA">
        <w:rPr>
          <w:sz w:val="28"/>
          <w:szCs w:val="28"/>
        </w:rPr>
        <w:t>реди, които ще бъдат използвани, о</w:t>
      </w:r>
      <w:r w:rsidR="00A021EA" w:rsidRPr="00A021EA">
        <w:rPr>
          <w:sz w:val="28"/>
          <w:szCs w:val="28"/>
        </w:rPr>
        <w:t>пределяне на нужния софтуер</w:t>
      </w:r>
      <w:r w:rsidR="00A021EA">
        <w:rPr>
          <w:sz w:val="28"/>
          <w:szCs w:val="28"/>
        </w:rPr>
        <w:t>, а</w:t>
      </w:r>
      <w:r w:rsidR="00A021EA" w:rsidRPr="00A021EA">
        <w:rPr>
          <w:sz w:val="28"/>
          <w:szCs w:val="28"/>
        </w:rPr>
        <w:t>нализиране на възможните хардуерни</w:t>
      </w:r>
      <w:r w:rsidR="00A021EA">
        <w:rPr>
          <w:sz w:val="28"/>
          <w:szCs w:val="28"/>
        </w:rPr>
        <w:t xml:space="preserve"> и софтуерни доставчици, п</w:t>
      </w:r>
      <w:r w:rsidR="00A021EA" w:rsidRPr="00A021EA">
        <w:rPr>
          <w:sz w:val="28"/>
          <w:szCs w:val="28"/>
        </w:rPr>
        <w:t xml:space="preserve">олучаване на оферти от </w:t>
      </w:r>
      <w:r w:rsidR="00A021EA">
        <w:rPr>
          <w:sz w:val="28"/>
          <w:szCs w:val="28"/>
        </w:rPr>
        <w:t>доставчици на хардуер и софтуер, избор на доставчици, п</w:t>
      </w:r>
      <w:r w:rsidR="00A021EA" w:rsidRPr="00A021EA">
        <w:rPr>
          <w:sz w:val="28"/>
          <w:szCs w:val="28"/>
        </w:rPr>
        <w:t>оръчка и подписване на договор за доставка на хардуерни компоненти и нужния софтуер.</w:t>
      </w:r>
    </w:p>
    <w:p w:rsidR="00A021EA" w:rsidRDefault="00A021EA" w:rsidP="00A021EA">
      <w:pPr>
        <w:spacing w:before="240" w:after="0"/>
        <w:rPr>
          <w:sz w:val="28"/>
          <w:szCs w:val="28"/>
        </w:rPr>
      </w:pPr>
    </w:p>
    <w:p w:rsidR="00A021EA" w:rsidRPr="00464CF7" w:rsidRDefault="00A021EA" w:rsidP="00464CF7">
      <w:pPr>
        <w:pStyle w:val="NoSpacing"/>
        <w:rPr>
          <w:b/>
          <w:sz w:val="36"/>
          <w:szCs w:val="36"/>
        </w:rPr>
      </w:pPr>
      <w:bookmarkStart w:id="4" w:name="_Toc514528861"/>
      <w:r w:rsidRPr="00464CF7">
        <w:rPr>
          <w:b/>
          <w:sz w:val="36"/>
          <w:szCs w:val="36"/>
        </w:rPr>
        <w:t>5. Целеви групи</w:t>
      </w:r>
      <w:bookmarkEnd w:id="4"/>
    </w:p>
    <w:p w:rsidR="00A021EA" w:rsidRDefault="00A021EA" w:rsidP="00A021EA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ab/>
        <w:t>Целевите групи към, който е насочена системата са търговци, който искат лесно разширяване на бизнеса си и клиентите на онлайн магазини. За търговците системата ще бъде лес</w:t>
      </w:r>
      <w:r w:rsidRPr="00424824">
        <w:rPr>
          <w:sz w:val="28"/>
          <w:szCs w:val="28"/>
        </w:rPr>
        <w:t>н</w:t>
      </w:r>
      <w:r>
        <w:rPr>
          <w:sz w:val="28"/>
          <w:szCs w:val="28"/>
        </w:rPr>
        <w:t>а</w:t>
      </w:r>
      <w:r w:rsidRPr="00424824">
        <w:rPr>
          <w:sz w:val="28"/>
          <w:szCs w:val="28"/>
        </w:rPr>
        <w:t xml:space="preserve"> з</w:t>
      </w:r>
      <w:r>
        <w:rPr>
          <w:sz w:val="28"/>
          <w:szCs w:val="28"/>
        </w:rPr>
        <w:t>а инсталиране, администриране и попълване, ф</w:t>
      </w:r>
      <w:r w:rsidRPr="00424824">
        <w:rPr>
          <w:sz w:val="28"/>
          <w:szCs w:val="28"/>
        </w:rPr>
        <w:t>ункцион</w:t>
      </w:r>
      <w:r>
        <w:rPr>
          <w:sz w:val="28"/>
          <w:szCs w:val="28"/>
        </w:rPr>
        <w:t xml:space="preserve">алност за поставяне на рекламни материали и ще има </w:t>
      </w:r>
      <w:r w:rsidRPr="00424824">
        <w:rPr>
          <w:sz w:val="28"/>
          <w:szCs w:val="28"/>
        </w:rPr>
        <w:t>налич</w:t>
      </w:r>
      <w:r>
        <w:rPr>
          <w:sz w:val="28"/>
          <w:szCs w:val="28"/>
        </w:rPr>
        <w:t xml:space="preserve">ни потребителски групи за всяка </w:t>
      </w:r>
      <w:r w:rsidRPr="00424824">
        <w:rPr>
          <w:sz w:val="28"/>
          <w:szCs w:val="28"/>
        </w:rPr>
        <w:t>ключова функционалност на приложението.</w:t>
      </w:r>
      <w:r>
        <w:rPr>
          <w:sz w:val="28"/>
          <w:szCs w:val="28"/>
        </w:rPr>
        <w:t xml:space="preserve"> За клиентите на системата, тя предлага в</w:t>
      </w:r>
      <w:r w:rsidRPr="00424824">
        <w:rPr>
          <w:sz w:val="28"/>
          <w:szCs w:val="28"/>
        </w:rPr>
        <w:t>ъзможнос</w:t>
      </w:r>
      <w:r>
        <w:rPr>
          <w:sz w:val="28"/>
          <w:szCs w:val="28"/>
        </w:rPr>
        <w:t>ти за лесно и бързо пазаруване, онлайн плащания, търсене в различни категории и лесен и удобен за ползване интерфейс.</w:t>
      </w:r>
    </w:p>
    <w:p w:rsidR="00A021EA" w:rsidRDefault="00A021EA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447E0B" w:rsidRDefault="00447E0B" w:rsidP="00A021EA">
      <w:pPr>
        <w:spacing w:before="240" w:after="0"/>
        <w:rPr>
          <w:sz w:val="28"/>
          <w:szCs w:val="28"/>
        </w:rPr>
      </w:pPr>
    </w:p>
    <w:p w:rsidR="00A021EA" w:rsidRPr="00464CF7" w:rsidRDefault="00A021EA" w:rsidP="00464CF7">
      <w:pPr>
        <w:pStyle w:val="NoSpacing"/>
        <w:rPr>
          <w:b/>
          <w:sz w:val="36"/>
          <w:szCs w:val="36"/>
        </w:rPr>
      </w:pPr>
      <w:bookmarkStart w:id="5" w:name="_Toc514528862"/>
      <w:r w:rsidRPr="00464CF7">
        <w:rPr>
          <w:b/>
          <w:sz w:val="36"/>
          <w:szCs w:val="36"/>
        </w:rPr>
        <w:t>6. График на изпълнение на проекта</w:t>
      </w:r>
      <w:bookmarkEnd w:id="5"/>
    </w:p>
    <w:p w:rsidR="00447E0B" w:rsidRPr="00A021EA" w:rsidRDefault="00A021EA" w:rsidP="008F50CF">
      <w:pPr>
        <w:pStyle w:val="Heading1"/>
        <w:rPr>
          <w:sz w:val="28"/>
          <w:szCs w:val="28"/>
        </w:rPr>
      </w:pP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1984"/>
        <w:gridCol w:w="2263"/>
      </w:tblGrid>
      <w:tr w:rsidR="00447E0B" w:rsidTr="00447E0B">
        <w:trPr>
          <w:trHeight w:val="383"/>
        </w:trPr>
        <w:tc>
          <w:tcPr>
            <w:tcW w:w="704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1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  <w:r w:rsidRPr="00447E0B">
              <w:rPr>
                <w:b/>
                <w:sz w:val="28"/>
                <w:szCs w:val="28"/>
              </w:rPr>
              <w:t>Задача</w:t>
            </w:r>
          </w:p>
        </w:tc>
        <w:tc>
          <w:tcPr>
            <w:tcW w:w="1984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  <w:r w:rsidRPr="00447E0B">
              <w:rPr>
                <w:b/>
                <w:sz w:val="28"/>
                <w:szCs w:val="28"/>
              </w:rPr>
              <w:t>Зависимост</w:t>
            </w:r>
          </w:p>
        </w:tc>
        <w:tc>
          <w:tcPr>
            <w:tcW w:w="2263" w:type="dxa"/>
          </w:tcPr>
          <w:p w:rsidR="00447E0B" w:rsidRPr="00447E0B" w:rsidRDefault="00447E0B" w:rsidP="00447E0B">
            <w:pPr>
              <w:jc w:val="center"/>
              <w:rPr>
                <w:b/>
                <w:sz w:val="28"/>
                <w:szCs w:val="28"/>
              </w:rPr>
            </w:pPr>
            <w:r w:rsidRPr="00447E0B">
              <w:rPr>
                <w:b/>
                <w:sz w:val="28"/>
                <w:szCs w:val="28"/>
              </w:rPr>
              <w:t>Очаквано време</w:t>
            </w:r>
          </w:p>
        </w:tc>
      </w:tr>
      <w:tr w:rsidR="00447E0B" w:rsidTr="00447E0B">
        <w:trPr>
          <w:trHeight w:val="362"/>
        </w:trPr>
        <w:tc>
          <w:tcPr>
            <w:tcW w:w="704" w:type="dxa"/>
          </w:tcPr>
          <w:p w:rsidR="00447E0B" w:rsidRDefault="00447E0B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447E0B" w:rsidRDefault="00447E0B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на системата</w:t>
            </w:r>
          </w:p>
        </w:tc>
        <w:tc>
          <w:tcPr>
            <w:tcW w:w="1984" w:type="dxa"/>
          </w:tcPr>
          <w:p w:rsidR="00447E0B" w:rsidRDefault="00447E0B" w:rsidP="00447E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 w:rsidR="00447E0B" w:rsidRDefault="00447E0B" w:rsidP="00447E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дни</w:t>
            </w:r>
          </w:p>
        </w:tc>
      </w:tr>
      <w:tr w:rsidR="00447E0B" w:rsidTr="00447E0B">
        <w:tc>
          <w:tcPr>
            <w:tcW w:w="704" w:type="dxa"/>
          </w:tcPr>
          <w:p w:rsidR="00447E0B" w:rsidRDefault="008630BA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447E0B" w:rsidRDefault="008630BA" w:rsidP="00447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Проектиране</w:t>
            </w:r>
          </w:p>
        </w:tc>
        <w:tc>
          <w:tcPr>
            <w:tcW w:w="1984" w:type="dxa"/>
          </w:tcPr>
          <w:p w:rsidR="00447E0B" w:rsidRDefault="008630BA" w:rsidP="00447E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3" w:type="dxa"/>
          </w:tcPr>
          <w:p w:rsidR="00447E0B" w:rsidRDefault="008630BA" w:rsidP="00447E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 на БД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Конфигуриране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Имплементиране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Изграждане на модули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1,2,3,4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дни</w:t>
            </w:r>
          </w:p>
        </w:tc>
      </w:tr>
      <w:tr w:rsidR="008630BA" w:rsidTr="00447E0B"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Внедряване на външни системи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2,3,5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дни</w:t>
            </w:r>
          </w:p>
        </w:tc>
      </w:tr>
      <w:tr w:rsidR="008630BA" w:rsidTr="00447E0B">
        <w:trPr>
          <w:trHeight w:val="77"/>
        </w:trPr>
        <w:tc>
          <w:tcPr>
            <w:tcW w:w="704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11" w:type="dxa"/>
          </w:tcPr>
          <w:p w:rsidR="008630BA" w:rsidRDefault="008630BA" w:rsidP="00863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Тестване</w:t>
            </w:r>
          </w:p>
        </w:tc>
        <w:tc>
          <w:tcPr>
            <w:tcW w:w="1984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2263" w:type="dxa"/>
          </w:tcPr>
          <w:p w:rsidR="008630BA" w:rsidRDefault="008630BA" w:rsidP="00863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дни</w:t>
            </w:r>
          </w:p>
        </w:tc>
      </w:tr>
    </w:tbl>
    <w:p w:rsidR="00A021EA" w:rsidRDefault="00A021EA" w:rsidP="00A021EA">
      <w:pPr>
        <w:spacing w:before="240" w:after="0"/>
        <w:rPr>
          <w:sz w:val="28"/>
          <w:szCs w:val="28"/>
        </w:rPr>
      </w:pPr>
    </w:p>
    <w:p w:rsidR="00447E0B" w:rsidRPr="00464CF7" w:rsidRDefault="00447E0B" w:rsidP="00464CF7">
      <w:pPr>
        <w:pStyle w:val="NoSpacing"/>
        <w:rPr>
          <w:b/>
          <w:sz w:val="36"/>
          <w:szCs w:val="36"/>
        </w:rPr>
      </w:pPr>
      <w:bookmarkStart w:id="6" w:name="_Toc514528863"/>
      <w:r w:rsidRPr="00464CF7">
        <w:rPr>
          <w:b/>
          <w:sz w:val="36"/>
          <w:szCs w:val="36"/>
        </w:rPr>
        <w:t xml:space="preserve">7. </w:t>
      </w:r>
      <w:r w:rsidR="00CA0738" w:rsidRPr="00464CF7">
        <w:rPr>
          <w:b/>
          <w:sz w:val="36"/>
          <w:szCs w:val="36"/>
        </w:rPr>
        <w:t>Екип</w:t>
      </w:r>
      <w:r w:rsidRPr="00464CF7">
        <w:rPr>
          <w:b/>
          <w:sz w:val="36"/>
          <w:szCs w:val="36"/>
        </w:rPr>
        <w:t xml:space="preserve"> на проекта</w:t>
      </w:r>
      <w:bookmarkEnd w:id="6"/>
    </w:p>
    <w:p w:rsidR="00CA0738" w:rsidRDefault="00447E0B" w:rsidP="00FC0DF5">
      <w:pPr>
        <w:spacing w:before="240" w:after="0"/>
        <w:rPr>
          <w:sz w:val="28"/>
          <w:szCs w:val="28"/>
        </w:rPr>
      </w:pPr>
      <w:r>
        <w:rPr>
          <w:sz w:val="32"/>
          <w:szCs w:val="32"/>
        </w:rPr>
        <w:tab/>
      </w:r>
      <w:r w:rsidR="00CA0738">
        <w:rPr>
          <w:sz w:val="28"/>
          <w:szCs w:val="28"/>
        </w:rPr>
        <w:t>Екипът</w:t>
      </w:r>
      <w:r w:rsidR="00CA0738" w:rsidRPr="00CA0738">
        <w:rPr>
          <w:sz w:val="28"/>
          <w:szCs w:val="28"/>
        </w:rPr>
        <w:t xml:space="preserve"> на проекта се разделят на два вида</w:t>
      </w:r>
      <w:r w:rsidR="00CA0738">
        <w:rPr>
          <w:sz w:val="28"/>
          <w:szCs w:val="28"/>
        </w:rPr>
        <w:t xml:space="preserve"> ресурси</w:t>
      </w:r>
      <w:r w:rsidR="00CA0738" w:rsidRPr="00CA0738">
        <w:rPr>
          <w:sz w:val="28"/>
          <w:szCs w:val="28"/>
        </w:rPr>
        <w:t xml:space="preserve"> – човешки и материални.</w:t>
      </w:r>
      <w:r w:rsidR="00CA0738">
        <w:rPr>
          <w:sz w:val="28"/>
          <w:szCs w:val="28"/>
        </w:rPr>
        <w:t xml:space="preserve"> Човешките ресурси се разделят на анализатор, мениджър на проекта, администратор ,софтуерен архитект, програмисти – 8 на брой, отговорник по качеството, тестери – 4 на брой, поддръжка – 5 на брой, т</w:t>
      </w:r>
      <w:r w:rsidR="00CA0738" w:rsidRPr="00CA0738">
        <w:rPr>
          <w:sz w:val="28"/>
          <w:szCs w:val="28"/>
        </w:rPr>
        <w:t>ърговски представ</w:t>
      </w:r>
      <w:r w:rsidR="00CA0738">
        <w:rPr>
          <w:sz w:val="28"/>
          <w:szCs w:val="28"/>
        </w:rPr>
        <w:t>ител и о</w:t>
      </w:r>
      <w:r w:rsidR="00CA0738" w:rsidRPr="00CA0738">
        <w:rPr>
          <w:sz w:val="28"/>
          <w:szCs w:val="28"/>
        </w:rPr>
        <w:t>тговорник по маркетинг</w:t>
      </w:r>
      <w:r w:rsidR="00CA0738">
        <w:rPr>
          <w:sz w:val="28"/>
          <w:szCs w:val="28"/>
        </w:rPr>
        <w:t>. Материалните ресурси се разделят на помещения, офис оборудване, обзавеждане, техника, консумативи,</w:t>
      </w:r>
      <w:r w:rsidR="00FC0DF5">
        <w:rPr>
          <w:sz w:val="28"/>
          <w:szCs w:val="28"/>
        </w:rPr>
        <w:t xml:space="preserve"> интернет, лицензи за софтуер </w:t>
      </w:r>
      <w:r w:rsidR="00CA0738">
        <w:rPr>
          <w:sz w:val="28"/>
          <w:szCs w:val="28"/>
        </w:rPr>
        <w:t>и д</w:t>
      </w:r>
      <w:r w:rsidR="00CA0738" w:rsidRPr="00CA0738">
        <w:rPr>
          <w:sz w:val="28"/>
          <w:szCs w:val="28"/>
        </w:rPr>
        <w:t>оговори</w:t>
      </w:r>
      <w:r w:rsidR="00FC0DF5">
        <w:rPr>
          <w:sz w:val="28"/>
          <w:szCs w:val="28"/>
          <w:lang w:val="en-US"/>
        </w:rPr>
        <w:t xml:space="preserve"> </w:t>
      </w:r>
      <w:r w:rsidR="00FC0DF5">
        <w:rPr>
          <w:sz w:val="28"/>
          <w:szCs w:val="28"/>
        </w:rPr>
        <w:t>с трети страни</w:t>
      </w:r>
      <w:r w:rsidR="00CA0738">
        <w:rPr>
          <w:sz w:val="28"/>
          <w:szCs w:val="28"/>
        </w:rPr>
        <w:t>.</w:t>
      </w:r>
    </w:p>
    <w:p w:rsidR="00FC0DF5" w:rsidRDefault="00FC0DF5" w:rsidP="00FC0DF5">
      <w:pPr>
        <w:spacing w:before="240" w:after="0"/>
        <w:rPr>
          <w:sz w:val="28"/>
          <w:szCs w:val="28"/>
        </w:rPr>
      </w:pPr>
    </w:p>
    <w:p w:rsidR="00FC0DF5" w:rsidRPr="00464CF7" w:rsidRDefault="00FC0DF5" w:rsidP="00464CF7">
      <w:pPr>
        <w:pStyle w:val="NoSpacing"/>
        <w:rPr>
          <w:b/>
          <w:sz w:val="36"/>
          <w:szCs w:val="36"/>
        </w:rPr>
      </w:pPr>
      <w:bookmarkStart w:id="7" w:name="_Toc514528864"/>
      <w:r w:rsidRPr="00464CF7">
        <w:rPr>
          <w:b/>
          <w:sz w:val="36"/>
          <w:szCs w:val="36"/>
        </w:rPr>
        <w:t>8. Очаквани резултати и ефект от изпълнението на проекта</w:t>
      </w:r>
      <w:bookmarkEnd w:id="7"/>
    </w:p>
    <w:p w:rsidR="00C63377" w:rsidRDefault="00FC0DF5" w:rsidP="00FC0DF5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  <w:r w:rsidRPr="00FC0DF5">
        <w:rPr>
          <w:sz w:val="28"/>
          <w:szCs w:val="28"/>
        </w:rPr>
        <w:t>Очакваните резултати</w:t>
      </w:r>
      <w:r>
        <w:rPr>
          <w:sz w:val="28"/>
          <w:szCs w:val="28"/>
        </w:rPr>
        <w:t xml:space="preserve"> след завършването на проекта са, че ще.</w:t>
      </w:r>
      <w:r w:rsidRPr="00FC0DF5">
        <w:rPr>
          <w:sz w:val="28"/>
          <w:szCs w:val="28"/>
        </w:rPr>
        <w:t xml:space="preserve"> бъде изграден онлайн магазин с богата функционалност и възможности. Проектът е насочен към търговци, които са осъзнали предимствата на електронната търговия и искат да продават стоките и/или услугите си чрез интернет. Освен софтуерна поддръжка, ще бъдат осигурени и нови бъдещи функционалности</w:t>
      </w:r>
      <w:r>
        <w:rPr>
          <w:sz w:val="28"/>
          <w:szCs w:val="28"/>
        </w:rPr>
        <w:t>.</w:t>
      </w:r>
      <w:r w:rsidR="00C63377">
        <w:rPr>
          <w:sz w:val="28"/>
          <w:szCs w:val="28"/>
        </w:rPr>
        <w:t xml:space="preserve"> Очакванията за печалба пред първата година след пускането на системата са около 5000 лева на месец, договаряне с 5 – 7 клиента и заемане на 5 до 7% дял от пазара на системи за електронна търговия. Изключение което прави системата е, че няма да подържа опции за хора с увреждания.</w:t>
      </w:r>
    </w:p>
    <w:p w:rsidR="00C63377" w:rsidRDefault="00C63377" w:rsidP="00FC0DF5">
      <w:pPr>
        <w:spacing w:after="0"/>
        <w:rPr>
          <w:sz w:val="28"/>
          <w:szCs w:val="28"/>
        </w:rPr>
      </w:pPr>
    </w:p>
    <w:p w:rsidR="00464CF7" w:rsidRDefault="00464CF7" w:rsidP="00FC0DF5">
      <w:pPr>
        <w:spacing w:after="0"/>
        <w:rPr>
          <w:sz w:val="28"/>
          <w:szCs w:val="28"/>
        </w:rPr>
      </w:pPr>
    </w:p>
    <w:p w:rsidR="00464CF7" w:rsidRDefault="00464CF7" w:rsidP="00FC0DF5">
      <w:pPr>
        <w:spacing w:after="0"/>
        <w:rPr>
          <w:sz w:val="28"/>
          <w:szCs w:val="28"/>
        </w:rPr>
      </w:pPr>
    </w:p>
    <w:p w:rsidR="00C63377" w:rsidRPr="00464CF7" w:rsidRDefault="00C63377" w:rsidP="00464CF7">
      <w:pPr>
        <w:pStyle w:val="NoSpacing"/>
        <w:rPr>
          <w:b/>
          <w:sz w:val="36"/>
          <w:szCs w:val="36"/>
        </w:rPr>
      </w:pPr>
      <w:bookmarkStart w:id="8" w:name="_Toc514528865"/>
      <w:r w:rsidRPr="00464CF7">
        <w:rPr>
          <w:b/>
          <w:sz w:val="36"/>
          <w:szCs w:val="36"/>
        </w:rPr>
        <w:lastRenderedPageBreak/>
        <w:t>9. Бюджет</w:t>
      </w:r>
      <w:bookmarkEnd w:id="8"/>
    </w:p>
    <w:p w:rsidR="00C63377" w:rsidRPr="00C63377" w:rsidRDefault="00C63377" w:rsidP="00FC0DF5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C63377" w:rsidTr="001814DE">
        <w:tc>
          <w:tcPr>
            <w:tcW w:w="6091" w:type="dxa"/>
          </w:tcPr>
          <w:p w:rsidR="00C63377" w:rsidRPr="00C63377" w:rsidRDefault="00C63377" w:rsidP="00FC0DF5">
            <w:pPr>
              <w:rPr>
                <w:b/>
                <w:sz w:val="32"/>
                <w:szCs w:val="32"/>
              </w:rPr>
            </w:pPr>
            <w:r w:rsidRPr="00C63377">
              <w:rPr>
                <w:b/>
                <w:sz w:val="32"/>
                <w:szCs w:val="32"/>
              </w:rPr>
              <w:t>Разходи</w:t>
            </w:r>
          </w:p>
        </w:tc>
        <w:tc>
          <w:tcPr>
            <w:tcW w:w="2971" w:type="dxa"/>
          </w:tcPr>
          <w:p w:rsidR="00C63377" w:rsidRPr="00C63377" w:rsidRDefault="00C63377" w:rsidP="00785E46">
            <w:pPr>
              <w:jc w:val="right"/>
              <w:rPr>
                <w:b/>
                <w:sz w:val="32"/>
                <w:szCs w:val="32"/>
              </w:rPr>
            </w:pPr>
            <w:r w:rsidRPr="00C63377">
              <w:rPr>
                <w:b/>
                <w:sz w:val="32"/>
                <w:szCs w:val="32"/>
              </w:rPr>
              <w:t>Цена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разработка на продукта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материална база за реализация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инфраструктура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 xml:space="preserve">Разходи за консумативи 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лицензи и абонаменти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външни консултанти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командировки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реклама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Разходи за обучение за работа със системата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C63377" w:rsidRDefault="00C63377" w:rsidP="00C63377">
            <w:pPr>
              <w:rPr>
                <w:sz w:val="28"/>
                <w:szCs w:val="28"/>
              </w:rPr>
            </w:pPr>
            <w:r w:rsidRPr="00C63377">
              <w:rPr>
                <w:sz w:val="28"/>
                <w:szCs w:val="28"/>
              </w:rPr>
              <w:t>Неочаквани разходи</w:t>
            </w:r>
          </w:p>
        </w:tc>
        <w:tc>
          <w:tcPr>
            <w:tcW w:w="2971" w:type="dxa"/>
          </w:tcPr>
          <w:p w:rsidR="00C63377" w:rsidRDefault="00785E46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лева</w:t>
            </w:r>
          </w:p>
        </w:tc>
      </w:tr>
      <w:tr w:rsidR="008630BA" w:rsidTr="001814DE">
        <w:tc>
          <w:tcPr>
            <w:tcW w:w="6091" w:type="dxa"/>
          </w:tcPr>
          <w:p w:rsidR="008630BA" w:rsidRPr="00C63377" w:rsidRDefault="008630BA" w:rsidP="00C63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Заплати</w:t>
            </w:r>
          </w:p>
        </w:tc>
        <w:tc>
          <w:tcPr>
            <w:tcW w:w="2971" w:type="dxa"/>
          </w:tcPr>
          <w:p w:rsidR="008630BA" w:rsidRDefault="008630BA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 лева</w:t>
            </w:r>
          </w:p>
        </w:tc>
      </w:tr>
      <w:tr w:rsidR="00C63377" w:rsidTr="001814DE">
        <w:tc>
          <w:tcPr>
            <w:tcW w:w="6091" w:type="dxa"/>
          </w:tcPr>
          <w:p w:rsidR="00C63377" w:rsidRPr="00785E46" w:rsidRDefault="00C63377" w:rsidP="00C63377">
            <w:pPr>
              <w:rPr>
                <w:b/>
                <w:sz w:val="28"/>
                <w:szCs w:val="28"/>
              </w:rPr>
            </w:pPr>
            <w:r w:rsidRPr="00785E46">
              <w:rPr>
                <w:b/>
                <w:sz w:val="28"/>
                <w:szCs w:val="28"/>
              </w:rPr>
              <w:t>Общо</w:t>
            </w:r>
          </w:p>
        </w:tc>
        <w:tc>
          <w:tcPr>
            <w:tcW w:w="2971" w:type="dxa"/>
          </w:tcPr>
          <w:p w:rsidR="00C63377" w:rsidRPr="00785E46" w:rsidRDefault="008630BA" w:rsidP="00785E4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85E46">
              <w:rPr>
                <w:sz w:val="28"/>
                <w:szCs w:val="28"/>
              </w:rPr>
              <w:t>9600 лева</w:t>
            </w:r>
          </w:p>
        </w:tc>
      </w:tr>
    </w:tbl>
    <w:p w:rsidR="00C63377" w:rsidRDefault="00C63377" w:rsidP="00FC0DF5">
      <w:pPr>
        <w:spacing w:after="0"/>
        <w:rPr>
          <w:sz w:val="28"/>
          <w:szCs w:val="28"/>
        </w:rPr>
      </w:pPr>
    </w:p>
    <w:p w:rsidR="00D837E0" w:rsidRPr="00464CF7" w:rsidRDefault="00D837E0" w:rsidP="00464CF7">
      <w:pPr>
        <w:pStyle w:val="NoSpacing"/>
        <w:rPr>
          <w:b/>
          <w:sz w:val="36"/>
          <w:szCs w:val="36"/>
        </w:rPr>
      </w:pPr>
      <w:bookmarkStart w:id="9" w:name="_Toc514528866"/>
      <w:r w:rsidRPr="00464CF7">
        <w:rPr>
          <w:b/>
          <w:sz w:val="36"/>
          <w:szCs w:val="36"/>
        </w:rPr>
        <w:t>10. Рискове за осъществяване на проекта</w:t>
      </w:r>
      <w:bookmarkEnd w:id="9"/>
    </w:p>
    <w:p w:rsidR="00D837E0" w:rsidRPr="00D837E0" w:rsidRDefault="00D837E0" w:rsidP="00D837E0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Риск за осъществяването на проекта може да възникне в пазара за електронни магазини. Причина за това може да е промяна в търсенето на даден продукт. Действията в такъв случай са детайлен анализ на изискванията и р</w:t>
      </w:r>
      <w:r w:rsidRPr="00D837E0">
        <w:rPr>
          <w:sz w:val="28"/>
          <w:szCs w:val="28"/>
        </w:rPr>
        <w:t>азпределяне на продукта на добре диференцирани модули</w:t>
      </w:r>
      <w:r>
        <w:rPr>
          <w:sz w:val="28"/>
          <w:szCs w:val="28"/>
        </w:rPr>
        <w:t xml:space="preserve">. Друг риск е поява на </w:t>
      </w:r>
      <w:r w:rsidRPr="00D837E0">
        <w:rPr>
          <w:sz w:val="28"/>
          <w:szCs w:val="28"/>
        </w:rPr>
        <w:t>технически проблеми при разработката на проекта</w:t>
      </w:r>
      <w:r>
        <w:rPr>
          <w:sz w:val="28"/>
          <w:szCs w:val="28"/>
        </w:rPr>
        <w:t>. Симптоми за това са изоставане от плана на проекта, прекъсване на работа. Причини за това са неправилен подбор на техника или п</w:t>
      </w:r>
      <w:r w:rsidRPr="00D837E0">
        <w:rPr>
          <w:sz w:val="28"/>
          <w:szCs w:val="28"/>
        </w:rPr>
        <w:t>овреда в мрежата или компютърните компоненти</w:t>
      </w:r>
      <w:r>
        <w:rPr>
          <w:sz w:val="28"/>
          <w:szCs w:val="28"/>
        </w:rPr>
        <w:t>. Друг риск, който може да повлияе отрицателно на проекта е п</w:t>
      </w:r>
      <w:r w:rsidRPr="00D837E0">
        <w:rPr>
          <w:sz w:val="28"/>
          <w:szCs w:val="28"/>
        </w:rPr>
        <w:t>оява на продукт на конкурентна фирма/безплатна алтернатива</w:t>
      </w:r>
      <w:r w:rsidR="001D7946">
        <w:rPr>
          <w:sz w:val="28"/>
          <w:szCs w:val="28"/>
        </w:rPr>
        <w:t>.</w:t>
      </w:r>
    </w:p>
    <w:sectPr w:rsidR="00D837E0" w:rsidRPr="00D83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BB2"/>
    <w:multiLevelType w:val="hybridMultilevel"/>
    <w:tmpl w:val="E08CD8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524D9"/>
    <w:multiLevelType w:val="hybridMultilevel"/>
    <w:tmpl w:val="EFCAC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E0F9B"/>
    <w:multiLevelType w:val="hybridMultilevel"/>
    <w:tmpl w:val="A0AECE80"/>
    <w:lvl w:ilvl="0" w:tplc="7DF6E6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884D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AF8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22F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E9B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073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E1B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E7D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4C51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8A4AF0"/>
    <w:multiLevelType w:val="hybridMultilevel"/>
    <w:tmpl w:val="819A4E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CE"/>
    <w:rsid w:val="000A75C2"/>
    <w:rsid w:val="00121536"/>
    <w:rsid w:val="00137894"/>
    <w:rsid w:val="001814DE"/>
    <w:rsid w:val="001B5ECE"/>
    <w:rsid w:val="001D7946"/>
    <w:rsid w:val="00272443"/>
    <w:rsid w:val="003E7124"/>
    <w:rsid w:val="00424824"/>
    <w:rsid w:val="00447E0B"/>
    <w:rsid w:val="00464CF7"/>
    <w:rsid w:val="00623C6B"/>
    <w:rsid w:val="00637500"/>
    <w:rsid w:val="00747CD8"/>
    <w:rsid w:val="00785E46"/>
    <w:rsid w:val="007B77BF"/>
    <w:rsid w:val="00835DDE"/>
    <w:rsid w:val="008630BA"/>
    <w:rsid w:val="008F50CF"/>
    <w:rsid w:val="0092714B"/>
    <w:rsid w:val="0096633A"/>
    <w:rsid w:val="00A021EA"/>
    <w:rsid w:val="00A745FD"/>
    <w:rsid w:val="00B9061A"/>
    <w:rsid w:val="00C63377"/>
    <w:rsid w:val="00C7005E"/>
    <w:rsid w:val="00CA0738"/>
    <w:rsid w:val="00CB2F55"/>
    <w:rsid w:val="00D12349"/>
    <w:rsid w:val="00D837E0"/>
    <w:rsid w:val="00E71AEB"/>
    <w:rsid w:val="00FC0DF5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9B23A-FB31-412F-8379-44C1C0F2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EB"/>
    <w:pPr>
      <w:ind w:left="720"/>
      <w:contextualSpacing/>
    </w:pPr>
  </w:style>
  <w:style w:type="table" w:styleId="TableGrid">
    <w:name w:val="Table Grid"/>
    <w:basedOn w:val="TableNormal"/>
    <w:uiPriority w:val="39"/>
    <w:rsid w:val="00447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5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4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14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14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4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0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9D6B-90A8-45D8-B58C-480D8A6D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mordeath@live.com</dc:creator>
  <cp:keywords/>
  <dc:description/>
  <cp:lastModifiedBy>Mustafa Ahmed</cp:lastModifiedBy>
  <cp:revision>14</cp:revision>
  <dcterms:created xsi:type="dcterms:W3CDTF">2018-05-15T09:30:00Z</dcterms:created>
  <dcterms:modified xsi:type="dcterms:W3CDTF">2018-05-21T18:51:00Z</dcterms:modified>
</cp:coreProperties>
</file>