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F41A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Phase 3 — What it is doing</w:t>
      </w:r>
    </w:p>
    <w:p w14:paraId="726E3487" w14:textId="77777777" w:rsidR="00387D6F" w:rsidRPr="00387D6F" w:rsidRDefault="00387D6F" w:rsidP="00387D6F">
      <w:r w:rsidRPr="00387D6F">
        <w:t xml:space="preserve">Phases 1 and 2 established </w:t>
      </w:r>
      <w:r w:rsidRPr="00387D6F">
        <w:rPr>
          <w:b/>
          <w:bCs/>
        </w:rPr>
        <w:t>what documents exist, what each document represents, and whether each file matches the manifest</w:t>
      </w:r>
      <w:r w:rsidRPr="00387D6F">
        <w:t>.</w:t>
      </w:r>
    </w:p>
    <w:p w14:paraId="08E209E5" w14:textId="77777777" w:rsidR="00387D6F" w:rsidRPr="00387D6F" w:rsidRDefault="00387D6F" w:rsidP="00387D6F">
      <w:r w:rsidRPr="00387D6F">
        <w:t xml:space="preserve">Phase 3 converts those files into a </w:t>
      </w:r>
      <w:r w:rsidRPr="00387D6F">
        <w:rPr>
          <w:b/>
          <w:bCs/>
        </w:rPr>
        <w:t>machine-readable evidence layer</w:t>
      </w:r>
      <w:r w:rsidRPr="00387D6F">
        <w:t>.</w:t>
      </w:r>
    </w:p>
    <w:p w14:paraId="62A24A91" w14:textId="77777777" w:rsidR="00387D6F" w:rsidRPr="00387D6F" w:rsidRDefault="00387D6F" w:rsidP="00387D6F">
      <w:r w:rsidRPr="00387D6F">
        <w:t>A PDF is visually structured for a human reader, but a RAG system does not inherently understand that:</w:t>
      </w:r>
    </w:p>
    <w:p w14:paraId="0713753F" w14:textId="77777777" w:rsidR="00387D6F" w:rsidRPr="00387D6F" w:rsidRDefault="00387D6F" w:rsidP="00387D6F">
      <w:pPr>
        <w:numPr>
          <w:ilvl w:val="0"/>
          <w:numId w:val="1"/>
        </w:numPr>
      </w:pPr>
      <w:r w:rsidRPr="00387D6F">
        <w:t xml:space="preserve">a sentence belongs to page 17; </w:t>
      </w:r>
    </w:p>
    <w:p w14:paraId="108599D4" w14:textId="77777777" w:rsidR="00387D6F" w:rsidRPr="00387D6F" w:rsidRDefault="00387D6F" w:rsidP="00387D6F">
      <w:pPr>
        <w:numPr>
          <w:ilvl w:val="0"/>
          <w:numId w:val="1"/>
        </w:numPr>
      </w:pPr>
      <w:r w:rsidRPr="00387D6F">
        <w:t xml:space="preserve">page 17 belongs to Section 4.2; </w:t>
      </w:r>
    </w:p>
    <w:p w14:paraId="706B065F" w14:textId="77777777" w:rsidR="00387D6F" w:rsidRPr="00387D6F" w:rsidRDefault="00387D6F" w:rsidP="00387D6F">
      <w:pPr>
        <w:numPr>
          <w:ilvl w:val="0"/>
          <w:numId w:val="1"/>
        </w:numPr>
      </w:pPr>
      <w:r w:rsidRPr="00387D6F">
        <w:t xml:space="preserve">a number came from a table rather than narrative text; </w:t>
      </w:r>
    </w:p>
    <w:p w14:paraId="54E058BB" w14:textId="77777777" w:rsidR="00387D6F" w:rsidRPr="00387D6F" w:rsidRDefault="00387D6F" w:rsidP="00387D6F">
      <w:pPr>
        <w:numPr>
          <w:ilvl w:val="0"/>
          <w:numId w:val="1"/>
        </w:numPr>
      </w:pPr>
      <w:r w:rsidRPr="00387D6F">
        <w:t xml:space="preserve">a repeated sentence is a footer rather than substantive content; </w:t>
      </w:r>
    </w:p>
    <w:p w14:paraId="3DB8DF44" w14:textId="77777777" w:rsidR="00387D6F" w:rsidRPr="00387D6F" w:rsidRDefault="00387D6F" w:rsidP="00387D6F">
      <w:pPr>
        <w:numPr>
          <w:ilvl w:val="0"/>
          <w:numId w:val="1"/>
        </w:numPr>
      </w:pPr>
      <w:r w:rsidRPr="00387D6F">
        <w:t xml:space="preserve">OCR text may be less reliable than digitally embedded text. </w:t>
      </w:r>
    </w:p>
    <w:p w14:paraId="785A0BAA" w14:textId="77777777" w:rsidR="00387D6F" w:rsidRPr="00387D6F" w:rsidRDefault="00387D6F" w:rsidP="00387D6F">
      <w:r w:rsidRPr="00387D6F">
        <w:t>Phase 3 therefore transforms each source document into a hierarchy such as:</w:t>
      </w:r>
    </w:p>
    <w:p w14:paraId="317E8267" w14:textId="77777777" w:rsidR="00387D6F" w:rsidRPr="00387D6F" w:rsidRDefault="00387D6F" w:rsidP="00387D6F">
      <w:r w:rsidRPr="00387D6F">
        <w:t>Document</w:t>
      </w:r>
      <w:r w:rsidRPr="00387D6F">
        <w:br/>
      </w:r>
      <w:r w:rsidRPr="00387D6F">
        <w:rPr>
          <w:rFonts w:ascii="MS Gothic" w:eastAsia="MS Gothic" w:hAnsi="MS Gothic" w:cs="MS Gothic" w:hint="eastAsia"/>
        </w:rPr>
        <w:t>├</w:t>
      </w:r>
      <w:r w:rsidRPr="00387D6F">
        <w:rPr>
          <w:rFonts w:ascii="Aptos" w:hAnsi="Aptos" w:cs="Aptos"/>
        </w:rPr>
        <w:t>──</w:t>
      </w:r>
      <w:r w:rsidRPr="00387D6F">
        <w:t xml:space="preserve"> Page 1</w:t>
      </w:r>
      <w:r w:rsidRPr="00387D6F">
        <w:br/>
      </w:r>
      <w:r w:rsidRPr="00387D6F">
        <w:rPr>
          <w:rFonts w:ascii="Aptos" w:hAnsi="Aptos" w:cs="Aptos"/>
        </w:rPr>
        <w:t>│</w:t>
      </w:r>
      <w:r w:rsidRPr="00387D6F">
        <w:t xml:space="preserve">   </w:t>
      </w:r>
      <w:r w:rsidRPr="00387D6F">
        <w:rPr>
          <w:rFonts w:ascii="MS Gothic" w:eastAsia="MS Gothic" w:hAnsi="MS Gothic" w:cs="MS Gothic" w:hint="eastAsia"/>
        </w:rPr>
        <w:t>├</w:t>
      </w:r>
      <w:r w:rsidRPr="00387D6F">
        <w:rPr>
          <w:rFonts w:ascii="Aptos" w:hAnsi="Aptos" w:cs="Aptos"/>
        </w:rPr>
        <w:t>──</w:t>
      </w:r>
      <w:r w:rsidRPr="00387D6F">
        <w:t xml:space="preserve"> Section: Executive Summary</w:t>
      </w:r>
      <w:r w:rsidRPr="00387D6F">
        <w:br/>
      </w:r>
      <w:r w:rsidRPr="00387D6F">
        <w:rPr>
          <w:rFonts w:ascii="Aptos" w:hAnsi="Aptos" w:cs="Aptos"/>
        </w:rPr>
        <w:t>│</w:t>
      </w:r>
      <w:r w:rsidRPr="00387D6F">
        <w:t xml:space="preserve">   </w:t>
      </w:r>
      <w:r w:rsidRPr="00387D6F">
        <w:rPr>
          <w:rFonts w:ascii="Aptos" w:hAnsi="Aptos" w:cs="Aptos"/>
        </w:rPr>
        <w:t>│</w:t>
      </w:r>
      <w:r w:rsidRPr="00387D6F">
        <w:t xml:space="preserve">   </w:t>
      </w:r>
      <w:r w:rsidRPr="00387D6F">
        <w:rPr>
          <w:rFonts w:ascii="MS Gothic" w:eastAsia="MS Gothic" w:hAnsi="MS Gothic" w:cs="MS Gothic" w:hint="eastAsia"/>
        </w:rPr>
        <w:t>├</w:t>
      </w:r>
      <w:r w:rsidRPr="00387D6F">
        <w:rPr>
          <w:rFonts w:ascii="Aptos" w:hAnsi="Aptos" w:cs="Aptos"/>
        </w:rPr>
        <w:t>──</w:t>
      </w:r>
      <w:r w:rsidRPr="00387D6F">
        <w:t xml:space="preserve"> Paragraph 1</w:t>
      </w:r>
      <w:r w:rsidRPr="00387D6F">
        <w:br/>
      </w:r>
      <w:r w:rsidRPr="00387D6F">
        <w:rPr>
          <w:rFonts w:ascii="Aptos" w:hAnsi="Aptos" w:cs="Aptos"/>
        </w:rPr>
        <w:t>│</w:t>
      </w:r>
      <w:r w:rsidRPr="00387D6F">
        <w:t xml:space="preserve">   </w:t>
      </w:r>
      <w:r w:rsidRPr="00387D6F">
        <w:rPr>
          <w:rFonts w:ascii="Aptos" w:hAnsi="Aptos" w:cs="Aptos"/>
        </w:rPr>
        <w:t>│</w:t>
      </w:r>
      <w:r w:rsidRPr="00387D6F">
        <w:t xml:space="preserve">   </w:t>
      </w:r>
      <w:r w:rsidRPr="00387D6F">
        <w:rPr>
          <w:rFonts w:ascii="MS Gothic" w:eastAsia="MS Gothic" w:hAnsi="MS Gothic" w:cs="MS Gothic" w:hint="eastAsia"/>
        </w:rPr>
        <w:t>├</w:t>
      </w:r>
      <w:r w:rsidRPr="00387D6F">
        <w:rPr>
          <w:rFonts w:ascii="Aptos" w:hAnsi="Aptos" w:cs="Aptos"/>
        </w:rPr>
        <w:t>──</w:t>
      </w:r>
      <w:r w:rsidRPr="00387D6F">
        <w:t xml:space="preserve"> Paragraph 2</w:t>
      </w:r>
      <w:r w:rsidRPr="00387D6F">
        <w:br/>
      </w:r>
      <w:r w:rsidRPr="00387D6F">
        <w:rPr>
          <w:rFonts w:ascii="Aptos" w:hAnsi="Aptos" w:cs="Aptos"/>
        </w:rPr>
        <w:t>│</w:t>
      </w:r>
      <w:r w:rsidRPr="00387D6F">
        <w:t xml:space="preserve">   </w:t>
      </w:r>
      <w:r w:rsidRPr="00387D6F">
        <w:rPr>
          <w:rFonts w:ascii="Aptos" w:hAnsi="Aptos" w:cs="Aptos"/>
        </w:rPr>
        <w:t>│</w:t>
      </w:r>
      <w:r w:rsidRPr="00387D6F">
        <w:t xml:space="preserve">   </w:t>
      </w:r>
      <w:r w:rsidRPr="00387D6F">
        <w:rPr>
          <w:rFonts w:ascii="Aptos" w:hAnsi="Aptos" w:cs="Aptos"/>
        </w:rPr>
        <w:t>└──</w:t>
      </w:r>
      <w:r w:rsidRPr="00387D6F">
        <w:t xml:space="preserve"> Table 1</w:t>
      </w:r>
      <w:r w:rsidRPr="00387D6F">
        <w:br/>
      </w:r>
      <w:r w:rsidRPr="00387D6F">
        <w:rPr>
          <w:rFonts w:ascii="Aptos" w:hAnsi="Aptos" w:cs="Aptos"/>
        </w:rPr>
        <w:t>│</w:t>
      </w:r>
      <w:r w:rsidRPr="00387D6F">
        <w:t xml:space="preserve">   </w:t>
      </w:r>
      <w:r w:rsidRPr="00387D6F">
        <w:rPr>
          <w:rFonts w:ascii="Aptos" w:hAnsi="Aptos" w:cs="Aptos"/>
        </w:rPr>
        <w:t>└──</w:t>
      </w:r>
      <w:r w:rsidRPr="00387D6F">
        <w:t xml:space="preserve"> Section: Project Background</w:t>
      </w:r>
      <w:r w:rsidRPr="00387D6F">
        <w:br/>
      </w:r>
      <w:r w:rsidRPr="00387D6F">
        <w:rPr>
          <w:rFonts w:ascii="Aptos" w:hAnsi="Aptos" w:cs="Aptos"/>
        </w:rPr>
        <w:t>│</w:t>
      </w:r>
      <w:r w:rsidRPr="00387D6F">
        <w:t xml:space="preserve">       </w:t>
      </w:r>
      <w:r w:rsidRPr="00387D6F">
        <w:rPr>
          <w:rFonts w:ascii="Aptos" w:hAnsi="Aptos" w:cs="Aptos"/>
        </w:rPr>
        <w:t>└──</w:t>
      </w:r>
      <w:r w:rsidRPr="00387D6F">
        <w:t xml:space="preserve"> Paragraph 3</w:t>
      </w:r>
      <w:r w:rsidRPr="00387D6F">
        <w:br/>
      </w:r>
      <w:r w:rsidRPr="00387D6F">
        <w:rPr>
          <w:rFonts w:ascii="MS Gothic" w:eastAsia="MS Gothic" w:hAnsi="MS Gothic" w:cs="MS Gothic" w:hint="eastAsia"/>
        </w:rPr>
        <w:t>├</w:t>
      </w:r>
      <w:r w:rsidRPr="00387D6F">
        <w:rPr>
          <w:rFonts w:ascii="Aptos" w:hAnsi="Aptos" w:cs="Aptos"/>
        </w:rPr>
        <w:t>──</w:t>
      </w:r>
      <w:r w:rsidRPr="00387D6F">
        <w:t xml:space="preserve"> Page 2</w:t>
      </w:r>
      <w:r w:rsidRPr="00387D6F">
        <w:br/>
      </w:r>
      <w:r w:rsidRPr="00387D6F">
        <w:rPr>
          <w:rFonts w:ascii="Aptos" w:hAnsi="Aptos" w:cs="Aptos"/>
        </w:rPr>
        <w:t>│</w:t>
      </w:r>
      <w:r w:rsidRPr="00387D6F">
        <w:t xml:space="preserve">   </w:t>
      </w:r>
      <w:r w:rsidRPr="00387D6F">
        <w:rPr>
          <w:rFonts w:ascii="Aptos" w:hAnsi="Aptos" w:cs="Aptos"/>
        </w:rPr>
        <w:t>└──</w:t>
      </w:r>
      <w:r w:rsidRPr="00387D6F">
        <w:t xml:space="preserve"> Section: Project Background</w:t>
      </w:r>
      <w:r w:rsidRPr="00387D6F">
        <w:br/>
      </w:r>
      <w:r w:rsidRPr="00387D6F">
        <w:rPr>
          <w:rFonts w:ascii="Aptos" w:hAnsi="Aptos" w:cs="Aptos"/>
        </w:rPr>
        <w:t>│</w:t>
      </w:r>
      <w:r w:rsidRPr="00387D6F">
        <w:t xml:space="preserve">       </w:t>
      </w:r>
      <w:r w:rsidRPr="00387D6F">
        <w:rPr>
          <w:rFonts w:ascii="MS Gothic" w:eastAsia="MS Gothic" w:hAnsi="MS Gothic" w:cs="MS Gothic" w:hint="eastAsia"/>
        </w:rPr>
        <w:t>├</w:t>
      </w:r>
      <w:r w:rsidRPr="00387D6F">
        <w:rPr>
          <w:rFonts w:ascii="Aptos" w:hAnsi="Aptos" w:cs="Aptos"/>
        </w:rPr>
        <w:t>──</w:t>
      </w:r>
      <w:r w:rsidRPr="00387D6F">
        <w:t xml:space="preserve"> Subsection: Technical Design</w:t>
      </w:r>
      <w:r w:rsidRPr="00387D6F">
        <w:br/>
      </w:r>
      <w:r w:rsidRPr="00387D6F">
        <w:rPr>
          <w:rFonts w:ascii="Aptos" w:hAnsi="Aptos" w:cs="Aptos"/>
        </w:rPr>
        <w:t>│</w:t>
      </w:r>
      <w:r w:rsidRPr="00387D6F">
        <w:t xml:space="preserve">       </w:t>
      </w:r>
      <w:r w:rsidRPr="00387D6F">
        <w:rPr>
          <w:rFonts w:ascii="Aptos" w:hAnsi="Aptos" w:cs="Aptos"/>
        </w:rPr>
        <w:t>└─</w:t>
      </w:r>
      <w:r w:rsidRPr="00387D6F">
        <w:t>─ Paragraph 4</w:t>
      </w:r>
      <w:r w:rsidRPr="00387D6F">
        <w:br/>
        <w:t>└── Parsing-quality result</w:t>
      </w:r>
    </w:p>
    <w:p w14:paraId="5D5D76D1" w14:textId="77777777" w:rsidR="00387D6F" w:rsidRPr="00387D6F" w:rsidRDefault="00387D6F" w:rsidP="00387D6F">
      <w:r w:rsidRPr="00387D6F">
        <w:t>This becomes the canonical content representation used by subsequent chunking, embedding, retrieval, completeness assessment and evidence citation.</w:t>
      </w:r>
    </w:p>
    <w:p w14:paraId="65A4221D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What each Phase 3 step contributes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3425"/>
        <w:gridCol w:w="3853"/>
      </w:tblGrid>
      <w:tr w:rsidR="00387D6F" w:rsidRPr="00387D6F" w14:paraId="7FDF8EA2" w14:textId="77777777" w:rsidTr="00387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DABD8" w14:textId="77777777" w:rsidR="00387D6F" w:rsidRPr="00387D6F" w:rsidRDefault="00387D6F" w:rsidP="00387D6F">
            <w:pPr>
              <w:rPr>
                <w:b/>
                <w:bCs/>
              </w:rPr>
            </w:pPr>
            <w:r w:rsidRPr="00387D6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B765A3B" w14:textId="77777777" w:rsidR="00387D6F" w:rsidRPr="00387D6F" w:rsidRDefault="00387D6F" w:rsidP="00387D6F">
            <w:pPr>
              <w:rPr>
                <w:b/>
                <w:bCs/>
              </w:rPr>
            </w:pPr>
            <w:r w:rsidRPr="00387D6F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66705E53" w14:textId="77777777" w:rsidR="00387D6F" w:rsidRPr="00387D6F" w:rsidRDefault="00387D6F" w:rsidP="00387D6F">
            <w:pPr>
              <w:rPr>
                <w:b/>
                <w:bCs/>
              </w:rPr>
            </w:pPr>
            <w:r w:rsidRPr="00387D6F">
              <w:rPr>
                <w:b/>
                <w:bCs/>
              </w:rPr>
              <w:t>Why it matters</w:t>
            </w:r>
          </w:p>
        </w:tc>
      </w:tr>
      <w:tr w:rsidR="00387D6F" w:rsidRPr="00387D6F" w14:paraId="3FCC6EE0" w14:textId="77777777" w:rsidTr="00387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E00D" w14:textId="77777777" w:rsidR="00387D6F" w:rsidRPr="00387D6F" w:rsidRDefault="00387D6F" w:rsidP="00387D6F">
            <w:r w:rsidRPr="00387D6F">
              <w:rPr>
                <w:b/>
                <w:bCs/>
              </w:rPr>
              <w:t>3.1 Native-text extraction</w:t>
            </w:r>
          </w:p>
        </w:tc>
        <w:tc>
          <w:tcPr>
            <w:tcW w:w="0" w:type="auto"/>
            <w:vAlign w:val="center"/>
            <w:hideMark/>
          </w:tcPr>
          <w:p w14:paraId="64F32EA8" w14:textId="77777777" w:rsidR="00387D6F" w:rsidRPr="00387D6F" w:rsidRDefault="00387D6F" w:rsidP="00387D6F">
            <w:r w:rsidRPr="00387D6F">
              <w:t>Extract digitally embedded text page by page</w:t>
            </w:r>
          </w:p>
        </w:tc>
        <w:tc>
          <w:tcPr>
            <w:tcW w:w="0" w:type="auto"/>
            <w:vAlign w:val="center"/>
            <w:hideMark/>
          </w:tcPr>
          <w:p w14:paraId="6051DE5D" w14:textId="77777777" w:rsidR="00387D6F" w:rsidRPr="00387D6F" w:rsidRDefault="00387D6F" w:rsidP="00387D6F">
            <w:r w:rsidRPr="00387D6F">
              <w:t>Produces cleaner and more accurate text than OCR where digital text is available</w:t>
            </w:r>
          </w:p>
        </w:tc>
      </w:tr>
      <w:tr w:rsidR="00387D6F" w:rsidRPr="00387D6F" w14:paraId="78DC66C8" w14:textId="77777777" w:rsidTr="00387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6018" w14:textId="77777777" w:rsidR="00387D6F" w:rsidRPr="00387D6F" w:rsidRDefault="00387D6F" w:rsidP="00387D6F">
            <w:r w:rsidRPr="00387D6F">
              <w:rPr>
                <w:b/>
                <w:bCs/>
              </w:rPr>
              <w:lastRenderedPageBreak/>
              <w:t>3.2 Selective OCR</w:t>
            </w:r>
          </w:p>
        </w:tc>
        <w:tc>
          <w:tcPr>
            <w:tcW w:w="0" w:type="auto"/>
            <w:vAlign w:val="center"/>
            <w:hideMark/>
          </w:tcPr>
          <w:p w14:paraId="75612E97" w14:textId="77777777" w:rsidR="00387D6F" w:rsidRPr="00387D6F" w:rsidRDefault="00387D6F" w:rsidP="00387D6F">
            <w:r w:rsidRPr="00387D6F">
              <w:t>OCR only pages that contain insufficient embedded text</w:t>
            </w:r>
          </w:p>
        </w:tc>
        <w:tc>
          <w:tcPr>
            <w:tcW w:w="0" w:type="auto"/>
            <w:vAlign w:val="center"/>
            <w:hideMark/>
          </w:tcPr>
          <w:p w14:paraId="2C4547B3" w14:textId="77777777" w:rsidR="00387D6F" w:rsidRPr="00387D6F" w:rsidRDefault="00387D6F" w:rsidP="00387D6F">
            <w:r w:rsidRPr="00387D6F">
              <w:t>Prevents scanned pages from becoming blank while avoiding unnecessary OCR degradation</w:t>
            </w:r>
          </w:p>
        </w:tc>
      </w:tr>
      <w:tr w:rsidR="00387D6F" w:rsidRPr="00387D6F" w14:paraId="30998097" w14:textId="77777777" w:rsidTr="00387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EECF" w14:textId="77777777" w:rsidR="00387D6F" w:rsidRPr="00387D6F" w:rsidRDefault="00387D6F" w:rsidP="00387D6F">
            <w:r w:rsidRPr="00387D6F">
              <w:rPr>
                <w:b/>
                <w:bCs/>
              </w:rPr>
              <w:t>3.3 Heading detection</w:t>
            </w:r>
          </w:p>
        </w:tc>
        <w:tc>
          <w:tcPr>
            <w:tcW w:w="0" w:type="auto"/>
            <w:vAlign w:val="center"/>
            <w:hideMark/>
          </w:tcPr>
          <w:p w14:paraId="0D594143" w14:textId="77777777" w:rsidR="00387D6F" w:rsidRPr="00387D6F" w:rsidRDefault="00387D6F" w:rsidP="00387D6F">
            <w:r w:rsidRPr="00387D6F">
              <w:t>Identify headings using numbering, font size, font weight and document structure</w:t>
            </w:r>
          </w:p>
        </w:tc>
        <w:tc>
          <w:tcPr>
            <w:tcW w:w="0" w:type="auto"/>
            <w:vAlign w:val="center"/>
            <w:hideMark/>
          </w:tcPr>
          <w:p w14:paraId="34295473" w14:textId="77777777" w:rsidR="00387D6F" w:rsidRPr="00387D6F" w:rsidRDefault="00387D6F" w:rsidP="00387D6F">
            <w:r w:rsidRPr="00387D6F">
              <w:t>Allows retrieved paragraphs to retain their business context</w:t>
            </w:r>
          </w:p>
        </w:tc>
      </w:tr>
      <w:tr w:rsidR="00387D6F" w:rsidRPr="00387D6F" w14:paraId="47704D72" w14:textId="77777777" w:rsidTr="00387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FF45" w14:textId="77777777" w:rsidR="00387D6F" w:rsidRPr="00387D6F" w:rsidRDefault="00387D6F" w:rsidP="00387D6F">
            <w:r w:rsidRPr="00387D6F">
              <w:rPr>
                <w:b/>
                <w:bCs/>
              </w:rPr>
              <w:t>3.4 Table extraction</w:t>
            </w:r>
          </w:p>
        </w:tc>
        <w:tc>
          <w:tcPr>
            <w:tcW w:w="0" w:type="auto"/>
            <w:vAlign w:val="center"/>
            <w:hideMark/>
          </w:tcPr>
          <w:p w14:paraId="37DBA873" w14:textId="77777777" w:rsidR="00387D6F" w:rsidRPr="00387D6F" w:rsidRDefault="00387D6F" w:rsidP="00387D6F">
            <w:r w:rsidRPr="00387D6F">
              <w:t>Store tables as rows and columns rather than flattened sentences</w:t>
            </w:r>
          </w:p>
        </w:tc>
        <w:tc>
          <w:tcPr>
            <w:tcW w:w="0" w:type="auto"/>
            <w:vAlign w:val="center"/>
            <w:hideMark/>
          </w:tcPr>
          <w:p w14:paraId="00DA07F7" w14:textId="77777777" w:rsidR="00387D6F" w:rsidRPr="00387D6F" w:rsidRDefault="00387D6F" w:rsidP="00387D6F">
            <w:r w:rsidRPr="00387D6F">
              <w:t>Preserves financial, technical and project data relationships</w:t>
            </w:r>
          </w:p>
        </w:tc>
      </w:tr>
      <w:tr w:rsidR="00387D6F" w:rsidRPr="00387D6F" w14:paraId="41112997" w14:textId="77777777" w:rsidTr="00387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E987" w14:textId="77777777" w:rsidR="00387D6F" w:rsidRPr="00387D6F" w:rsidRDefault="00387D6F" w:rsidP="00387D6F">
            <w:r w:rsidRPr="00387D6F">
              <w:rPr>
                <w:b/>
                <w:bCs/>
              </w:rPr>
              <w:t>3.5 Source references</w:t>
            </w:r>
          </w:p>
        </w:tc>
        <w:tc>
          <w:tcPr>
            <w:tcW w:w="0" w:type="auto"/>
            <w:vAlign w:val="center"/>
            <w:hideMark/>
          </w:tcPr>
          <w:p w14:paraId="59A6C08D" w14:textId="77777777" w:rsidR="00387D6F" w:rsidRPr="00387D6F" w:rsidRDefault="00387D6F" w:rsidP="00387D6F">
            <w:r w:rsidRPr="00387D6F">
              <w:t>Attach document ID, page number, element ID and optionally coordinates</w:t>
            </w:r>
          </w:p>
        </w:tc>
        <w:tc>
          <w:tcPr>
            <w:tcW w:w="0" w:type="auto"/>
            <w:vAlign w:val="center"/>
            <w:hideMark/>
          </w:tcPr>
          <w:p w14:paraId="6D35B943" w14:textId="77777777" w:rsidR="00387D6F" w:rsidRPr="00387D6F" w:rsidRDefault="00387D6F" w:rsidP="00387D6F">
            <w:r w:rsidRPr="00387D6F">
              <w:t>Enables citations and auditability</w:t>
            </w:r>
          </w:p>
        </w:tc>
      </w:tr>
      <w:tr w:rsidR="00387D6F" w:rsidRPr="00387D6F" w14:paraId="5F5C3D77" w14:textId="77777777" w:rsidTr="00387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4F36" w14:textId="77777777" w:rsidR="00387D6F" w:rsidRPr="00387D6F" w:rsidRDefault="00387D6F" w:rsidP="00387D6F">
            <w:r w:rsidRPr="00387D6F">
              <w:rPr>
                <w:b/>
                <w:bCs/>
              </w:rPr>
              <w:t>3.6 Noise removal</w:t>
            </w:r>
          </w:p>
        </w:tc>
        <w:tc>
          <w:tcPr>
            <w:tcW w:w="0" w:type="auto"/>
            <w:vAlign w:val="center"/>
            <w:hideMark/>
          </w:tcPr>
          <w:p w14:paraId="116C9DCA" w14:textId="77777777" w:rsidR="00387D6F" w:rsidRPr="00387D6F" w:rsidRDefault="00387D6F" w:rsidP="00387D6F">
            <w:r w:rsidRPr="00387D6F">
              <w:t>Remove repeated headers, footers, page labels and extraction artefacts</w:t>
            </w:r>
          </w:p>
        </w:tc>
        <w:tc>
          <w:tcPr>
            <w:tcW w:w="0" w:type="auto"/>
            <w:vAlign w:val="center"/>
            <w:hideMark/>
          </w:tcPr>
          <w:p w14:paraId="0EEE19B0" w14:textId="77777777" w:rsidR="00387D6F" w:rsidRPr="00387D6F" w:rsidRDefault="00387D6F" w:rsidP="00387D6F">
            <w:r w:rsidRPr="00387D6F">
              <w:t>Prevents irrelevant repeated text from dominating retrieval</w:t>
            </w:r>
          </w:p>
        </w:tc>
      </w:tr>
      <w:tr w:rsidR="00387D6F" w:rsidRPr="00387D6F" w14:paraId="07A619AB" w14:textId="77777777" w:rsidTr="00387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F7D6" w14:textId="77777777" w:rsidR="00387D6F" w:rsidRPr="00387D6F" w:rsidRDefault="00387D6F" w:rsidP="00387D6F">
            <w:r w:rsidRPr="00387D6F">
              <w:rPr>
                <w:b/>
                <w:bCs/>
              </w:rPr>
              <w:t>3.7 Parsing quality</w:t>
            </w:r>
          </w:p>
        </w:tc>
        <w:tc>
          <w:tcPr>
            <w:tcW w:w="0" w:type="auto"/>
            <w:vAlign w:val="center"/>
            <w:hideMark/>
          </w:tcPr>
          <w:p w14:paraId="0366C561" w14:textId="77777777" w:rsidR="00387D6F" w:rsidRPr="00387D6F" w:rsidRDefault="00387D6F" w:rsidP="00387D6F">
            <w:r w:rsidRPr="00387D6F">
              <w:t>Score whether extraction was successful</w:t>
            </w:r>
          </w:p>
        </w:tc>
        <w:tc>
          <w:tcPr>
            <w:tcW w:w="0" w:type="auto"/>
            <w:vAlign w:val="center"/>
            <w:hideMark/>
          </w:tcPr>
          <w:p w14:paraId="18AEDECD" w14:textId="77777777" w:rsidR="00387D6F" w:rsidRPr="00387D6F" w:rsidRDefault="00387D6F" w:rsidP="00387D6F">
            <w:r w:rsidRPr="00387D6F">
              <w:t>Allows poor-quality documents to be reviewed or excluded from trusted evidence</w:t>
            </w:r>
          </w:p>
        </w:tc>
      </w:tr>
    </w:tbl>
    <w:p w14:paraId="0A337BA2" w14:textId="77777777" w:rsidR="00387D6F" w:rsidRPr="00387D6F" w:rsidRDefault="00387D6F" w:rsidP="00387D6F">
      <w:proofErr w:type="spellStart"/>
      <w:r w:rsidRPr="00387D6F">
        <w:t>PyMuPDF</w:t>
      </w:r>
      <w:proofErr w:type="spellEnd"/>
      <w:r w:rsidRPr="00387D6F">
        <w:t xml:space="preserve"> can extract positioned text blocks, create OCR-backed text pages using Tesseract and detect tables through </w:t>
      </w:r>
      <w:proofErr w:type="spellStart"/>
      <w:r w:rsidRPr="00387D6F">
        <w:t>Page.find_</w:t>
      </w:r>
      <w:proofErr w:type="gramStart"/>
      <w:r w:rsidRPr="00387D6F">
        <w:t>tables</w:t>
      </w:r>
      <w:proofErr w:type="spellEnd"/>
      <w:r w:rsidRPr="00387D6F">
        <w:t>(</w:t>
      </w:r>
      <w:proofErr w:type="gramEnd"/>
      <w:r w:rsidRPr="00387D6F">
        <w:t xml:space="preserve">). Its positioned block extraction is particularly useful for reconstructing reading order and page layout. </w:t>
      </w:r>
    </w:p>
    <w:p w14:paraId="741AA667" w14:textId="77777777" w:rsidR="00387D6F" w:rsidRPr="00387D6F" w:rsidRDefault="00387D6F" w:rsidP="00387D6F">
      <w:r w:rsidRPr="00387D6F">
        <w:t xml:space="preserve">For HTML files, Beautiful Soup provides a navigable parse tree through which headings, paragraphs and HTML tables can be extracted while preserving their logical order. </w:t>
      </w:r>
    </w:p>
    <w:p w14:paraId="3D6EB23B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Why Phase 3 is critical to the POC</w:t>
      </w:r>
    </w:p>
    <w:p w14:paraId="5AB8622A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1. It creates the evidence base for completeness analysis</w:t>
      </w:r>
    </w:p>
    <w:p w14:paraId="6E9AD233" w14:textId="77777777" w:rsidR="00387D6F" w:rsidRPr="00387D6F" w:rsidRDefault="00387D6F" w:rsidP="00387D6F">
      <w:r w:rsidRPr="00387D6F">
        <w:t>Your core POC requirement is to compare the synthetic IC submission pack against relevant ADB and IFC project documents.</w:t>
      </w:r>
    </w:p>
    <w:p w14:paraId="447EF2C7" w14:textId="77777777" w:rsidR="00387D6F" w:rsidRPr="00387D6F" w:rsidRDefault="00387D6F" w:rsidP="00387D6F">
      <w:r w:rsidRPr="00387D6F">
        <w:t>A comparison such as:</w:t>
      </w:r>
    </w:p>
    <w:p w14:paraId="553486B2" w14:textId="77777777" w:rsidR="00387D6F" w:rsidRPr="00387D6F" w:rsidRDefault="00387D6F" w:rsidP="00387D6F">
      <w:r w:rsidRPr="00387D6F">
        <w:t>“The synthetic submission does not adequately cover climate resilience arrangements.”</w:t>
      </w:r>
    </w:p>
    <w:p w14:paraId="5B2042AA" w14:textId="77777777" w:rsidR="00387D6F" w:rsidRPr="00387D6F" w:rsidRDefault="00387D6F" w:rsidP="00387D6F">
      <w:r w:rsidRPr="00387D6F">
        <w:t>should ideally be supported by:</w:t>
      </w:r>
    </w:p>
    <w:p w14:paraId="7FAA5217" w14:textId="77777777" w:rsidR="00387D6F" w:rsidRPr="00387D6F" w:rsidRDefault="00387D6F" w:rsidP="00387D6F">
      <w:pPr>
        <w:numPr>
          <w:ilvl w:val="0"/>
          <w:numId w:val="2"/>
        </w:numPr>
      </w:pPr>
      <w:r w:rsidRPr="00387D6F">
        <w:t xml:space="preserve">the synthetic document section that was assessed; </w:t>
      </w:r>
    </w:p>
    <w:p w14:paraId="441C307F" w14:textId="77777777" w:rsidR="00387D6F" w:rsidRPr="00387D6F" w:rsidRDefault="00387D6F" w:rsidP="00387D6F">
      <w:pPr>
        <w:numPr>
          <w:ilvl w:val="0"/>
          <w:numId w:val="2"/>
        </w:numPr>
      </w:pPr>
      <w:r w:rsidRPr="00387D6F">
        <w:lastRenderedPageBreak/>
        <w:t xml:space="preserve">the relevant ADB/IFC reference section; </w:t>
      </w:r>
    </w:p>
    <w:p w14:paraId="087D4099" w14:textId="77777777" w:rsidR="00387D6F" w:rsidRPr="00387D6F" w:rsidRDefault="00387D6F" w:rsidP="00387D6F">
      <w:pPr>
        <w:numPr>
          <w:ilvl w:val="0"/>
          <w:numId w:val="2"/>
        </w:numPr>
      </w:pPr>
      <w:r w:rsidRPr="00387D6F">
        <w:t xml:space="preserve">the exact page; </w:t>
      </w:r>
    </w:p>
    <w:p w14:paraId="4823D37F" w14:textId="77777777" w:rsidR="00387D6F" w:rsidRPr="00387D6F" w:rsidRDefault="00387D6F" w:rsidP="00387D6F">
      <w:pPr>
        <w:numPr>
          <w:ilvl w:val="0"/>
          <w:numId w:val="2"/>
        </w:numPr>
      </w:pPr>
      <w:r w:rsidRPr="00387D6F">
        <w:t xml:space="preserve">the underlying paragraph or table; </w:t>
      </w:r>
    </w:p>
    <w:p w14:paraId="21758588" w14:textId="77777777" w:rsidR="00387D6F" w:rsidRPr="00387D6F" w:rsidRDefault="00387D6F" w:rsidP="00387D6F">
      <w:pPr>
        <w:numPr>
          <w:ilvl w:val="0"/>
          <w:numId w:val="2"/>
        </w:numPr>
      </w:pPr>
      <w:r w:rsidRPr="00387D6F">
        <w:t xml:space="preserve">the extraction-quality status. </w:t>
      </w:r>
    </w:p>
    <w:p w14:paraId="34907671" w14:textId="77777777" w:rsidR="00387D6F" w:rsidRPr="00387D6F" w:rsidRDefault="00387D6F" w:rsidP="00387D6F">
      <w:r w:rsidRPr="00387D6F">
        <w:t>Without Phase 3, the system would only be comparing undifferentiated text files.</w:t>
      </w:r>
    </w:p>
    <w:p w14:paraId="251CA432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2. It materially improves retrieval quality</w:t>
      </w:r>
    </w:p>
    <w:p w14:paraId="56D3CF28" w14:textId="77777777" w:rsidR="00387D6F" w:rsidRPr="00387D6F" w:rsidRDefault="00387D6F" w:rsidP="00387D6F">
      <w:r w:rsidRPr="00387D6F">
        <w:t>Suppose the phrase:</w:t>
      </w:r>
    </w:p>
    <w:p w14:paraId="16BF05D4" w14:textId="77777777" w:rsidR="00387D6F" w:rsidRPr="00387D6F" w:rsidRDefault="00387D6F" w:rsidP="00387D6F">
      <w:r w:rsidRPr="00387D6F">
        <w:t>“Environmental and Social Management Plan”</w:t>
      </w:r>
    </w:p>
    <w:p w14:paraId="394F56C1" w14:textId="77777777" w:rsidR="00387D6F" w:rsidRPr="00387D6F" w:rsidRDefault="00387D6F" w:rsidP="00387D6F">
      <w:r w:rsidRPr="00387D6F">
        <w:t>appears in:</w:t>
      </w:r>
    </w:p>
    <w:p w14:paraId="33C0018E" w14:textId="77777777" w:rsidR="00387D6F" w:rsidRPr="00387D6F" w:rsidRDefault="00387D6F" w:rsidP="00387D6F">
      <w:pPr>
        <w:numPr>
          <w:ilvl w:val="0"/>
          <w:numId w:val="3"/>
        </w:numPr>
      </w:pPr>
      <w:r w:rsidRPr="00387D6F">
        <w:t xml:space="preserve">a table of contents; </w:t>
      </w:r>
    </w:p>
    <w:p w14:paraId="68087D73" w14:textId="77777777" w:rsidR="00387D6F" w:rsidRPr="00387D6F" w:rsidRDefault="00387D6F" w:rsidP="00387D6F">
      <w:pPr>
        <w:numPr>
          <w:ilvl w:val="0"/>
          <w:numId w:val="3"/>
        </w:numPr>
      </w:pPr>
      <w:r w:rsidRPr="00387D6F">
        <w:t xml:space="preserve">a running page header; </w:t>
      </w:r>
    </w:p>
    <w:p w14:paraId="28C18EF4" w14:textId="77777777" w:rsidR="00387D6F" w:rsidRPr="00387D6F" w:rsidRDefault="00387D6F" w:rsidP="00387D6F">
      <w:pPr>
        <w:numPr>
          <w:ilvl w:val="0"/>
          <w:numId w:val="3"/>
        </w:numPr>
      </w:pPr>
      <w:r w:rsidRPr="00387D6F">
        <w:t xml:space="preserve">the actual safeguards section; </w:t>
      </w:r>
    </w:p>
    <w:p w14:paraId="2495E8E1" w14:textId="77777777" w:rsidR="00387D6F" w:rsidRPr="00387D6F" w:rsidRDefault="00387D6F" w:rsidP="00387D6F">
      <w:pPr>
        <w:numPr>
          <w:ilvl w:val="0"/>
          <w:numId w:val="3"/>
        </w:numPr>
      </w:pPr>
      <w:r w:rsidRPr="00387D6F">
        <w:t xml:space="preserve">an appendix; </w:t>
      </w:r>
    </w:p>
    <w:p w14:paraId="2613C918" w14:textId="77777777" w:rsidR="00387D6F" w:rsidRPr="00387D6F" w:rsidRDefault="00387D6F" w:rsidP="00387D6F">
      <w:pPr>
        <w:numPr>
          <w:ilvl w:val="0"/>
          <w:numId w:val="3"/>
        </w:numPr>
      </w:pPr>
      <w:r w:rsidRPr="00387D6F">
        <w:t xml:space="preserve">a document footer. </w:t>
      </w:r>
    </w:p>
    <w:p w14:paraId="601670E3" w14:textId="77777777" w:rsidR="00387D6F" w:rsidRPr="00387D6F" w:rsidRDefault="00387D6F" w:rsidP="00387D6F">
      <w:r w:rsidRPr="00387D6F">
        <w:t>A flat-text RAG pipeline may retrieve any of them. Phase 3 helps the system distinguish substantive content from navigation and formatting noise.</w:t>
      </w:r>
    </w:p>
    <w:p w14:paraId="57F5A621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3. It preserves meaning across sections</w:t>
      </w:r>
    </w:p>
    <w:p w14:paraId="05F32EE3" w14:textId="77777777" w:rsidR="00387D6F" w:rsidRPr="00387D6F" w:rsidRDefault="00387D6F" w:rsidP="00387D6F">
      <w:r w:rsidRPr="00387D6F">
        <w:t>The paragraph:</w:t>
      </w:r>
    </w:p>
    <w:p w14:paraId="5D5A6758" w14:textId="77777777" w:rsidR="00387D6F" w:rsidRPr="00387D6F" w:rsidRDefault="00387D6F" w:rsidP="00387D6F">
      <w:r w:rsidRPr="00387D6F">
        <w:t>“The project is expected to achieve 95% availability.”</w:t>
      </w:r>
    </w:p>
    <w:p w14:paraId="703B939A" w14:textId="77777777" w:rsidR="00387D6F" w:rsidRPr="00387D6F" w:rsidRDefault="00387D6F" w:rsidP="00387D6F">
      <w:r w:rsidRPr="00387D6F">
        <w:t>has limited meaning by itself.</w:t>
      </w:r>
    </w:p>
    <w:p w14:paraId="389A65B8" w14:textId="77777777" w:rsidR="00387D6F" w:rsidRPr="00387D6F" w:rsidRDefault="00387D6F" w:rsidP="00387D6F">
      <w:r w:rsidRPr="00387D6F">
        <w:t>Its meaning changes depending on whether it appears under:</w:t>
      </w:r>
    </w:p>
    <w:p w14:paraId="163D178B" w14:textId="77777777" w:rsidR="00387D6F" w:rsidRPr="00387D6F" w:rsidRDefault="00387D6F" w:rsidP="00387D6F">
      <w:pPr>
        <w:numPr>
          <w:ilvl w:val="0"/>
          <w:numId w:val="4"/>
        </w:numPr>
      </w:pPr>
      <w:r w:rsidRPr="00387D6F">
        <w:t xml:space="preserve">Technical Performance; </w:t>
      </w:r>
    </w:p>
    <w:p w14:paraId="40BCDEDA" w14:textId="77777777" w:rsidR="00387D6F" w:rsidRPr="00387D6F" w:rsidRDefault="00387D6F" w:rsidP="00387D6F">
      <w:pPr>
        <w:numPr>
          <w:ilvl w:val="0"/>
          <w:numId w:val="4"/>
        </w:numPr>
      </w:pPr>
      <w:r w:rsidRPr="00387D6F">
        <w:t xml:space="preserve">Financial Assumptions; </w:t>
      </w:r>
    </w:p>
    <w:p w14:paraId="28BE233E" w14:textId="77777777" w:rsidR="00387D6F" w:rsidRPr="00387D6F" w:rsidRDefault="00387D6F" w:rsidP="00387D6F">
      <w:pPr>
        <w:numPr>
          <w:ilvl w:val="0"/>
          <w:numId w:val="4"/>
        </w:numPr>
      </w:pPr>
      <w:r w:rsidRPr="00387D6F">
        <w:t xml:space="preserve">Operations and Maintenance; </w:t>
      </w:r>
    </w:p>
    <w:p w14:paraId="215AD765" w14:textId="77777777" w:rsidR="00387D6F" w:rsidRPr="00387D6F" w:rsidRDefault="00387D6F" w:rsidP="00387D6F">
      <w:pPr>
        <w:numPr>
          <w:ilvl w:val="0"/>
          <w:numId w:val="4"/>
        </w:numPr>
      </w:pPr>
      <w:r w:rsidRPr="00387D6F">
        <w:t xml:space="preserve">Sensitivity Analysis; or </w:t>
      </w:r>
    </w:p>
    <w:p w14:paraId="3505F750" w14:textId="77777777" w:rsidR="00387D6F" w:rsidRPr="00387D6F" w:rsidRDefault="00387D6F" w:rsidP="00387D6F">
      <w:pPr>
        <w:numPr>
          <w:ilvl w:val="0"/>
          <w:numId w:val="4"/>
        </w:numPr>
      </w:pPr>
      <w:r w:rsidRPr="00387D6F">
        <w:t xml:space="preserve">Contractual Guarantees. </w:t>
      </w:r>
    </w:p>
    <w:p w14:paraId="40ED85B0" w14:textId="77777777" w:rsidR="00387D6F" w:rsidRPr="00387D6F" w:rsidRDefault="00387D6F" w:rsidP="00387D6F">
      <w:r w:rsidRPr="00387D6F">
        <w:t>Preserving the section path gives the later RAG pipeline contextual metadata such as:</w:t>
      </w:r>
    </w:p>
    <w:p w14:paraId="732E91AB" w14:textId="77777777" w:rsidR="00387D6F" w:rsidRPr="00387D6F" w:rsidRDefault="00387D6F" w:rsidP="00387D6F">
      <w:r w:rsidRPr="00387D6F">
        <w:lastRenderedPageBreak/>
        <w:t>Technical Design</w:t>
      </w:r>
      <w:r w:rsidRPr="00387D6F">
        <w:br/>
        <w:t xml:space="preserve">    → Performance Requirements</w:t>
      </w:r>
      <w:r w:rsidRPr="00387D6F">
        <w:br/>
        <w:t xml:space="preserve">        → Expected plant availability: 95%</w:t>
      </w:r>
    </w:p>
    <w:p w14:paraId="5C973A11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4. It prevents tables from being destroyed</w:t>
      </w:r>
    </w:p>
    <w:p w14:paraId="309B7C36" w14:textId="77777777" w:rsidR="00387D6F" w:rsidRPr="00387D6F" w:rsidRDefault="00387D6F" w:rsidP="00387D6F">
      <w:r w:rsidRPr="00387D6F">
        <w:t>Financial and project documents contain important evidence in:</w:t>
      </w:r>
    </w:p>
    <w:p w14:paraId="57F8FBE2" w14:textId="77777777" w:rsidR="00387D6F" w:rsidRPr="00387D6F" w:rsidRDefault="00387D6F" w:rsidP="00387D6F">
      <w:pPr>
        <w:numPr>
          <w:ilvl w:val="0"/>
          <w:numId w:val="5"/>
        </w:numPr>
      </w:pPr>
      <w:r w:rsidRPr="00387D6F">
        <w:t xml:space="preserve">capex tables; </w:t>
      </w:r>
    </w:p>
    <w:p w14:paraId="05E3E5E5" w14:textId="77777777" w:rsidR="00387D6F" w:rsidRPr="00387D6F" w:rsidRDefault="00387D6F" w:rsidP="00387D6F">
      <w:pPr>
        <w:numPr>
          <w:ilvl w:val="0"/>
          <w:numId w:val="5"/>
        </w:numPr>
      </w:pPr>
      <w:r w:rsidRPr="00387D6F">
        <w:t xml:space="preserve">financing plans; </w:t>
      </w:r>
    </w:p>
    <w:p w14:paraId="12F73F09" w14:textId="77777777" w:rsidR="00387D6F" w:rsidRPr="00387D6F" w:rsidRDefault="00387D6F" w:rsidP="00387D6F">
      <w:pPr>
        <w:numPr>
          <w:ilvl w:val="0"/>
          <w:numId w:val="5"/>
        </w:numPr>
      </w:pPr>
      <w:r w:rsidRPr="00387D6F">
        <w:t xml:space="preserve">implementation schedules; </w:t>
      </w:r>
    </w:p>
    <w:p w14:paraId="323A02A1" w14:textId="77777777" w:rsidR="00387D6F" w:rsidRPr="00387D6F" w:rsidRDefault="00387D6F" w:rsidP="00387D6F">
      <w:pPr>
        <w:numPr>
          <w:ilvl w:val="0"/>
          <w:numId w:val="5"/>
        </w:numPr>
      </w:pPr>
      <w:r w:rsidRPr="00387D6F">
        <w:t xml:space="preserve">sensitivity matrices; </w:t>
      </w:r>
    </w:p>
    <w:p w14:paraId="7683A377" w14:textId="77777777" w:rsidR="00387D6F" w:rsidRPr="00387D6F" w:rsidRDefault="00387D6F" w:rsidP="00387D6F">
      <w:pPr>
        <w:numPr>
          <w:ilvl w:val="0"/>
          <w:numId w:val="5"/>
        </w:numPr>
      </w:pPr>
      <w:r w:rsidRPr="00387D6F">
        <w:t xml:space="preserve">tariff assumptions; </w:t>
      </w:r>
    </w:p>
    <w:p w14:paraId="33230949" w14:textId="77777777" w:rsidR="00387D6F" w:rsidRPr="00387D6F" w:rsidRDefault="00387D6F" w:rsidP="00387D6F">
      <w:pPr>
        <w:numPr>
          <w:ilvl w:val="0"/>
          <w:numId w:val="5"/>
        </w:numPr>
      </w:pPr>
      <w:r w:rsidRPr="00387D6F">
        <w:t xml:space="preserve">environmental monitoring tables; </w:t>
      </w:r>
    </w:p>
    <w:p w14:paraId="62281580" w14:textId="77777777" w:rsidR="00387D6F" w:rsidRPr="00387D6F" w:rsidRDefault="00387D6F" w:rsidP="00387D6F">
      <w:pPr>
        <w:numPr>
          <w:ilvl w:val="0"/>
          <w:numId w:val="5"/>
        </w:numPr>
      </w:pPr>
      <w:r w:rsidRPr="00387D6F">
        <w:t xml:space="preserve">risk registers. </w:t>
      </w:r>
    </w:p>
    <w:p w14:paraId="36CDC37D" w14:textId="77777777" w:rsidR="00387D6F" w:rsidRPr="00387D6F" w:rsidRDefault="00387D6F" w:rsidP="00387D6F">
      <w:r w:rsidRPr="00387D6F">
        <w:t>Flattening a table into plain text can destroy the relationship between row labels, column headings and values.</w:t>
      </w:r>
    </w:p>
    <w:p w14:paraId="0ED17325" w14:textId="77777777" w:rsidR="00387D6F" w:rsidRPr="00387D6F" w:rsidRDefault="00387D6F" w:rsidP="00387D6F">
      <w:r w:rsidRPr="00387D6F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695"/>
        <w:gridCol w:w="1280"/>
      </w:tblGrid>
      <w:tr w:rsidR="00387D6F" w:rsidRPr="00387D6F" w14:paraId="05A8D4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B1907" w14:textId="77777777" w:rsidR="00387D6F" w:rsidRPr="00387D6F" w:rsidRDefault="00387D6F" w:rsidP="00387D6F">
            <w:pPr>
              <w:rPr>
                <w:b/>
                <w:bCs/>
              </w:rPr>
            </w:pPr>
            <w:r w:rsidRPr="00387D6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A3BD911" w14:textId="77777777" w:rsidR="00387D6F" w:rsidRPr="00387D6F" w:rsidRDefault="00387D6F" w:rsidP="00387D6F">
            <w:pPr>
              <w:rPr>
                <w:b/>
                <w:bCs/>
              </w:rPr>
            </w:pPr>
            <w:r w:rsidRPr="00387D6F">
              <w:rPr>
                <w:b/>
                <w:bCs/>
              </w:rPr>
              <w:t>DSCR</w:t>
            </w:r>
          </w:p>
        </w:tc>
        <w:tc>
          <w:tcPr>
            <w:tcW w:w="0" w:type="auto"/>
            <w:vAlign w:val="center"/>
            <w:hideMark/>
          </w:tcPr>
          <w:p w14:paraId="25032B82" w14:textId="77777777" w:rsidR="00387D6F" w:rsidRPr="00387D6F" w:rsidRDefault="00387D6F" w:rsidP="00387D6F">
            <w:pPr>
              <w:rPr>
                <w:b/>
                <w:bCs/>
              </w:rPr>
            </w:pPr>
            <w:r w:rsidRPr="00387D6F">
              <w:rPr>
                <w:b/>
                <w:bCs/>
              </w:rPr>
              <w:t>Project IRR</w:t>
            </w:r>
          </w:p>
        </w:tc>
      </w:tr>
      <w:tr w:rsidR="00387D6F" w:rsidRPr="00387D6F" w14:paraId="16B86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37A6" w14:textId="77777777" w:rsidR="00387D6F" w:rsidRPr="00387D6F" w:rsidRDefault="00387D6F" w:rsidP="00387D6F">
            <w:r w:rsidRPr="00387D6F">
              <w:t>Base case</w:t>
            </w:r>
          </w:p>
        </w:tc>
        <w:tc>
          <w:tcPr>
            <w:tcW w:w="0" w:type="auto"/>
            <w:vAlign w:val="center"/>
            <w:hideMark/>
          </w:tcPr>
          <w:p w14:paraId="3EEFA8B5" w14:textId="77777777" w:rsidR="00387D6F" w:rsidRPr="00387D6F" w:rsidRDefault="00387D6F" w:rsidP="00387D6F">
            <w:r w:rsidRPr="00387D6F">
              <w:t>1.42</w:t>
            </w:r>
          </w:p>
        </w:tc>
        <w:tc>
          <w:tcPr>
            <w:tcW w:w="0" w:type="auto"/>
            <w:vAlign w:val="center"/>
            <w:hideMark/>
          </w:tcPr>
          <w:p w14:paraId="0B27F396" w14:textId="77777777" w:rsidR="00387D6F" w:rsidRPr="00387D6F" w:rsidRDefault="00387D6F" w:rsidP="00387D6F">
            <w:r w:rsidRPr="00387D6F">
              <w:t>13.6%</w:t>
            </w:r>
          </w:p>
        </w:tc>
      </w:tr>
      <w:tr w:rsidR="00387D6F" w:rsidRPr="00387D6F" w14:paraId="5D2E2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ABAA" w14:textId="77777777" w:rsidR="00387D6F" w:rsidRPr="00387D6F" w:rsidRDefault="00387D6F" w:rsidP="00387D6F">
            <w:r w:rsidRPr="00387D6F">
              <w:t>Downside</w:t>
            </w:r>
          </w:p>
        </w:tc>
        <w:tc>
          <w:tcPr>
            <w:tcW w:w="0" w:type="auto"/>
            <w:vAlign w:val="center"/>
            <w:hideMark/>
          </w:tcPr>
          <w:p w14:paraId="56BD6DA7" w14:textId="77777777" w:rsidR="00387D6F" w:rsidRPr="00387D6F" w:rsidRDefault="00387D6F" w:rsidP="00387D6F">
            <w:r w:rsidRPr="00387D6F">
              <w:t>1.18</w:t>
            </w:r>
          </w:p>
        </w:tc>
        <w:tc>
          <w:tcPr>
            <w:tcW w:w="0" w:type="auto"/>
            <w:vAlign w:val="center"/>
            <w:hideMark/>
          </w:tcPr>
          <w:p w14:paraId="3C2471CA" w14:textId="77777777" w:rsidR="00387D6F" w:rsidRPr="00387D6F" w:rsidRDefault="00387D6F" w:rsidP="00387D6F">
            <w:r w:rsidRPr="00387D6F">
              <w:t>9.4%</w:t>
            </w:r>
          </w:p>
        </w:tc>
      </w:tr>
    </w:tbl>
    <w:p w14:paraId="4FD65335" w14:textId="77777777" w:rsidR="00387D6F" w:rsidRPr="00387D6F" w:rsidRDefault="00387D6F" w:rsidP="00387D6F">
      <w:r w:rsidRPr="00387D6F">
        <w:t>should remain a table object, not become an ambiguous text string.</w:t>
      </w:r>
    </w:p>
    <w:p w14:paraId="6C42E640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5. It supports defensible citations</w:t>
      </w:r>
    </w:p>
    <w:p w14:paraId="5D8828D3" w14:textId="77777777" w:rsidR="00387D6F" w:rsidRPr="00387D6F" w:rsidRDefault="00387D6F" w:rsidP="00387D6F">
      <w:r w:rsidRPr="00387D6F">
        <w:t>Every extracted object should carry a reference such as:</w:t>
      </w:r>
    </w:p>
    <w:p w14:paraId="4B92FEFE" w14:textId="77777777" w:rsidR="00387D6F" w:rsidRPr="00387D6F" w:rsidRDefault="00387D6F" w:rsidP="00387D6F">
      <w:r w:rsidRPr="00387D6F">
        <w:t>ADB_SOLAR_001#page=47&amp;element=ADB_SOLAR_001-par-00342</w:t>
      </w:r>
    </w:p>
    <w:p w14:paraId="614D3608" w14:textId="77777777" w:rsidR="00387D6F" w:rsidRPr="00387D6F" w:rsidRDefault="00387D6F" w:rsidP="00387D6F">
      <w:r w:rsidRPr="00387D6F">
        <w:t>The final output could therefore state:</w:t>
      </w:r>
    </w:p>
    <w:p w14:paraId="6A1EAFFD" w14:textId="77777777" w:rsidR="00387D6F" w:rsidRPr="00387D6F" w:rsidRDefault="00387D6F" w:rsidP="00387D6F">
      <w:r w:rsidRPr="00387D6F">
        <w:t>The public reference documents normally include an explicit implementation schedule, while the synthetic submission contains only a general timeline.</w:t>
      </w:r>
    </w:p>
    <w:p w14:paraId="36526A02" w14:textId="77777777" w:rsidR="00387D6F" w:rsidRPr="00387D6F" w:rsidRDefault="00387D6F" w:rsidP="00387D6F">
      <w:r w:rsidRPr="00387D6F">
        <w:t>and link that conclusion back to specific pages and elements.</w:t>
      </w:r>
    </w:p>
    <w:p w14:paraId="12B99430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6. It establishes a quality-control gate</w:t>
      </w:r>
    </w:p>
    <w:p w14:paraId="7476B785" w14:textId="77777777" w:rsidR="00387D6F" w:rsidRPr="00387D6F" w:rsidRDefault="00387D6F" w:rsidP="00387D6F">
      <w:r w:rsidRPr="00387D6F">
        <w:t>Low-quality extraction should not silently enter the RAG knowledge base.</w:t>
      </w:r>
    </w:p>
    <w:p w14:paraId="096B7177" w14:textId="77777777" w:rsidR="00387D6F" w:rsidRPr="00387D6F" w:rsidRDefault="00387D6F" w:rsidP="00387D6F">
      <w:r w:rsidRPr="00387D6F">
        <w:t>For example:</w:t>
      </w:r>
    </w:p>
    <w:p w14:paraId="79EC975A" w14:textId="77777777" w:rsidR="00387D6F" w:rsidRPr="00387D6F" w:rsidRDefault="00387D6F" w:rsidP="00387D6F">
      <w:r w:rsidRPr="00387D6F">
        <w:lastRenderedPageBreak/>
        <w:t>{</w:t>
      </w:r>
      <w:r w:rsidRPr="00387D6F">
        <w:br/>
        <w:t xml:space="preserve">  "score": 58,</w:t>
      </w:r>
      <w:r w:rsidRPr="00387D6F">
        <w:br/>
        <w:t xml:space="preserve">  "label": "low",</w:t>
      </w:r>
      <w:r w:rsidRPr="00387D6F">
        <w:br/>
        <w:t xml:space="preserve">  "</w:t>
      </w:r>
      <w:proofErr w:type="spellStart"/>
      <w:r w:rsidRPr="00387D6F">
        <w:t>ocr_page_ratio</w:t>
      </w:r>
      <w:proofErr w:type="spellEnd"/>
      <w:r w:rsidRPr="00387D6F">
        <w:t>": 0.91,</w:t>
      </w:r>
      <w:r w:rsidRPr="00387D6F">
        <w:br/>
        <w:t xml:space="preserve">  "</w:t>
      </w:r>
      <w:proofErr w:type="spellStart"/>
      <w:r w:rsidRPr="00387D6F">
        <w:t>blank_page_ratio</w:t>
      </w:r>
      <w:proofErr w:type="spellEnd"/>
      <w:r w:rsidRPr="00387D6F">
        <w:t>": 0.14</w:t>
      </w:r>
      <w:r w:rsidRPr="00387D6F">
        <w:br/>
        <w:t>}</w:t>
      </w:r>
    </w:p>
    <w:p w14:paraId="04774F96" w14:textId="77777777" w:rsidR="00387D6F" w:rsidRPr="00387D6F" w:rsidRDefault="00387D6F" w:rsidP="00387D6F">
      <w:r w:rsidRPr="00387D6F">
        <w:t>This document can then be:</w:t>
      </w:r>
    </w:p>
    <w:p w14:paraId="7034D294" w14:textId="77777777" w:rsidR="00387D6F" w:rsidRPr="00387D6F" w:rsidRDefault="00387D6F" w:rsidP="00387D6F">
      <w:pPr>
        <w:numPr>
          <w:ilvl w:val="0"/>
          <w:numId w:val="6"/>
        </w:numPr>
      </w:pPr>
      <w:r w:rsidRPr="00387D6F">
        <w:t xml:space="preserve">manually inspected; </w:t>
      </w:r>
    </w:p>
    <w:p w14:paraId="357F7499" w14:textId="77777777" w:rsidR="00387D6F" w:rsidRPr="00387D6F" w:rsidRDefault="00387D6F" w:rsidP="00387D6F">
      <w:pPr>
        <w:numPr>
          <w:ilvl w:val="0"/>
          <w:numId w:val="6"/>
        </w:numPr>
      </w:pPr>
      <w:r w:rsidRPr="00387D6F">
        <w:t xml:space="preserve">reprocessed with a stronger parser; </w:t>
      </w:r>
    </w:p>
    <w:p w14:paraId="75A8DCBB" w14:textId="77777777" w:rsidR="00387D6F" w:rsidRPr="00387D6F" w:rsidRDefault="00387D6F" w:rsidP="00387D6F">
      <w:pPr>
        <w:numPr>
          <w:ilvl w:val="0"/>
          <w:numId w:val="6"/>
        </w:numPr>
      </w:pPr>
      <w:r w:rsidRPr="00387D6F">
        <w:t xml:space="preserve">excluded from high-confidence conclusions; or </w:t>
      </w:r>
    </w:p>
    <w:p w14:paraId="6A28F940" w14:textId="77777777" w:rsidR="00387D6F" w:rsidRPr="00387D6F" w:rsidRDefault="00387D6F" w:rsidP="00387D6F">
      <w:pPr>
        <w:numPr>
          <w:ilvl w:val="0"/>
          <w:numId w:val="6"/>
        </w:numPr>
      </w:pPr>
      <w:r w:rsidRPr="00387D6F">
        <w:t xml:space="preserve">included with a quality warning. </w:t>
      </w:r>
    </w:p>
    <w:p w14:paraId="40EF0E40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7. It keeps the public and synthetic corpora comparable but segregated</w:t>
      </w:r>
    </w:p>
    <w:p w14:paraId="2E028CB6" w14:textId="77777777" w:rsidR="00387D6F" w:rsidRPr="00387D6F" w:rsidRDefault="00387D6F" w:rsidP="00387D6F">
      <w:r w:rsidRPr="00387D6F">
        <w:t xml:space="preserve">Both corpora should pass through the </w:t>
      </w:r>
      <w:r w:rsidRPr="00387D6F">
        <w:rPr>
          <w:b/>
          <w:bCs/>
        </w:rPr>
        <w:t>same parsing logic</w:t>
      </w:r>
      <w:r w:rsidRPr="00387D6F">
        <w:t>, so that differences are not caused by different extraction processes.</w:t>
      </w:r>
    </w:p>
    <w:p w14:paraId="32DCE554" w14:textId="77777777" w:rsidR="00387D6F" w:rsidRPr="00387D6F" w:rsidRDefault="00387D6F" w:rsidP="00387D6F">
      <w:r w:rsidRPr="00387D6F">
        <w:t>However, every parsed document should continue carrying:</w:t>
      </w:r>
    </w:p>
    <w:p w14:paraId="5F569EBB" w14:textId="77777777" w:rsidR="00387D6F" w:rsidRPr="00387D6F" w:rsidRDefault="00387D6F" w:rsidP="00387D6F">
      <w:proofErr w:type="spellStart"/>
      <w:r w:rsidRPr="00387D6F">
        <w:t>corpus_role</w:t>
      </w:r>
      <w:proofErr w:type="spellEnd"/>
      <w:r w:rsidRPr="00387D6F">
        <w:t xml:space="preserve"> = </w:t>
      </w:r>
      <w:proofErr w:type="spellStart"/>
      <w:r w:rsidRPr="00387D6F">
        <w:t>public_reference_corpus</w:t>
      </w:r>
      <w:proofErr w:type="spellEnd"/>
    </w:p>
    <w:p w14:paraId="19145642" w14:textId="77777777" w:rsidR="00387D6F" w:rsidRPr="00387D6F" w:rsidRDefault="00387D6F" w:rsidP="00387D6F">
      <w:r w:rsidRPr="00387D6F">
        <w:t>or:</w:t>
      </w:r>
    </w:p>
    <w:p w14:paraId="3C3DF227" w14:textId="77777777" w:rsidR="00387D6F" w:rsidRPr="00387D6F" w:rsidRDefault="00387D6F" w:rsidP="00387D6F">
      <w:proofErr w:type="spellStart"/>
      <w:r w:rsidRPr="00387D6F">
        <w:t>corpus_role</w:t>
      </w:r>
      <w:proofErr w:type="spellEnd"/>
      <w:r w:rsidRPr="00387D6F">
        <w:t xml:space="preserve"> = </w:t>
      </w:r>
      <w:proofErr w:type="spellStart"/>
      <w:r w:rsidRPr="00387D6F">
        <w:t>synthetic_ic_submission_pack</w:t>
      </w:r>
      <w:proofErr w:type="spellEnd"/>
    </w:p>
    <w:p w14:paraId="2F7F8348" w14:textId="77777777" w:rsidR="00387D6F" w:rsidRPr="00387D6F" w:rsidRDefault="00387D6F" w:rsidP="00387D6F">
      <w:r w:rsidRPr="00387D6F">
        <w:t>This prevents the synthetic submission from accidentally being treated as reference evidence.</w:t>
      </w:r>
    </w:p>
    <w:p w14:paraId="49DC3513" w14:textId="77777777" w:rsidR="00387D6F" w:rsidRPr="00387D6F" w:rsidRDefault="00387D6F" w:rsidP="00387D6F">
      <w:r w:rsidRPr="00387D6F">
        <w:pict w14:anchorId="67B1485D">
          <v:rect id="_x0000_i1031" style="width:0;height:1.5pt" o:hralign="center" o:hrstd="t" o:hr="t" fillcolor="#a0a0a0" stroked="f"/>
        </w:pict>
      </w:r>
    </w:p>
    <w:p w14:paraId="1FED0487" w14:textId="77777777" w:rsidR="00387D6F" w:rsidRPr="00387D6F" w:rsidRDefault="00387D6F" w:rsidP="00387D6F">
      <w:pPr>
        <w:rPr>
          <w:b/>
          <w:bCs/>
        </w:rPr>
      </w:pPr>
      <w:r w:rsidRPr="00387D6F">
        <w:rPr>
          <w:b/>
          <w:bCs/>
        </w:rPr>
        <w:t>Recommended Phase 3 data model</w:t>
      </w:r>
    </w:p>
    <w:p w14:paraId="62D374B9" w14:textId="77777777" w:rsidR="00387D6F" w:rsidRPr="00387D6F" w:rsidRDefault="00387D6F" w:rsidP="00387D6F">
      <w:r w:rsidRPr="00387D6F">
        <w:t>For the POC, one nested JSON file per document is sufficient:</w:t>
      </w:r>
    </w:p>
    <w:p w14:paraId="6531DA8F" w14:textId="77777777" w:rsidR="00387D6F" w:rsidRPr="00387D6F" w:rsidRDefault="00387D6F" w:rsidP="00387D6F">
      <w:r w:rsidRPr="00387D6F">
        <w:t>{</w:t>
      </w:r>
      <w:r w:rsidRPr="00387D6F">
        <w:br/>
        <w:t xml:space="preserve">  "</w:t>
      </w:r>
      <w:proofErr w:type="spellStart"/>
      <w:r w:rsidRPr="00387D6F">
        <w:t>document_id</w:t>
      </w:r>
      <w:proofErr w:type="spellEnd"/>
      <w:r w:rsidRPr="00387D6F">
        <w:t>": "ADB_SOLAR_001",</w:t>
      </w:r>
      <w:r w:rsidRPr="00387D6F">
        <w:br/>
        <w:t xml:space="preserve">  "</w:t>
      </w:r>
      <w:proofErr w:type="spellStart"/>
      <w:r w:rsidRPr="00387D6F">
        <w:t>file_name</w:t>
      </w:r>
      <w:proofErr w:type="spellEnd"/>
      <w:r w:rsidRPr="00387D6F">
        <w:t>": "project_document.pdf",</w:t>
      </w:r>
      <w:r w:rsidRPr="00387D6F">
        <w:br/>
        <w:t xml:space="preserve">  "</w:t>
      </w:r>
      <w:proofErr w:type="spellStart"/>
      <w:r w:rsidRPr="00387D6F">
        <w:t>corpus_role</w:t>
      </w:r>
      <w:proofErr w:type="spellEnd"/>
      <w:r w:rsidRPr="00387D6F">
        <w:t>": "</w:t>
      </w:r>
      <w:proofErr w:type="spellStart"/>
      <w:r w:rsidRPr="00387D6F">
        <w:t>public_reference_corpus</w:t>
      </w:r>
      <w:proofErr w:type="spellEnd"/>
      <w:r w:rsidRPr="00387D6F">
        <w:t>",</w:t>
      </w:r>
      <w:r w:rsidRPr="00387D6F">
        <w:br/>
        <w:t xml:space="preserve">  "</w:t>
      </w:r>
      <w:proofErr w:type="spellStart"/>
      <w:r w:rsidRPr="00387D6F">
        <w:t>parsing_quality</w:t>
      </w:r>
      <w:proofErr w:type="spellEnd"/>
      <w:r w:rsidRPr="00387D6F">
        <w:t>": {</w:t>
      </w:r>
      <w:r w:rsidRPr="00387D6F">
        <w:br/>
        <w:t xml:space="preserve">    "score": 92.0,</w:t>
      </w:r>
      <w:r w:rsidRPr="00387D6F">
        <w:br/>
        <w:t xml:space="preserve">    "label": "high"</w:t>
      </w:r>
      <w:r w:rsidRPr="00387D6F">
        <w:br/>
        <w:t xml:space="preserve">  },</w:t>
      </w:r>
      <w:r w:rsidRPr="00387D6F">
        <w:br/>
        <w:t xml:space="preserve">  "pages": [</w:t>
      </w:r>
      <w:r w:rsidRPr="00387D6F">
        <w:br/>
        <w:t xml:space="preserve">    {</w:t>
      </w:r>
      <w:r w:rsidRPr="00387D6F">
        <w:br/>
      </w:r>
      <w:r w:rsidRPr="00387D6F">
        <w:lastRenderedPageBreak/>
        <w:t xml:space="preserve">      "</w:t>
      </w:r>
      <w:proofErr w:type="spellStart"/>
      <w:r w:rsidRPr="00387D6F">
        <w:t>page_number</w:t>
      </w:r>
      <w:proofErr w:type="spellEnd"/>
      <w:r w:rsidRPr="00387D6F">
        <w:t>": 12,</w:t>
      </w:r>
      <w:r w:rsidRPr="00387D6F">
        <w:br/>
        <w:t xml:space="preserve">      "</w:t>
      </w:r>
      <w:proofErr w:type="spellStart"/>
      <w:r w:rsidRPr="00387D6F">
        <w:t>extraction_method</w:t>
      </w:r>
      <w:proofErr w:type="spellEnd"/>
      <w:r w:rsidRPr="00387D6F">
        <w:t>": "</w:t>
      </w:r>
      <w:proofErr w:type="spellStart"/>
      <w:r w:rsidRPr="00387D6F">
        <w:t>native_text</w:t>
      </w:r>
      <w:proofErr w:type="spellEnd"/>
      <w:r w:rsidRPr="00387D6F">
        <w:t>",</w:t>
      </w:r>
      <w:r w:rsidRPr="00387D6F">
        <w:br/>
        <w:t xml:space="preserve">      "</w:t>
      </w:r>
      <w:proofErr w:type="spellStart"/>
      <w:r w:rsidRPr="00387D6F">
        <w:t>source_reference</w:t>
      </w:r>
      <w:proofErr w:type="spellEnd"/>
      <w:r w:rsidRPr="00387D6F">
        <w:t>": "ADB_SOLAR_001#page=12",</w:t>
      </w:r>
      <w:r w:rsidRPr="00387D6F">
        <w:br/>
        <w:t xml:space="preserve">      "elements": [</w:t>
      </w:r>
      <w:r w:rsidRPr="00387D6F">
        <w:br/>
        <w:t xml:space="preserve">        {</w:t>
      </w:r>
      <w:r w:rsidRPr="00387D6F">
        <w:br/>
        <w:t xml:space="preserve">          "</w:t>
      </w:r>
      <w:proofErr w:type="spellStart"/>
      <w:r w:rsidRPr="00387D6F">
        <w:t>element_id</w:t>
      </w:r>
      <w:proofErr w:type="spellEnd"/>
      <w:r w:rsidRPr="00387D6F">
        <w:t>": "ADB_SOLAR_001-sec-0004",</w:t>
      </w:r>
      <w:r w:rsidRPr="00387D6F">
        <w:br/>
        <w:t xml:space="preserve">          "</w:t>
      </w:r>
      <w:proofErr w:type="spellStart"/>
      <w:r w:rsidRPr="00387D6F">
        <w:t>element_type</w:t>
      </w:r>
      <w:proofErr w:type="spellEnd"/>
      <w:r w:rsidRPr="00387D6F">
        <w:t>": "section",</w:t>
      </w:r>
      <w:r w:rsidRPr="00387D6F">
        <w:br/>
        <w:t xml:space="preserve">          "text": "Project Description",</w:t>
      </w:r>
      <w:r w:rsidRPr="00387D6F">
        <w:br/>
        <w:t xml:space="preserve">          "section": "Project Description",</w:t>
      </w:r>
      <w:r w:rsidRPr="00387D6F">
        <w:br/>
        <w:t xml:space="preserve">          "subsection": null</w:t>
      </w:r>
      <w:r w:rsidRPr="00387D6F">
        <w:br/>
        <w:t xml:space="preserve">        },</w:t>
      </w:r>
      <w:r w:rsidRPr="00387D6F">
        <w:br/>
        <w:t xml:space="preserve">        {</w:t>
      </w:r>
      <w:r w:rsidRPr="00387D6F">
        <w:br/>
        <w:t xml:space="preserve">          "</w:t>
      </w:r>
      <w:proofErr w:type="spellStart"/>
      <w:r w:rsidRPr="00387D6F">
        <w:t>element_id</w:t>
      </w:r>
      <w:proofErr w:type="spellEnd"/>
      <w:r w:rsidRPr="00387D6F">
        <w:t>": "ADB_SOLAR_001-par-0017",</w:t>
      </w:r>
      <w:r w:rsidRPr="00387D6F">
        <w:br/>
        <w:t xml:space="preserve">          "</w:t>
      </w:r>
      <w:proofErr w:type="spellStart"/>
      <w:r w:rsidRPr="00387D6F">
        <w:t>element_type</w:t>
      </w:r>
      <w:proofErr w:type="spellEnd"/>
      <w:r w:rsidRPr="00387D6F">
        <w:t>": "paragraph",</w:t>
      </w:r>
      <w:r w:rsidRPr="00387D6F">
        <w:br/>
        <w:t xml:space="preserve">          "section": "Project Description",</w:t>
      </w:r>
      <w:r w:rsidRPr="00387D6F">
        <w:br/>
        <w:t xml:space="preserve">          "subsection": "Technical Configuration",</w:t>
      </w:r>
      <w:r w:rsidRPr="00387D6F">
        <w:br/>
        <w:t xml:space="preserve">          "text": "The project comprises a 100 MW solar photovoltaic facility..."</w:t>
      </w:r>
      <w:r w:rsidRPr="00387D6F">
        <w:br/>
        <w:t xml:space="preserve">        }</w:t>
      </w:r>
      <w:r w:rsidRPr="00387D6F">
        <w:br/>
        <w:t xml:space="preserve">      ]</w:t>
      </w:r>
      <w:r w:rsidRPr="00387D6F">
        <w:br/>
        <w:t xml:space="preserve">    }</w:t>
      </w:r>
      <w:r w:rsidRPr="00387D6F">
        <w:br/>
        <w:t xml:space="preserve">  ]</w:t>
      </w:r>
      <w:r w:rsidRPr="00387D6F">
        <w:br/>
        <w:t>}</w:t>
      </w:r>
    </w:p>
    <w:p w14:paraId="208E74AD" w14:textId="47144587" w:rsidR="00077C39" w:rsidRDefault="00387D6F" w:rsidP="00387D6F">
      <w:r w:rsidRPr="00387D6F">
        <w:t>Later phases can convert this into normalized documents, pages, sections, paragraphs and tables datasets if required.</w:t>
      </w:r>
    </w:p>
    <w:sectPr w:rsidR="00077C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7A2B"/>
    <w:multiLevelType w:val="multilevel"/>
    <w:tmpl w:val="23EC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4679A"/>
    <w:multiLevelType w:val="multilevel"/>
    <w:tmpl w:val="A81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5287B"/>
    <w:multiLevelType w:val="multilevel"/>
    <w:tmpl w:val="746A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427C9"/>
    <w:multiLevelType w:val="multilevel"/>
    <w:tmpl w:val="0A86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94A5E"/>
    <w:multiLevelType w:val="multilevel"/>
    <w:tmpl w:val="7FB4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F38BF"/>
    <w:multiLevelType w:val="multilevel"/>
    <w:tmpl w:val="7462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135069">
    <w:abstractNumId w:val="2"/>
  </w:num>
  <w:num w:numId="2" w16cid:durableId="48501733">
    <w:abstractNumId w:val="4"/>
  </w:num>
  <w:num w:numId="3" w16cid:durableId="982461669">
    <w:abstractNumId w:val="5"/>
  </w:num>
  <w:num w:numId="4" w16cid:durableId="962151540">
    <w:abstractNumId w:val="0"/>
  </w:num>
  <w:num w:numId="5" w16cid:durableId="1487354671">
    <w:abstractNumId w:val="3"/>
  </w:num>
  <w:num w:numId="6" w16cid:durableId="753933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A2"/>
    <w:rsid w:val="00077C39"/>
    <w:rsid w:val="001E7DA2"/>
    <w:rsid w:val="00387D6F"/>
    <w:rsid w:val="00695AAB"/>
    <w:rsid w:val="00F4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783A"/>
  <w15:chartTrackingRefBased/>
  <w15:docId w15:val="{DA1475AC-D58D-446A-8BC3-71DB9D1D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948</Words>
  <Characters>6012</Characters>
  <Application>Microsoft Office Word</Application>
  <DocSecurity>0</DocSecurity>
  <Lines>182</Lines>
  <Paragraphs>151</Paragraphs>
  <ScaleCrop>false</ScaleCrop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Sarangi</dc:creator>
  <cp:keywords/>
  <dc:description/>
  <cp:lastModifiedBy>Anurag Sarangi</cp:lastModifiedBy>
  <cp:revision>2</cp:revision>
  <dcterms:created xsi:type="dcterms:W3CDTF">2026-06-11T11:48:00Z</dcterms:created>
  <dcterms:modified xsi:type="dcterms:W3CDTF">2026-06-11T11:48:00Z</dcterms:modified>
</cp:coreProperties>
</file>