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color w:val="0F7D72"/>
          <w:sz w:val="64"/>
          <w:szCs w:val="64"/>
        </w:rPr>
        <w:t xml:space="preserve">LINGUA</w:t>
      </w:r>
    </w:p>
    <w:p>
      <w:pPr>
        <w:spacing w:after="40"/>
        <w:jc w:val="center"/>
      </w:pPr>
      <w:r>
        <w:rPr>
          <w:color w:val="16302C"/>
          <w:sz w:val="32"/>
          <w:szCs w:val="32"/>
        </w:rPr>
        <w:t xml:space="preserve">English Lab</w:t>
      </w:r>
    </w:p>
    <w:p>
      <w:pPr>
        <w:spacing w:after="0" w:before="240"/>
        <w:jc w:val="center"/>
      </w:pPr>
      <w:r>
        <w:rPr>
          <w:b/>
          <w:bCs/>
          <w:sz w:val="30"/>
          <w:szCs w:val="30"/>
        </w:rPr>
        <w:t xml:space="preserve">Full Course — Master Blueprint</w:t>
      </w:r>
    </w:p>
    <w:p>
      <w:pPr>
        <w:spacing w:after="0"/>
        <w:jc w:val="center"/>
      </w:pPr>
      <w:r>
        <w:rPr>
          <w:i/>
          <w:iCs/>
          <w:color w:val="6B8480"/>
          <w:sz w:val="24"/>
          <w:szCs w:val="24"/>
        </w:rPr>
        <w:t xml:space="preserve">A complete, CEFR-aligned A1–C2 English program</w:t>
      </w:r>
    </w:p>
    <w:p>
      <w:pPr>
        <w:spacing w:before="1400"/>
        <w:jc w:val="center"/>
      </w:pPr>
      <w:r>
        <w:rPr>
          <w:color w:val="6B8480"/>
          <w:sz w:val="22"/>
          <w:szCs w:val="22"/>
        </w:rPr>
        <w:t xml:space="preserve">Version 1.0  · 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document is the master plan for building </w:t>
      </w:r>
      <w:r>
        <w:rPr>
          <w:b/>
          <w:bCs/>
        </w:rPr>
        <w:t xml:space="preserve">Lingua</w:t>
      </w:r>
      <w:r>
        <w:t xml:space="preserve"> into a complete English course spanning all six CEFR levels (A1 to C2). It defines the curriculum, the pedagogy, the assessment and certification system, the AI-feedback and media layers, the technical platform and data model, the content-authoring system (CMS), and a phased delivery roadmap.</w:t>
      </w:r>
    </w:p>
    <w:p>
      <w:pPr>
        <w:spacing w:after="120"/>
      </w:pPr>
      <w:r>
        <w:t xml:space="preserve">The goal is a genuine, end-to-end course — not a demo. A learner takes a placement test, is placed on the correct level, and follows an adaptive path of themed units. Each unit teaches through the four skills: </w:t>
      </w:r>
      <w:r>
        <w:rPr>
          <w:b/>
          <w:bCs/>
        </w:rPr>
        <w:t xml:space="preserve">Reading and Listening</w:t>
      </w:r>
      <w:r>
        <w:t xml:space="preserve"> deliver grammar and vocabulary in context (input), while </w:t>
      </w:r>
      <w:r>
        <w:rPr>
          <w:b/>
          <w:bCs/>
        </w:rPr>
        <w:t xml:space="preserve">Speaking and Writing</w:t>
      </w:r>
      <w:r>
        <w:t xml:space="preserve"> build production through game-like practice with AI feedback (output). Words are retained through spaced repetition, progress is enforced on the server, and each level ends in an exam and a certificate.</w:t>
      </w:r>
    </w:p>
    <w:p>
      <w:pPr>
        <w:spacing w:after="120"/>
      </w:pPr>
      <w:r>
        <w:t xml:space="preserve">The working prototype already proves the core learning loop (adaptive placement, four-skill units, spaced repetition, gamification). This blueprint describes how to grow it into a full product, and the order in which to build it.</w:t>
      </w:r>
    </w:p>
    <w:p>
      <w:pPr>
        <w:pStyle w:val="Heading2"/>
      </w:pPr>
      <w:r>
        <w:t xml:space="preserve">Guiding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Learning science first</w:t>
      </w:r>
      <w:r>
        <w:t xml:space="preserve"> — every feature serves retention and transfer, not novelty.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CEFR-aligned</w:t>
      </w:r>
      <w:r>
        <w:t xml:space="preserve"> — content, assessment, and certification map to recognised level descriptors.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Adaptive</w:t>
      </w:r>
      <w:r>
        <w:t xml:space="preserve"> — placement sets the entry point; pace sets the timeline; the path adjusts to the learner.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Four skills, balanced</w:t>
      </w:r>
      <w:r>
        <w:t xml:space="preserve"> — input and output in every unit, not bolt-ons.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Extensible</w:t>
      </w:r>
      <w:r>
        <w:t xml:space="preserve"> — a content schema and CMS so the course can grow without re-engineering.</w:t>
      </w:r>
    </w:p>
    <w:p>
      <w:pPr>
        <w:pStyle w:val="Heading1"/>
      </w:pPr>
      <w:r>
        <w:t xml:space="preserve">2. Pedagogical foundations</w:t>
      </w:r>
    </w:p>
    <w:p>
      <w:pPr>
        <w:spacing w:after="120"/>
      </w:pPr>
      <w:r>
        <w:t xml:space="preserve">The course is built on well-established findings in language acquisition and the science of learning.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Spaced repetition</w:t>
      </w:r>
      <w:r>
        <w:t xml:space="preserve"> — each vocabulary item is scheduled individually (SM-2 now, FSRS planned) so it returns just before it would be forgotten.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Active recall (testing effect)</w:t>
      </w:r>
      <w:r>
        <w:t xml:space="preserve"> — learners retrieve answers rather than re-read them; the small effort is what builds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Comprehensible input (i+1)</w:t>
      </w:r>
      <w:r>
        <w:t xml:space="preserve"> — reading and listening texts are pitched just beyond current level, carrying new grammar and vocabulary in meaningful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 and focus-on-form</w:t>
      </w:r>
      <w:r>
        <w:t xml:space="preserve"> — learners produce language (speaking, writing) and receive targeted feedback on form, which drives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Interleaving</w:t>
      </w:r>
      <w:r>
        <w:t xml:space="preserve"> — review mixes topics and structures rather than blocking them, improving discrimination and transfer.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Desirable difficulty + immediate feedback</w:t>
      </w:r>
      <w:r>
        <w:t xml:space="preserve"> — tasks are effortful but every answer is corrected at once.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Mastery learning</w:t>
      </w:r>
      <w:r>
        <w:t xml:space="preserve"> — learners certify a level only after demonstrating it; the system remediates rather than waves people through.</w:t>
      </w:r>
    </w:p>
    <w:p>
      <w:pPr>
        <w:spacing w:after="120"/>
      </w:pPr>
      <w:r>
        <w:t xml:space="preserve">Gamification (XP, streaks, hearts, goals) is the </w:t>
      </w:r>
      <w:r>
        <w:rPr>
          <w:b/>
          <w:bCs/>
        </w:rPr>
        <w:t xml:space="preserve">adherence layer</w:t>
      </w:r>
      <w:r>
        <w:t xml:space="preserve">: spaced repetition only works if learners return daily, so the mechanics exist to protect the daily habit.</w:t>
      </w:r>
    </w:p>
    <w:p>
      <w:pPr>
        <w:pStyle w:val="Heading1"/>
      </w:pPr>
      <w:r>
        <w:t xml:space="preserve">3. Course structure &amp; curriculum map</w:t>
      </w:r>
    </w:p>
    <w:p>
      <w:pPr>
        <w:spacing w:after="120"/>
      </w:pPr>
      <w:r>
        <w:t xml:space="preserve">The course is organised as a hierarchy: </w:t>
      </w:r>
      <w:r>
        <w:rPr>
          <w:b/>
          <w:bCs/>
        </w:rPr>
        <w:t xml:space="preserve">Level → Module → Unit → Activity → Item.</w:t>
      </w:r>
      <w:r>
        <w:t xml:space="preserve"> Each of the six CEFR levels is a course in its own right, composed of thematic modules; each module contains units; each unit is a complete four-skill cycle ending in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300"/>
        <w:gridCol w:w="1000"/>
        <w:gridCol w:w="820"/>
        <w:gridCol w:w="1200"/>
        <w:gridCol w:w="4220"/>
      </w:tblGrid>
      <w:tr>
        <w:trPr>
          <w:tblHeader/>
        </w:trPr>
        <w:tc>
          <w:tcPr>
            <w:tcW w:type="dxa" w:w="8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0F7D7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0F7D7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Guided hours*</w:t>
            </w:r>
          </w:p>
        </w:tc>
        <w:tc>
          <w:tcPr>
            <w:tcW w:type="dxa" w:w="10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0F7D7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dxa" w:w="8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0F7D7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Units</w:t>
            </w:r>
          </w:p>
        </w:tc>
        <w:tc>
          <w:tcPr>
            <w:tcW w:type="dxa" w:w="1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0F7D7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New vocab</w:t>
            </w:r>
          </w:p>
        </w:tc>
        <w:tc>
          <w:tcPr>
            <w:tcW w:type="dxa" w:w="42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0F7D7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outcome</w:t>
            </w:r>
          </w:p>
        </w:tc>
      </w:tr>
      <w:tr>
        <w:tc>
          <w:tcPr>
            <w:tcW w:type="dxa" w:w="8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A1</w:t>
            </w:r>
          </w:p>
        </w:tc>
        <w:tc>
          <w:tcPr>
            <w:tcW w:type="dxa" w:w="13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~90–100h</w:t>
            </w:r>
          </w:p>
        </w:tc>
        <w:tc>
          <w:tcPr>
            <w:tcW w:type="dxa" w:w="10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~8</w:t>
            </w:r>
          </w:p>
        </w:tc>
        <w:tc>
          <w:tcPr>
            <w:tcW w:type="dxa" w:w="8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~40</w:t>
            </w:r>
          </w:p>
        </w:tc>
        <w:tc>
          <w:tcPr>
            <w:tcW w:type="dxa" w:w="1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~500</w:t>
            </w:r>
          </w:p>
        </w:tc>
        <w:tc>
          <w:tcPr>
            <w:tcW w:type="dxa" w:w="42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Handle basic needs; present simple; familiar topics</w:t>
            </w:r>
          </w:p>
        </w:tc>
      </w:tr>
      <w:tr>
        <w:tc>
          <w:tcPr>
            <w:tcW w:type="dxa" w:w="8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A2</w:t>
            </w:r>
          </w:p>
        </w:tc>
        <w:tc>
          <w:tcPr>
            <w:tcW w:type="dxa" w:w="13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~180–200h</w:t>
            </w:r>
          </w:p>
        </w:tc>
        <w:tc>
          <w:tcPr>
            <w:tcW w:type="dxa" w:w="10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~9</w:t>
            </w:r>
          </w:p>
        </w:tc>
        <w:tc>
          <w:tcPr>
            <w:tcW w:type="dxa" w:w="8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~48</w:t>
            </w:r>
          </w:p>
        </w:tc>
        <w:tc>
          <w:tcPr>
            <w:tcW w:type="dxa" w:w="1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~600</w:t>
            </w:r>
          </w:p>
        </w:tc>
        <w:tc>
          <w:tcPr>
            <w:tcW w:type="dxa" w:w="42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Routine tasks; past &amp; future basics; short descriptions</w:t>
            </w:r>
          </w:p>
        </w:tc>
      </w:tr>
      <w:tr>
        <w:tc>
          <w:tcPr>
            <w:tcW w:type="dxa" w:w="8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B1</w:t>
            </w:r>
          </w:p>
        </w:tc>
        <w:tc>
          <w:tcPr>
            <w:tcW w:type="dxa" w:w="13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~350–400h</w:t>
            </w:r>
          </w:p>
        </w:tc>
        <w:tc>
          <w:tcPr>
            <w:tcW w:type="dxa" w:w="10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~10</w:t>
            </w:r>
          </w:p>
        </w:tc>
        <w:tc>
          <w:tcPr>
            <w:tcW w:type="dxa" w:w="8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~55</w:t>
            </w:r>
          </w:p>
        </w:tc>
        <w:tc>
          <w:tcPr>
            <w:tcW w:type="dxa" w:w="1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~1,000</w:t>
            </w:r>
          </w:p>
        </w:tc>
        <w:tc>
          <w:tcPr>
            <w:tcW w:type="dxa" w:w="42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Cope with travel/work; opinions; connected text</w:t>
            </w:r>
          </w:p>
        </w:tc>
      </w:tr>
      <w:tr>
        <w:tc>
          <w:tcPr>
            <w:tcW w:type="dxa" w:w="8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B2</w:t>
            </w:r>
          </w:p>
        </w:tc>
        <w:tc>
          <w:tcPr>
            <w:tcW w:type="dxa" w:w="13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~500–600h</w:t>
            </w:r>
          </w:p>
        </w:tc>
        <w:tc>
          <w:tcPr>
            <w:tcW w:type="dxa" w:w="10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~10</w:t>
            </w:r>
          </w:p>
        </w:tc>
        <w:tc>
          <w:tcPr>
            <w:tcW w:type="dxa" w:w="8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~60</w:t>
            </w:r>
          </w:p>
        </w:tc>
        <w:tc>
          <w:tcPr>
            <w:tcW w:type="dxa" w:w="1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~1,500</w:t>
            </w:r>
          </w:p>
        </w:tc>
        <w:tc>
          <w:tcPr>
            <w:tcW w:type="dxa" w:w="42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Argue a case; abstract topics; structured writing</w:t>
            </w:r>
          </w:p>
        </w:tc>
      </w:tr>
      <w:tr>
        <w:tc>
          <w:tcPr>
            <w:tcW w:type="dxa" w:w="8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C1</w:t>
            </w:r>
          </w:p>
        </w:tc>
        <w:tc>
          <w:tcPr>
            <w:tcW w:type="dxa" w:w="13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~700–800h</w:t>
            </w:r>
          </w:p>
        </w:tc>
        <w:tc>
          <w:tcPr>
            <w:tcW w:type="dxa" w:w="10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~10</w:t>
            </w:r>
          </w:p>
        </w:tc>
        <w:tc>
          <w:tcPr>
            <w:tcW w:type="dxa" w:w="8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~60</w:t>
            </w:r>
          </w:p>
        </w:tc>
        <w:tc>
          <w:tcPr>
            <w:tcW w:type="dxa" w:w="1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~2,000</w:t>
            </w:r>
          </w:p>
        </w:tc>
        <w:tc>
          <w:tcPr>
            <w:tcW w:type="dxa" w:w="42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Flexible, fluent use for academic/professional ends</w:t>
            </w:r>
          </w:p>
        </w:tc>
      </w:tr>
      <w:tr>
        <w:tc>
          <w:tcPr>
            <w:tcW w:type="dxa" w:w="8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C2</w:t>
            </w:r>
          </w:p>
        </w:tc>
        <w:tc>
          <w:tcPr>
            <w:tcW w:type="dxa" w:w="13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~1,000–1,200h</w:t>
            </w:r>
          </w:p>
        </w:tc>
        <w:tc>
          <w:tcPr>
            <w:tcW w:type="dxa" w:w="10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~8</w:t>
            </w:r>
          </w:p>
        </w:tc>
        <w:tc>
          <w:tcPr>
            <w:tcW w:type="dxa" w:w="8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~48</w:t>
            </w:r>
          </w:p>
        </w:tc>
        <w:tc>
          <w:tcPr>
            <w:tcW w:type="dxa" w:w="1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~2,000+</w:t>
            </w:r>
          </w:p>
        </w:tc>
        <w:tc>
          <w:tcPr>
            <w:tcW w:type="dxa" w:w="42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Near-native precision, nuance &amp; register control</w:t>
            </w:r>
          </w:p>
        </w:tc>
      </w:tr>
      <w:tr>
        <w:tc>
          <w:tcPr>
            <w:tcW w:type="dxa" w:w="8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~1,000–1,200h cum.</w:t>
            </w:r>
          </w:p>
        </w:tc>
        <w:tc>
          <w:tcPr>
            <w:tcW w:type="dxa" w:w="10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~55</w:t>
            </w:r>
          </w:p>
        </w:tc>
        <w:tc>
          <w:tcPr>
            <w:tcW w:type="dxa" w:w="8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~311</w:t>
            </w:r>
          </w:p>
        </w:tc>
        <w:tc>
          <w:tcPr>
            <w:tcW w:type="dxa" w:w="1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~7,600+</w:t>
            </w:r>
          </w:p>
        </w:tc>
        <w:tc>
          <w:tcPr>
            <w:tcW w:type="dxa" w:w="422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A1→C2 mastery pathway</w:t>
            </w:r>
          </w:p>
        </w:tc>
      </w:tr>
    </w:tbl>
    <w:p>
      <w:pPr>
        <w:spacing w:after="200" w:before="80"/>
      </w:pPr>
      <w:r>
        <w:t xml:space="preserve">*Guided hours are cumulative CEFR estimates of total study time to reach each level — useful for setting realistic expectations. Unit and vocabulary counts are design targets for a complete course.</w:t>
      </w:r>
    </w:p>
    <w:p>
      <w:pPr>
        <w:pStyle w:val="Heading2"/>
      </w:pPr>
      <w:r>
        <w:t xml:space="preserve">Per-level scope</w:t>
      </w:r>
    </w:p>
    <w:p>
      <w:pPr>
        <w:pStyle w:val="Heading3"/>
      </w:pPr>
      <w:r>
        <w:t xml:space="preserve">A1 — Beginner</w:t>
      </w:r>
    </w:p>
    <w:p>
      <w:pPr>
        <w:spacing w:after="120"/>
      </w:pPr>
      <w:r>
        <w:rPr>
          <w:b/>
          <w:bCs/>
        </w:rPr>
        <w:t xml:space="preserve">Sample modules: </w:t>
      </w:r>
      <w:r>
        <w:t xml:space="preserve">Greetings &amp; identity; family &amp; home; daily routine; food &amp; drink; shopping; town &amp; directions; time &amp; weather; free time.</w:t>
      </w:r>
    </w:p>
    <w:p>
      <w:pPr>
        <w:spacing w:after="120"/>
      </w:pPr>
      <w:r>
        <w:rPr>
          <w:b/>
          <w:bCs/>
        </w:rPr>
        <w:t xml:space="preserve">Grammar scope: </w:t>
      </w:r>
      <w:r>
        <w:t xml:space="preserve">to be; present simple; articles; plurals; this/that; possessives; can/can't; there is/are; prepositions of place; question forms; imperatives.</w:t>
      </w:r>
    </w:p>
    <w:p>
      <w:pPr>
        <w:spacing w:after="120"/>
      </w:pPr>
      <w:r>
        <w:rPr>
          <w:b/>
          <w:bCs/>
        </w:rPr>
        <w:t xml:space="preserve">Can-do outcomes: </w:t>
      </w:r>
      <w:r>
        <w:t xml:space="preserve">Introduce self; exchange basic information; order and shop; ask directions; talk about routines and family.</w:t>
      </w:r>
    </w:p>
    <w:p>
      <w:pPr>
        <w:pStyle w:val="Heading3"/>
      </w:pPr>
      <w:r>
        <w:t xml:space="preserve">A2 — Elementary</w:t>
      </w:r>
    </w:p>
    <w:p>
      <w:pPr>
        <w:spacing w:after="120"/>
      </w:pPr>
      <w:r>
        <w:rPr>
          <w:b/>
          <w:bCs/>
        </w:rPr>
        <w:t xml:space="preserve">Sample modules: </w:t>
      </w:r>
      <w:r>
        <w:t xml:space="preserve">Habits &amp; routines; past holidays; shopping &amp; money; health &amp; body; travel &amp; transport; plans; describing people; weather; work &amp; study.</w:t>
      </w:r>
    </w:p>
    <w:p>
      <w:pPr>
        <w:spacing w:after="120"/>
      </w:pPr>
      <w:r>
        <w:rPr>
          <w:b/>
          <w:bCs/>
        </w:rPr>
        <w:t xml:space="preserve">Grammar scope: </w:t>
      </w:r>
      <w:r>
        <w:t xml:space="preserve">past simple (reg/irreg); present continuous; going to / will; comparatives &amp; superlatives; countable/uncountable; frequency adverbs; have to; should; present perfect (intro).</w:t>
      </w:r>
    </w:p>
    <w:p>
      <w:pPr>
        <w:spacing w:after="120"/>
      </w:pPr>
      <w:r>
        <w:rPr>
          <w:b/>
          <w:bCs/>
        </w:rPr>
        <w:t xml:space="preserve">Can-do outcomes: </w:t>
      </w:r>
      <w:r>
        <w:t xml:space="preserve">Describe past events; make plans; compare; give simple advice; describe people and places; handle short phone calls.</w:t>
      </w:r>
    </w:p>
    <w:p>
      <w:pPr>
        <w:pStyle w:val="Heading3"/>
      </w:pPr>
      <w:r>
        <w:t xml:space="preserve">B1 — Intermediate</w:t>
      </w:r>
    </w:p>
    <w:p>
      <w:pPr>
        <w:spacing w:after="120"/>
      </w:pPr>
      <w:r>
        <w:rPr>
          <w:b/>
          <w:bCs/>
        </w:rPr>
        <w:t xml:space="preserve">Sample modules: </w:t>
      </w:r>
      <w:r>
        <w:t xml:space="preserve">Opinions &amp; media; work &amp; careers; travel stories; lifestyle &amp; health; technology; environment; relationships; money; education; dreams.</w:t>
      </w:r>
    </w:p>
    <w:p>
      <w:pPr>
        <w:spacing w:after="120"/>
      </w:pPr>
      <w:r>
        <w:rPr>
          <w:b/>
          <w:bCs/>
        </w:rPr>
        <w:t xml:space="preserve">Grammar scope: </w:t>
      </w:r>
      <w:r>
        <w:t xml:space="preserve">present perfect vs past; conditionals 0/1/2; passive; reported speech (intro); relative clauses; used to; modals of deduction; future forms; gerunds &amp; infinitives.</w:t>
      </w:r>
    </w:p>
    <w:p>
      <w:pPr>
        <w:spacing w:after="120"/>
      </w:pPr>
      <w:r>
        <w:rPr>
          <w:b/>
          <w:bCs/>
        </w:rPr>
        <w:t xml:space="preserve">Can-do outcomes: </w:t>
      </w:r>
      <w:r>
        <w:t xml:space="preserve">Express and justify opinions; narrate; hypothesise; complain politely; explain problems; write clear emails.</w:t>
      </w:r>
    </w:p>
    <w:p>
      <w:pPr>
        <w:pStyle w:val="Heading3"/>
      </w:pPr>
      <w:r>
        <w:t xml:space="preserve">B2 — Upper-Intermediate</w:t>
      </w:r>
    </w:p>
    <w:p>
      <w:pPr>
        <w:spacing w:after="120"/>
      </w:pPr>
      <w:r>
        <w:rPr>
          <w:b/>
          <w:bCs/>
        </w:rPr>
        <w:t xml:space="preserve">Sample modules: </w:t>
      </w:r>
      <w:r>
        <w:t xml:space="preserve">Society &amp; culture; science &amp; innovation; ambition; media &amp; advertising; law &amp; crime; the arts; globalisation; psychology; ethics; academic writing.</w:t>
      </w:r>
    </w:p>
    <w:p>
      <w:pPr>
        <w:spacing w:after="120"/>
      </w:pPr>
      <w:r>
        <w:rPr>
          <w:b/>
          <w:bCs/>
        </w:rPr>
        <w:t xml:space="preserve">Grammar scope: </w:t>
      </w:r>
      <w:r>
        <w:t xml:space="preserve">all conditionals incl. mixed; advanced passive; full reported speech; reduced relative clauses; past modals; inversion (intro); discourse markers; cleft (intro); article nuance.</w:t>
      </w:r>
    </w:p>
    <w:p>
      <w:pPr>
        <w:spacing w:after="120"/>
      </w:pPr>
      <w:r>
        <w:rPr>
          <w:b/>
          <w:bCs/>
        </w:rPr>
        <w:t xml:space="preserve">Can-do outcomes: </w:t>
      </w:r>
      <w:r>
        <w:t xml:space="preserve">Argue and debate; discuss abstract topics; write structured essays and reports; summarise; negotiate.</w:t>
      </w:r>
    </w:p>
    <w:p>
      <w:pPr>
        <w:pStyle w:val="Heading3"/>
      </w:pPr>
      <w:r>
        <w:t xml:space="preserve">C1 — Advanced</w:t>
      </w:r>
    </w:p>
    <w:p>
      <w:pPr>
        <w:spacing w:after="120"/>
      </w:pPr>
      <w:r>
        <w:rPr>
          <w:b/>
          <w:bCs/>
        </w:rPr>
        <w:t xml:space="preserve">Sample modules: </w:t>
      </w:r>
      <w:r>
        <w:t xml:space="preserve">Rhetoric &amp; persuasion; academic discourse; professional English; connotation &amp; tone; culture &amp; identity; politics &amp; economy; literature; science writing; negotiation; critical thinking.</w:t>
      </w:r>
    </w:p>
    <w:p>
      <w:pPr>
        <w:spacing w:after="120"/>
      </w:pPr>
      <w:r>
        <w:rPr>
          <w:b/>
          <w:bCs/>
        </w:rPr>
        <w:t xml:space="preserve">Grammar scope: </w:t>
      </w:r>
      <w:r>
        <w:t xml:space="preserve">full inversion; cleft sentences; advanced connectors; nominalisation (intro); subjunctive; ellipsis &amp; substitution; hedging; complex passives; participle clauses.</w:t>
      </w:r>
    </w:p>
    <w:p>
      <w:pPr>
        <w:spacing w:after="120"/>
      </w:pPr>
      <w:r>
        <w:rPr>
          <w:b/>
          <w:bCs/>
        </w:rPr>
        <w:t xml:space="preserve">Can-do outcomes: </w:t>
      </w:r>
      <w:r>
        <w:t xml:space="preserve">Use English flexibly and fluently for social, academic and professional ends; control register; grasp implication.</w:t>
      </w:r>
    </w:p>
    <w:p>
      <w:pPr>
        <w:pStyle w:val="Heading3"/>
      </w:pPr>
      <w:r>
        <w:t xml:space="preserve">C2 — Mastery</w:t>
      </w:r>
    </w:p>
    <w:p>
      <w:pPr>
        <w:spacing w:after="120"/>
      </w:pPr>
      <w:r>
        <w:rPr>
          <w:b/>
          <w:bCs/>
        </w:rPr>
        <w:t xml:space="preserve">Sample modules: </w:t>
      </w:r>
      <w:r>
        <w:t xml:space="preserve">Advanced rhetoric; stylistics &amp; tone; idiom &amp; colloquialism; academic mastery; specialised domains; literary analysis; debate &amp; diplomacy; exam mastery.</w:t>
      </w:r>
    </w:p>
    <w:p>
      <w:pPr>
        <w:spacing w:after="120"/>
      </w:pPr>
      <w:r>
        <w:rPr>
          <w:b/>
          <w:bCs/>
        </w:rPr>
        <w:t xml:space="preserve">Grammar scope: </w:t>
      </w:r>
      <w:r>
        <w:t xml:space="preserve">full stylistic command; marked structures for effect; idiomatic vs formal; irony &amp; understatement; complex nominalisation; flexible cohesion.</w:t>
      </w:r>
    </w:p>
    <w:p>
      <w:pPr>
        <w:spacing w:after="120"/>
      </w:pPr>
      <w:r>
        <w:rPr>
          <w:b/>
          <w:bCs/>
        </w:rPr>
        <w:t xml:space="preserve">Can-do outcomes: </w:t>
      </w:r>
      <w:r>
        <w:t xml:space="preserve">Express with near-native precision and nuance; switch register at will; handle specialised and abstract material.</w:t>
      </w:r>
    </w:p>
    <w:p>
      <w:pPr>
        <w:pStyle w:val="Heading1"/>
      </w:pPr>
      <w:r>
        <w:t xml:space="preserve">4. Unit anatomy &amp; activity catalogue</w:t>
      </w:r>
    </w:p>
    <w:p>
      <w:pPr>
        <w:spacing w:after="120"/>
      </w:pPr>
      <w:r>
        <w:t xml:space="preserve">Every unit follows the same repeatable cycle, so learners always know the rhythm and authors always know the template.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Warm-up</w:t>
      </w:r>
      <w:r>
        <w:t xml:space="preserve"> — recall yesterday's due cards; set the theme.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 — Reading</w:t>
      </w:r>
      <w:r>
        <w:t xml:space="preserve">: a level-appropriate text carrying the unit's target vocabulary and grammar, with comprehension and vocab-in-context tasks; new words enter the spaced-repetition system.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 — Listening</w:t>
      </w:r>
      <w:r>
        <w:t xml:space="preserve">: an audio dialogue (script hidden first) with gist and detail tasks, a dictation/gap, then the script revealed.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Focus on form</w:t>
      </w:r>
      <w:r>
        <w:t xml:space="preserve">: a short grammar explanation drawn from what was just read and heard, with controlled practice.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 — Speaking</w:t>
      </w:r>
      <w:r>
        <w:t xml:space="preserve">: shadowing, read-aloud and pronunciation, then retelling the text and a role-play or opinion prompt — scored by speech recognition and AI.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 — Writing</w:t>
      </w:r>
      <w:r>
        <w:t xml:space="preserve">: controlled (sentence building) → guided (with a model) → free task, graded by AI against a rubric.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Check &amp; schedule</w:t>
      </w:r>
      <w:r>
        <w:t xml:space="preserve">: a short unit quiz; new items are scheduled for spaced review.</w:t>
      </w:r>
    </w:p>
    <w:p>
      <w:pPr>
        <w:spacing w:after="160"/>
      </w:pPr>
      <w:r>
        <w:t xml:space="preserve">Output is unlocked only after input is complete, reflecting the input-before-output principle.</w:t>
      </w:r>
    </w:p>
    <w:p>
      <w:pPr>
        <w:pStyle w:val="Heading2"/>
      </w:pPr>
      <w:r>
        <w:t xml:space="preserve">Activity catalogue</w:t>
      </w:r>
    </w:p>
    <w:p>
      <w:pPr>
        <w:spacing w:after="120"/>
      </w:pPr>
      <w:r>
        <w:t xml:space="preserve">A rich course needs variety. The platform supports a library of activity types per skill: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0F7D7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74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0F7D7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Activity types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Vocabulary</w:t>
            </w:r>
          </w:p>
        </w:tc>
        <w:tc>
          <w:tcPr>
            <w:tcW w:type="dxa" w:w="74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SR flashcards, matching, collocations, word-formation, gap-fill, odd-one-out, picture–word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74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Focus-on-form notes, controlled drills, transformation, error correction, sentence-building tiles, substitution tables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Reading</w:t>
            </w:r>
          </w:p>
        </w:tc>
        <w:tc>
          <w:tcPr>
            <w:tcW w:type="dxa" w:w="74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Skim/scan tasks, comprehension MCQ, true/false/not-given, match-the-heading, ordering, inference, vocab-in-context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Listening</w:t>
            </w:r>
          </w:p>
        </w:tc>
        <w:tc>
          <w:tcPr>
            <w:tcW w:type="dxa" w:w="74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Gist &amp; detail questions, dictation, dictogloss, gap-fill, note-taking, multi-accent exposure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Speaking</w:t>
            </w:r>
          </w:p>
        </w:tc>
        <w:tc>
          <w:tcPr>
            <w:tcW w:type="dxa" w:w="74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Shadowing, read-aloud, minimal-pair pronunciation, retelling, picture description, role-play, opinion prompts, exam monologue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Writing</w:t>
            </w:r>
          </w:p>
        </w:tc>
        <w:tc>
          <w:tcPr>
            <w:tcW w:type="dxa" w:w="74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Controlled → guided → free tasks with AI feedback: messages, emails, essays, reports, reviews, stories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Review &amp; test</w:t>
            </w:r>
          </w:p>
        </w:tc>
        <w:tc>
          <w:tcPr>
            <w:tcW w:type="dxa" w:w="74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Spaced review, unit quiz, module test, level exam, certificate</w:t>
            </w:r>
          </w:p>
        </w:tc>
      </w:tr>
    </w:tbl>
    <w:p>
      <w:pPr>
        <w:pStyle w:val="Heading1"/>
      </w:pPr>
      <w:r>
        <w:t xml:space="preserve">5. Assessment &amp; certification</w:t>
      </w:r>
    </w:p>
    <w:p>
      <w:pPr>
        <w:spacing w:after="120"/>
      </w:pPr>
      <w:r>
        <w:t xml:space="preserve">Assessment is woven through the course, from a one-off placement to formal level exams.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Placement test</w:t>
      </w:r>
      <w:r>
        <w:t xml:space="preserve"> — an adaptive, multi-skill test that sets the entry level (and therefore the path). Required before starting; can be retaken.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Formative</w:t>
      </w:r>
      <w:r>
        <w:t xml:space="preserve"> — every activity gives immediate feedback; spaced review continuously checks retention.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 &amp; module checks</w:t>
      </w:r>
      <w:r>
        <w:t xml:space="preserve"> — a short quiz ends each unit; a module test gates progress to the next module at a mastery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Level exams</w:t>
      </w:r>
      <w:r>
        <w:t xml:space="preserve"> — five papers per level (Reading, Listening, Use of English, Writing, Speaking), weighted and aligned to CEFR descriptors. Writing and Speaking are AI-graded.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Certification</w:t>
      </w:r>
      <w:r>
        <w:t xml:space="preserve"> — passing a level exam (typically ~60–70% with no skill failed) issues a certificate showing the level, date, per-skill breakdown, and a verification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Mastery &amp; remediation</w:t>
      </w:r>
      <w:r>
        <w:t xml:space="preserve"> — learners cannot certify without passing; on a near-miss the system schedules targeted remediation rather than blocking.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Integrity</w:t>
      </w:r>
      <w:r>
        <w:t xml:space="preserve"> — all scoring is enforced server-side (as in Daana), so progress and certificates are tamper-proof.</w:t>
      </w:r>
    </w:p>
    <w:p>
      <w:pPr>
        <w:pStyle w:val="Heading1"/>
      </w:pPr>
      <w:r>
        <w:t xml:space="preserve">6. AI feedback system</w:t>
      </w:r>
    </w:p>
    <w:p>
      <w:pPr>
        <w:spacing w:after="120"/>
      </w:pPr>
      <w:r>
        <w:t xml:space="preserve">Higher levels are all about nuance, so rule-based checks are not enough. Speaking and writing are graded by an AI marker against CEFR-style rubrics. (The current app already exposes the hooks for this.)</w:t>
      </w:r>
    </w:p>
    <w:p>
      <w:pPr>
        <w:pStyle w:val="Heading2"/>
      </w:pPr>
      <w:r>
        <w:t xml:space="preserve">Writing</w:t>
      </w:r>
    </w:p>
    <w:p>
      <w:pPr>
        <w:spacing w:after="120"/>
      </w:pPr>
      <w:r>
        <w:t xml:space="preserve">The learner's text is scored on five criteria, each returned as a band with comments: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achievement — did it answer the prompt and meet the genre?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Coherence &amp; cohesion — organisation, paragraphing, linking.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Grammatical range &amp; accuracy.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Lexical range &amp; accuracy.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Mechanics — spelling, punctuation.</w:t>
      </w:r>
    </w:p>
    <w:p>
      <w:pPr>
        <w:spacing w:after="120"/>
      </w:pPr>
      <w:r>
        <w:t xml:space="preserve">Output includes highlighted errors with corrections and short explanations, a model rewrite, and two or three targeted practice items added to the learner's review queue.</w:t>
      </w:r>
    </w:p>
    <w:p>
      <w:pPr>
        <w:pStyle w:val="Heading2"/>
      </w:pPr>
      <w:r>
        <w:t xml:space="preserve">Speaking</w:t>
      </w:r>
    </w:p>
    <w:p>
      <w:pPr>
        <w:spacing w:after="120"/>
      </w:pPr>
      <w:r>
        <w:t xml:space="preserve">A speech-recognition transcript (plus optional audio features) is graded on pronunciation/intelligibility, fluency &amp; coherence, grammatical and lexical resource, and task achievement. Retelling is additionally scored on content coverage. Learners get a band, specific tips, and follow-up practice.</w:t>
      </w:r>
    </w:p>
    <w:p>
      <w:pPr>
        <w:pStyle w:val="Heading2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Server-side LLM calls (e.g., the Claude API) with a structured prompt and rubric, returning JSON for deterministic display.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controls: response caching, batching, and limits; rule-based fallback when AI is unavailable or offline.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Privacy: learner text/audio processed only for feedback, with clear retention rules.</w:t>
      </w:r>
    </w:p>
    <w:p>
      <w:pPr>
        <w:pStyle w:val="Heading1"/>
      </w:pPr>
      <w:r>
        <w:t xml:space="preserve">7. Audio &amp; media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1 — neural text-to-speech</w:t>
      </w:r>
      <w:r>
        <w:t xml:space="preserve"> for all listening texts and word audio, with US/UK accents, multiple voices for dialogues, and adjustable speed.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2 — professional human recordings</w:t>
      </w:r>
      <w:r>
        <w:t xml:space="preserve"> for anchor dialogues; an illustration per unit; optional short video for selected topics.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Delivery</w:t>
      </w:r>
      <w:r>
        <w:t xml:space="preserve"> — media stored in object storage (e.g., R2/S3) and served over a CDN; compact formats (mp3, webp).</w:t>
      </w:r>
    </w:p>
    <w:p>
      <w:pPr>
        <w:pStyle w:val="Heading1"/>
      </w:pPr>
      <w:r>
        <w:t xml:space="preserve">8. Gamification &amp; engagement</w:t>
      </w:r>
    </w:p>
    <w:p>
      <w:pPr>
        <w:spacing w:after="120"/>
      </w:pPr>
      <w:r>
        <w:t xml:space="preserve">Carried over from the prototype and expanded: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XP and levels; daily XP goal scaled to the learner's chosen pace.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Streaks with streak-freeze; hearts/energy; gems as a soft currency.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quests, badges, and (optionally) leagues/leaderboards.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projected finish date that moves with the learner's pace and progress, and certificates as milestone rewards.</w:t>
      </w:r>
    </w:p>
    <w:p>
      <w:pPr>
        <w:pStyle w:val="Heading1"/>
      </w:pPr>
      <w:r>
        <w:t xml:space="preserve">9. Technical architecture</w:t>
      </w:r>
    </w:p>
    <w:p>
      <w:pPr>
        <w:spacing w:after="120"/>
      </w:pPr>
      <w:r>
        <w:t xml:space="preserve">The platform mirrors the Daana stack: a single-page front end backed by serverless functions, with server-enforced progress.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 end</w:t>
      </w:r>
      <w:r>
        <w:t xml:space="preserve"> — responsive SPA (the current app evolves into this), built as a PWA so review works offline.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 end</w:t>
      </w:r>
      <w:r>
        <w:t xml:space="preserve"> — serverless functions (e.g., Cloudflare Pages Functions).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</w:t>
      </w:r>
      <w:r>
        <w:t xml:space="preserve"> — relational store (e.g., Cloudflare D1 / SQLite) for content and progress; KV for sessions and caching; object storage (R2) for media.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</w:t>
      </w:r>
      <w:r>
        <w:t xml:space="preserve"> — accounts via email and OAuth, with sessions and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Content engine</w:t>
      </w:r>
      <w:r>
        <w:t xml:space="preserve"> — units served from the database as JSON per the content schema; versioned with draft/published states.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service</w:t>
      </w:r>
      <w:r>
        <w:t xml:space="preserve"> — server endpoints that call the LLM for feedback and grading.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Integrity &amp; analytics</w:t>
      </w:r>
      <w:r>
        <w:t xml:space="preserve"> — server-side scoring, plus learner and cohort analytics.</w:t>
      </w:r>
    </w:p>
    <w:p>
      <w:pPr>
        <w:pStyle w:val="Heading2"/>
      </w:pPr>
      <w:r>
        <w:t xml:space="preserve">Core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60"/>
        <w:gridCol w:w="4200"/>
      </w:tblGrid>
      <w:tr>
        <w:trPr>
          <w:tblHeader/>
        </w:trP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0F7D7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32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0F7D7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0F7D7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User</w:t>
            </w:r>
          </w:p>
        </w:tc>
        <w:tc>
          <w:tcPr>
            <w:tcW w:type="dxa" w:w="32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Account &amp; profile</w:t>
            </w:r>
          </w:p>
        </w:tc>
        <w:tc>
          <w:tcPr>
            <w:tcW w:type="dxa" w:w="4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email, role, locale, createdAt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Enrollment</w:t>
            </w:r>
          </w:p>
        </w:tc>
        <w:tc>
          <w:tcPr>
            <w:tcW w:type="dxa" w:w="32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Links a user to a level &amp; tracks pace</w:t>
            </w:r>
          </w:p>
        </w:tc>
        <w:tc>
          <w:tcPr>
            <w:tcW w:type="dxa" w:w="4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userId, level, pace, startedAt, projectedFinish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Course (Level)</w:t>
            </w:r>
          </w:p>
        </w:tc>
        <w:tc>
          <w:tcPr>
            <w:tcW w:type="dxa" w:w="32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CEFR level container</w:t>
            </w:r>
          </w:p>
        </w:tc>
        <w:tc>
          <w:tcPr>
            <w:tcW w:type="dxa" w:w="4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id(level), title, hours, order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dxa" w:w="32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Thematic group of units</w:t>
            </w:r>
          </w:p>
        </w:tc>
        <w:tc>
          <w:tcPr>
            <w:tcW w:type="dxa" w:w="4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courseId, title, order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32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four-skill learning cycle</w:t>
            </w:r>
          </w:p>
        </w:tc>
        <w:tc>
          <w:tcPr>
            <w:tcW w:type="dxa" w:w="4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moduleId, title, theme, order, status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Activity</w:t>
            </w:r>
          </w:p>
        </w:tc>
        <w:tc>
          <w:tcPr>
            <w:tcW w:type="dxa" w:w="32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task within a unit</w:t>
            </w:r>
          </w:p>
        </w:tc>
        <w:tc>
          <w:tcPr>
            <w:tcW w:type="dxa" w:w="4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unitId, skill, type, payload(JSON), order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32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Atomic question/prompt</w:t>
            </w:r>
          </w:p>
        </w:tc>
        <w:tc>
          <w:tcPr>
            <w:tcW w:type="dxa" w:w="4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activityId, prompt, options, answer, accept[]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SRSCard</w:t>
            </w:r>
          </w:p>
        </w:tc>
        <w:tc>
          <w:tcPr>
            <w:tcW w:type="dxa" w:w="32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Spaced-repetition state per word</w:t>
            </w:r>
          </w:p>
        </w:tc>
        <w:tc>
          <w:tcPr>
            <w:tcW w:type="dxa" w:w="4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userId, wordId, ef, interval, due, reps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Attempt</w:t>
            </w:r>
          </w:p>
        </w:tc>
        <w:tc>
          <w:tcPr>
            <w:tcW w:type="dxa" w:w="32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learner response &amp; score</w:t>
            </w:r>
          </w:p>
        </w:tc>
        <w:tc>
          <w:tcPr>
            <w:tcW w:type="dxa" w:w="4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userId, itemId, response, correct, score, ts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Assessment</w:t>
            </w:r>
          </w:p>
        </w:tc>
        <w:tc>
          <w:tcPr>
            <w:tcW w:type="dxa" w:w="32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Quiz/test/exam definition</w:t>
            </w:r>
          </w:p>
        </w:tc>
        <w:tc>
          <w:tcPr>
            <w:tcW w:type="dxa" w:w="4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scope, skill, items[], passMark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Certificate</w:t>
            </w:r>
          </w:p>
        </w:tc>
        <w:tc>
          <w:tcPr>
            <w:tcW w:type="dxa" w:w="32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Issued on level pass</w:t>
            </w:r>
          </w:p>
        </w:tc>
        <w:tc>
          <w:tcPr>
            <w:tcW w:type="dxa" w:w="4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userId, level, scores, code, issuedAt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Class</w:t>
            </w:r>
          </w:p>
        </w:tc>
        <w:tc>
          <w:tcPr>
            <w:tcW w:type="dxa" w:w="32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teacher's group</w:t>
            </w:r>
          </w:p>
        </w:tc>
        <w:tc>
          <w:tcPr>
            <w:tcW w:type="dxa" w:w="4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teacherId, name, learners[]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Assignment</w:t>
            </w:r>
          </w:p>
        </w:tc>
        <w:tc>
          <w:tcPr>
            <w:tcW w:type="dxa" w:w="32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Assigned content + deadline</w:t>
            </w:r>
          </w:p>
        </w:tc>
        <w:tc>
          <w:tcPr>
            <w:tcW w:type="dxa" w:w="4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classId, target, dueAt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MediaAsset</w:t>
            </w:r>
          </w:p>
        </w:tc>
        <w:tc>
          <w:tcPr>
            <w:tcW w:type="dxa" w:w="32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Audio/image/video</w:t>
            </w:r>
          </w:p>
        </w:tc>
        <w:tc>
          <w:tcPr>
            <w:tcW w:type="dxa" w:w="4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type, url, transcript, accent</w:t>
            </w:r>
          </w:p>
        </w:tc>
      </w:tr>
      <w:tr>
        <w:tc>
          <w:tcPr>
            <w:tcW w:type="dxa" w:w="1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ContentVersion</w:t>
            </w:r>
          </w:p>
        </w:tc>
        <w:tc>
          <w:tcPr>
            <w:tcW w:type="dxa" w:w="32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Draft/published versions</w:t>
            </w:r>
          </w:p>
        </w:tc>
        <w:tc>
          <w:tcPr>
            <w:tcW w:type="dxa" w:w="42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entityRef, version, status, author</w:t>
            </w:r>
          </w:p>
        </w:tc>
      </w:tr>
    </w:tbl>
    <w:p>
      <w:pPr>
        <w:pStyle w:val="Heading1"/>
      </w:pPr>
      <w:r>
        <w:t xml:space="preserve">10. Content authoring system (CMS)</w:t>
      </w:r>
    </w:p>
    <w:p>
      <w:pPr>
        <w:spacing w:after="120"/>
      </w:pPr>
      <w:r>
        <w:t xml:space="preserve">Because a full course is large and living, content is authored and maintained through a CMS rather than hard-coded. You author a strong core; teachers extend and edit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Roles</w:t>
      </w:r>
      <w:r>
        <w:t xml:space="preserve"> — Admin, Author, Teacher, Learner, with appropriate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Authoring UI</w:t>
      </w:r>
      <w:r>
        <w:t xml:space="preserve"> — a tree (Level → Module → Unit → Activity), with a form per activity type, media upload, answer keys, live preview, validation, and publish/version with rollback.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Bulk tools</w:t>
      </w:r>
      <w:r>
        <w:t xml:space="preserve"> — CSV/JSON import for vocabulary and item banks.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Versioning</w:t>
      </w:r>
      <w:r>
        <w:t xml:space="preserve"> — every change is a draft until published; nothing edits live content directly.</w:t>
      </w:r>
    </w:p>
    <w:p>
      <w:pPr>
        <w:spacing w:after="120"/>
      </w:pPr>
      <w:r>
        <w:t xml:space="preserve">All content conforms to a single </w:t>
      </w:r>
      <w:r>
        <w:rPr>
          <w:b/>
          <w:bCs/>
        </w:rPr>
        <w:t xml:space="preserve">content schema</w:t>
      </w:r>
      <w:r>
        <w:t xml:space="preserve"> (see Appendix A), which keeps authoring, rendering, and the CMS in sync.</w:t>
      </w:r>
    </w:p>
    <w:p>
      <w:pPr>
        <w:pStyle w:val="Heading1"/>
      </w:pPr>
      <w:r>
        <w:t xml:space="preserve">11. Teacher &amp; 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classes and enrol learners; assign units, modules, or whole levels with deadlines.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and mastery heatmaps; exam results and certificates issued.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At-risk flags (broken streaks, low mastery) and messaging.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Exportable reports for institutions.</w:t>
      </w:r>
    </w:p>
    <w:p>
      <w:pPr>
        <w:pStyle w:val="Heading1"/>
      </w:pPr>
      <w:r>
        <w:t xml:space="preserve">12. Content production plan</w:t>
      </w:r>
    </w:p>
    <w:p>
      <w:pPr>
        <w:spacing w:after="120"/>
      </w:pPr>
      <w:r>
        <w:t xml:space="preserve">Producing ~300 units is the largest part of the work. The pipeline keeps quality high while moving fast: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Draft</w:t>
      </w:r>
      <w:r>
        <w:t xml:space="preserve"> — AI drafts content to the schema (texts, items, tasks), per module.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Review</w:t>
      </w:r>
      <w:r>
        <w:t xml:space="preserve"> — a human/teacher edits and approves in the CMS against CEFR criteria.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Media</w:t>
      </w:r>
      <w:r>
        <w:t xml:space="preserve"> — generate TTS audio (or record), add images.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QA</w:t>
      </w:r>
      <w:r>
        <w:t xml:space="preserve"> — check level fit, answer keys, and accessibility.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Publish</w:t>
      </w:r>
      <w:r>
        <w:t xml:space="preserve"> — version and release; monitor learner data for difficulty calibration.</w:t>
      </w:r>
    </w:p>
    <w:p>
      <w:pPr>
        <w:pStyle w:val="Heading1"/>
      </w:pPr>
      <w:r>
        <w:t xml:space="preserve">13. Roadmap &amp; phases</w:t>
      </w:r>
    </w:p>
    <w:p>
      <w:pPr>
        <w:spacing w:after="120"/>
      </w:pPr>
      <w:r>
        <w:t xml:space="preserve">The course is delivered in phases, each shippable and each unlocking the next.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760"/>
        <w:gridCol w:w="2600"/>
      </w:tblGrid>
      <w:tr>
        <w:trPr>
          <w:tblHeader/>
        </w:trPr>
        <w:tc>
          <w:tcPr>
            <w:tcW w:type="dxa" w:w="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0F7D7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1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0F7D7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7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0F7D7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26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0F7D7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W w:type="dxa" w:w="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P0</w:t>
            </w:r>
          </w:p>
        </w:tc>
        <w:tc>
          <w:tcPr>
            <w:tcW w:type="dxa" w:w="21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Blueprint</w:t>
            </w:r>
          </w:p>
        </w:tc>
        <w:tc>
          <w:tcPr>
            <w:tcW w:type="dxa" w:w="37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master plan: curriculum, systems, architecture</w:t>
            </w:r>
          </w:p>
        </w:tc>
        <w:tc>
          <w:tcPr>
            <w:tcW w:type="dxa" w:w="26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Approved direction (you are here)</w:t>
            </w:r>
          </w:p>
        </w:tc>
      </w:tr>
      <w:tr>
        <w:tc>
          <w:tcPr>
            <w:tcW w:type="dxa" w:w="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P1</w:t>
            </w:r>
          </w:p>
        </w:tc>
        <w:tc>
          <w:tcPr>
            <w:tcW w:type="dxa" w:w="21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Platform foundation</w:t>
            </w:r>
          </w:p>
        </w:tc>
        <w:tc>
          <w:tcPr>
            <w:tcW w:type="dxa" w:w="37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Accounts/auth, data model, content engine, server-enforced progress, CMS MVP, content schema; migrate the current app</w:t>
            </w:r>
          </w:p>
        </w:tc>
        <w:tc>
          <w:tcPr>
            <w:tcW w:type="dxa" w:w="26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learner completes an A1 unit served from the database with saved, tamper-proof progress</w:t>
            </w:r>
          </w:p>
        </w:tc>
      </w:tr>
      <w:tr>
        <w:tc>
          <w:tcPr>
            <w:tcW w:type="dxa" w:w="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P2</w:t>
            </w:r>
          </w:p>
        </w:tc>
        <w:tc>
          <w:tcPr>
            <w:tcW w:type="dxa" w:w="21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Core levels + assessment</w:t>
            </w:r>
          </w:p>
        </w:tc>
        <w:tc>
          <w:tcPr>
            <w:tcW w:type="dxa" w:w="37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A1 &amp; A2 content, TTS audio, unit &amp; module tests, level exam + certificate, AI writing-feedback MVP</w:t>
            </w:r>
          </w:p>
        </w:tc>
        <w:tc>
          <w:tcPr>
            <w:tcW w:type="dxa" w:w="26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learner can finish and get certified at A1</w:t>
            </w:r>
          </w:p>
        </w:tc>
      </w:tr>
      <w:tr>
        <w:tc>
          <w:tcPr>
            <w:tcW w:type="dxa" w:w="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P3</w:t>
            </w:r>
          </w:p>
        </w:tc>
        <w:tc>
          <w:tcPr>
            <w:tcW w:type="dxa" w:w="21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 levels + speaking AI + teaching</w:t>
            </w:r>
          </w:p>
        </w:tc>
        <w:tc>
          <w:tcPr>
            <w:tcW w:type="dxa" w:w="37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B1 &amp; B2 content, AI speaking feedback, teacher/admin dashboard, classes &amp; assignments</w:t>
            </w:r>
          </w:p>
        </w:tc>
        <w:tc>
          <w:tcPr>
            <w:tcW w:type="dxa" w:w="26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teacher can run a class through B1 with tracking</w:t>
            </w:r>
          </w:p>
        </w:tc>
      </w:tr>
      <w:tr>
        <w:tc>
          <w:tcPr>
            <w:tcW w:type="dxa" w:w="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P4</w:t>
            </w:r>
          </w:p>
        </w:tc>
        <w:tc>
          <w:tcPr>
            <w:tcW w:type="dxa" w:w="21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Advanced levels + polish</w:t>
            </w:r>
          </w:p>
        </w:tc>
        <w:tc>
          <w:tcPr>
            <w:tcW w:type="dxa" w:w="37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C1 &amp; C2 content, professional audio, leagues/badges, offline PWA, accessibility</w:t>
            </w:r>
          </w:p>
        </w:tc>
        <w:tc>
          <w:tcPr>
            <w:tcW w:type="dxa" w:w="26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A1→C2 course live end-to-end</w:t>
            </w:r>
          </w:p>
        </w:tc>
      </w:tr>
      <w:tr>
        <w:tc>
          <w:tcPr>
            <w:tcW w:type="dxa" w:w="9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Ongoing</w:t>
            </w:r>
          </w:p>
        </w:tc>
        <w:tc>
          <w:tcPr>
            <w:tcW w:type="dxa" w:w="21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Content growth</w:t>
            </w:r>
          </w:p>
        </w:tc>
        <w:tc>
          <w:tcPr>
            <w:tcW w:type="dxa" w:w="376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Authoring via CMS, new modules, localisation</w:t>
            </w:r>
          </w:p>
        </w:tc>
        <w:tc>
          <w:tcPr>
            <w:tcW w:type="dxa" w:w="2600"/>
            <w:tcBorders>
              <w:top w:val="single" w:color="CCD9D6" w:sz="1"/>
              <w:left w:val="single" w:color="CCD9D6" w:sz="1"/>
              <w:bottom w:val="single" w:color="CCD9D6" w:sz="1"/>
              <w:right w:val="single" w:color="CCD9D6" w:sz="1"/>
            </w:tcBorders>
            <w:shd w:fill="F4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Continuous</w:t>
            </w:r>
          </w:p>
        </w:tc>
      </w:tr>
    </w:tbl>
    <w:p>
      <w:pPr>
        <w:pStyle w:val="Heading1"/>
      </w:pPr>
      <w:r>
        <w:t xml:space="preserve">14.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Learning</w:t>
      </w:r>
      <w:r>
        <w:t xml:space="preserve"> — level-exam pass rates; vocabulary retention from spaced review; time-to-level vs projection.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Engagement</w:t>
      </w:r>
      <w:r>
        <w:t xml:space="preserve"> — daily active learners, streak length, unit completion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Quality</w:t>
      </w:r>
      <w:r>
        <w:t xml:space="preserve"> — CEFR alignment checks; difficulty calibration from attempt data; learner satisfaction.</w:t>
      </w:r>
    </w:p>
    <w:p>
      <w:pPr>
        <w:pStyle w:val="Heading1"/>
      </w:pPr>
      <w:r>
        <w:t xml:space="preserve">15. Risks &amp; mitigations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Content volume</w:t>
      </w:r>
      <w:r>
        <w:t xml:space="preserve"> — the biggest risk; mitigated by AI drafting, the CMS, and phased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accuracy &amp; cost</w:t>
      </w:r>
      <w:r>
        <w:t xml:space="preserve"> — mitigated by tight rubrics, caching, human review of samples, and rule-based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Audio cost</w:t>
      </w:r>
      <w:r>
        <w:t xml:space="preserve"> — TTS first, professional recordings only for anchor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Scope creep</w:t>
      </w:r>
      <w:r>
        <w:t xml:space="preserve"> — phase gates with clear exit criteria.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Assessment validity</w:t>
      </w:r>
      <w:r>
        <w:t xml:space="preserve"> — align to CEFR and calibrate exams against real learner data.</w:t>
      </w:r>
    </w:p>
    <w:p>
      <w:r>
        <w:br w:type="page"/>
      </w:r>
    </w:p>
    <w:p>
      <w:pPr>
        <w:pStyle w:val="Heading1"/>
      </w:pPr>
      <w:r>
        <w:t xml:space="preserve">Appendix A — Content schema (example)</w:t>
      </w:r>
    </w:p>
    <w:p>
      <w:pPr>
        <w:spacing w:after="120"/>
      </w:pPr>
      <w:r>
        <w:t xml:space="preserve">Every unit is data that conforms to one schema, shared by the renderer and the CMS. Simplified example: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"id": "b1-m02-u03",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"level": "B1",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"module": "Work &amp; careers",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"Job interviews",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"theme": "Applying for a job",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"vocab": [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"id": "cv", "word": "CV", "ipa": "/siːˈviː/",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"meaning": "a document listing your work history",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"example": "Send me your CV by Friday.",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"audio": "media/cv.mp3" }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"grammar": { "concept": "Present perfect for experience",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"note": "Use have + past participle for life experience.",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"examples": ["I have worked in sales."] },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"reading":  { "passage": "...", "questions": [ ... ] },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"listening":{ "audio": "media/u03-dialogue.mp3",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"script": [ ... ], "questions": [ ... ] },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"speaking": { "shadow": [ ... ],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"retell": { "prompt": "...", "useWords": ["CV"], "minWords": 20 },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"rolePlay": { "scenario": "..." } },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"writing":  { "tip": "...", "controlled": { ... }, "guided": { ... },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"task": { "prompt": "Write a short cover email.",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"genre": "email", "minWords": 60, "rubric": "writing.v1" } },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"quiz": [ ... ],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"published", "version": 3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8480"/>
        <w:sz w:val="16"/>
        <w:szCs w:val="16"/>
      </w:rPr>
      <w:t xml:space="preserve">Lingua — Full Course Master Blueprint   ·   </w:t>
    </w:r>
    <w:r>
      <w:rPr>
        <w:color w:val="6B84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30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CD9D6" w:sz="6" w:space="4"/>
      </w:pBdr>
      <w:spacing w:after="140" w:before="300"/>
      <w:outlineLvl w:val="0"/>
    </w:pPr>
    <w:rPr>
      <w:rFonts w:ascii="Arial" w:cs="Arial" w:eastAsia="Arial" w:hAnsi="Arial"/>
      <w:b/>
      <w:bCs/>
      <w:color w:val="0F7D7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6302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F7D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Lingua — Full Course Master Blueprint</dc:title>
  <dc:creator>Lingua</dc:creator>
  <cp:lastModifiedBy>Un-named</cp:lastModifiedBy>
  <cp:revision>1</cp:revision>
  <dcterms:created xsi:type="dcterms:W3CDTF">2026-06-23T18:53:45.669Z</dcterms:created>
  <dcterms:modified xsi:type="dcterms:W3CDTF">2026-06-23T18:53:45.669Z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