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E9B1" w14:textId="77777777" w:rsidR="00CA25A9" w:rsidRDefault="00CA25A9">
      <w:pPr>
        <w:spacing w:before="60" w:after="60"/>
      </w:pPr>
    </w:p>
    <w:p w14:paraId="239109F0" w14:textId="77777777" w:rsidR="00CA25A9" w:rsidRDefault="00CA25A9">
      <w:pPr>
        <w:spacing w:before="60" w:after="60"/>
      </w:pPr>
    </w:p>
    <w:p w14:paraId="0E36FF7A" w14:textId="77777777" w:rsidR="00CA25A9" w:rsidRDefault="00CA25A9">
      <w:pPr>
        <w:spacing w:before="60" w:after="60"/>
      </w:pPr>
    </w:p>
    <w:p w14:paraId="6EF3A324" w14:textId="77777777" w:rsidR="00CA25A9" w:rsidRDefault="00CA25A9">
      <w:pPr>
        <w:spacing w:before="60" w:after="60"/>
      </w:pPr>
    </w:p>
    <w:p w14:paraId="13C68249" w14:textId="77777777" w:rsidR="00CA25A9" w:rsidRDefault="00000000">
      <w:pPr>
        <w:spacing w:before="200"/>
        <w:jc w:val="center"/>
      </w:pPr>
      <w:r>
        <w:rPr>
          <w:b/>
          <w:bCs/>
          <w:color w:val="6B1A1A"/>
          <w:sz w:val="56"/>
          <w:szCs w:val="56"/>
        </w:rPr>
        <w:t>Phishing Email Detection &amp;</w:t>
      </w:r>
    </w:p>
    <w:p w14:paraId="4180D4B4" w14:textId="77777777" w:rsidR="00CA25A9" w:rsidRDefault="00000000">
      <w:pPr>
        <w:spacing w:after="60"/>
        <w:jc w:val="center"/>
      </w:pPr>
      <w:r>
        <w:rPr>
          <w:b/>
          <w:bCs/>
          <w:color w:val="6B1A1A"/>
          <w:sz w:val="56"/>
          <w:szCs w:val="56"/>
        </w:rPr>
        <w:t>Awareness Report</w:t>
      </w:r>
    </w:p>
    <w:p w14:paraId="066CE159" w14:textId="77777777" w:rsidR="00CA25A9" w:rsidRDefault="00000000">
      <w:pPr>
        <w:pBdr>
          <w:bottom w:val="single" w:sz="6" w:space="6" w:color="7B4B2A"/>
        </w:pBdr>
        <w:spacing w:after="300"/>
        <w:jc w:val="center"/>
      </w:pPr>
      <w:r>
        <w:t xml:space="preserve"> </w:t>
      </w:r>
    </w:p>
    <w:p w14:paraId="1A0DD2A6" w14:textId="77777777" w:rsidR="00CA25A9" w:rsidRDefault="00CA25A9">
      <w:pPr>
        <w:spacing w:before="60" w:after="60"/>
      </w:pPr>
    </w:p>
    <w:p w14:paraId="19BFEB94" w14:textId="77777777" w:rsidR="00677152" w:rsidRDefault="00677152">
      <w:pPr>
        <w:spacing w:before="60" w:after="60"/>
      </w:pPr>
    </w:p>
    <w:p w14:paraId="60876581" w14:textId="77777777" w:rsidR="00677152" w:rsidRDefault="00677152">
      <w:pPr>
        <w:spacing w:before="60" w:after="60"/>
      </w:pPr>
    </w:p>
    <w:p w14:paraId="5BB91DF4" w14:textId="77777777" w:rsidR="00677152" w:rsidRDefault="00677152">
      <w:pPr>
        <w:spacing w:before="60" w:after="60"/>
      </w:pPr>
    </w:p>
    <w:p w14:paraId="23B7C58C" w14:textId="77777777" w:rsidR="00677152" w:rsidRDefault="00677152">
      <w:pPr>
        <w:spacing w:before="60" w:after="60"/>
      </w:pPr>
    </w:p>
    <w:p w14:paraId="2BAD77D8" w14:textId="77777777" w:rsidR="00677152" w:rsidRDefault="00677152">
      <w:pPr>
        <w:spacing w:before="60" w:after="60"/>
      </w:pPr>
    </w:p>
    <w:p w14:paraId="5C240073" w14:textId="77777777" w:rsidR="00677152" w:rsidRDefault="00677152">
      <w:pPr>
        <w:spacing w:before="60" w:after="60"/>
      </w:pPr>
    </w:p>
    <w:p w14:paraId="5A348BE5" w14:textId="77777777" w:rsidR="00677152" w:rsidRDefault="00677152">
      <w:pPr>
        <w:spacing w:before="60" w:after="60"/>
      </w:pPr>
    </w:p>
    <w:p w14:paraId="52235A91" w14:textId="77777777" w:rsidR="00677152" w:rsidRDefault="00677152">
      <w:pPr>
        <w:spacing w:before="60" w:after="60"/>
      </w:pPr>
    </w:p>
    <w:p w14:paraId="1F56F071" w14:textId="77777777" w:rsidR="00CA25A9" w:rsidRPr="00677152" w:rsidRDefault="00000000" w:rsidP="00677152">
      <w:pPr>
        <w:spacing w:before="120" w:after="80" w:line="480" w:lineRule="auto"/>
        <w:jc w:val="center"/>
        <w:rPr>
          <w:sz w:val="36"/>
          <w:szCs w:val="36"/>
        </w:rPr>
      </w:pPr>
      <w:r w:rsidRPr="00677152">
        <w:rPr>
          <w:b/>
          <w:bCs/>
          <w:color w:val="3B1F0F"/>
          <w:sz w:val="40"/>
          <w:szCs w:val="40"/>
        </w:rPr>
        <w:t>Prepared by:  Shabbir Ahmadi</w:t>
      </w:r>
    </w:p>
    <w:p w14:paraId="3135D2FF" w14:textId="77777777" w:rsidR="00CA25A9" w:rsidRPr="00677152" w:rsidRDefault="00000000" w:rsidP="00677152">
      <w:pPr>
        <w:spacing w:before="60" w:after="60" w:line="480" w:lineRule="auto"/>
        <w:jc w:val="center"/>
        <w:rPr>
          <w:sz w:val="36"/>
          <w:szCs w:val="36"/>
        </w:rPr>
      </w:pPr>
      <w:r w:rsidRPr="00677152">
        <w:rPr>
          <w:color w:val="7B4B2A"/>
          <w:sz w:val="36"/>
          <w:szCs w:val="36"/>
        </w:rPr>
        <w:t>Internship:  Future Interns – Cybersecurity</w:t>
      </w:r>
    </w:p>
    <w:p w14:paraId="78EC51DB" w14:textId="77777777" w:rsidR="00CA25A9" w:rsidRPr="00677152" w:rsidRDefault="00000000" w:rsidP="00677152">
      <w:pPr>
        <w:spacing w:before="60" w:after="60" w:line="480" w:lineRule="auto"/>
        <w:jc w:val="center"/>
        <w:rPr>
          <w:sz w:val="36"/>
          <w:szCs w:val="36"/>
        </w:rPr>
      </w:pPr>
      <w:r w:rsidRPr="00677152">
        <w:rPr>
          <w:color w:val="7B4B2A"/>
          <w:sz w:val="36"/>
          <w:szCs w:val="36"/>
        </w:rPr>
        <w:t>Task:  Task 2 – Phishing Email Detection &amp; Awareness System</w:t>
      </w:r>
    </w:p>
    <w:p w14:paraId="1D0D3ADE" w14:textId="77777777" w:rsidR="00CA25A9" w:rsidRPr="00677152" w:rsidRDefault="00000000" w:rsidP="00677152">
      <w:pPr>
        <w:spacing w:line="480" w:lineRule="auto"/>
        <w:rPr>
          <w:sz w:val="36"/>
          <w:szCs w:val="36"/>
        </w:rPr>
      </w:pPr>
      <w:r w:rsidRPr="00677152">
        <w:rPr>
          <w:sz w:val="36"/>
          <w:szCs w:val="36"/>
        </w:rPr>
        <w:br w:type="page"/>
      </w:r>
    </w:p>
    <w:p w14:paraId="1F981750" w14:textId="77777777" w:rsidR="00CA25A9" w:rsidRDefault="00000000">
      <w:pPr>
        <w:pBdr>
          <w:bottom w:val="single" w:sz="8" w:space="4" w:color="6B1A1A"/>
        </w:pBdr>
        <w:spacing w:before="340" w:after="140"/>
      </w:pPr>
      <w:r>
        <w:rPr>
          <w:b/>
          <w:bCs/>
          <w:sz w:val="30"/>
          <w:szCs w:val="30"/>
        </w:rPr>
        <w:lastRenderedPageBreak/>
        <w:t>1. INTRODUCTION</w:t>
      </w:r>
    </w:p>
    <w:p w14:paraId="28C3288A" w14:textId="77777777" w:rsidR="00CA25A9" w:rsidRDefault="00000000">
      <w:pPr>
        <w:spacing w:before="80" w:after="100"/>
        <w:jc w:val="both"/>
      </w:pPr>
      <w:r>
        <w:t xml:space="preserve">Phishing is one of the most dangerous and widespread </w:t>
      </w:r>
      <w:proofErr w:type="spellStart"/>
      <w:r>
        <w:t>cyber attacks</w:t>
      </w:r>
      <w:proofErr w:type="spellEnd"/>
      <w:r>
        <w:t xml:space="preserve"> in the world today. Criminals send fake emails pretending to be trusted companies or well-known people, with the goal of tricking victims into clicking a malicious link, entering their password on a fake website, or downloading harmful software.</w:t>
      </w:r>
    </w:p>
    <w:p w14:paraId="61F6ECC1" w14:textId="77777777" w:rsidR="00CA25A9" w:rsidRDefault="00CA25A9">
      <w:pPr>
        <w:spacing w:before="60" w:after="60"/>
      </w:pPr>
    </w:p>
    <w:p w14:paraId="58E591E9" w14:textId="77777777" w:rsidR="00CA25A9" w:rsidRDefault="00000000">
      <w:pPr>
        <w:spacing w:before="80" w:after="100"/>
        <w:jc w:val="both"/>
      </w:pPr>
      <w:r>
        <w:t>What makes phishing particularly dangerous is that it does not require advanced hacking skills. It exploits basic human emotions like fear, urgency, and curiosity. Most attacks succeed not because of weak technology, but because users simply do not know how to spot a fake email.</w:t>
      </w:r>
    </w:p>
    <w:p w14:paraId="7A1B83C3" w14:textId="77777777" w:rsidR="00CA25A9" w:rsidRDefault="00CA25A9">
      <w:pPr>
        <w:spacing w:before="60" w:after="60"/>
      </w:pPr>
    </w:p>
    <w:p w14:paraId="0C9AD42B" w14:textId="77777777" w:rsidR="00CA25A9" w:rsidRDefault="00000000">
      <w:pPr>
        <w:spacing w:before="80" w:after="100"/>
        <w:jc w:val="both"/>
      </w:pPr>
      <w:r>
        <w:t xml:space="preserve">This is why phishing awareness training is so important for every individual and </w:t>
      </w:r>
      <w:proofErr w:type="spellStart"/>
      <w:r>
        <w:t>organisation</w:t>
      </w:r>
      <w:proofErr w:type="spellEnd"/>
      <w:r>
        <w:t xml:space="preserve">. When people know what to look for, they become the strongest line of </w:t>
      </w:r>
      <w:proofErr w:type="spellStart"/>
      <w:r>
        <w:t>defence</w:t>
      </w:r>
      <w:proofErr w:type="spellEnd"/>
      <w:r>
        <w:t xml:space="preserve"> against these attacks.</w:t>
      </w:r>
    </w:p>
    <w:p w14:paraId="2ACA20B5" w14:textId="77777777" w:rsidR="00CA25A9" w:rsidRDefault="00CA25A9">
      <w:pPr>
        <w:spacing w:before="60" w:after="60"/>
      </w:pPr>
    </w:p>
    <w:p w14:paraId="2755843D" w14:textId="77777777" w:rsidR="00CA25A9" w:rsidRDefault="00000000">
      <w:pPr>
        <w:spacing w:before="80" w:after="100"/>
        <w:jc w:val="both"/>
      </w:pPr>
      <w:r>
        <w:t>The purpose of this report is to:</w:t>
      </w:r>
    </w:p>
    <w:p w14:paraId="16BEF2C0" w14:textId="77777777" w:rsidR="00CA25A9" w:rsidRDefault="00000000">
      <w:pPr>
        <w:pStyle w:val="ListParagraph"/>
        <w:numPr>
          <w:ilvl w:val="0"/>
          <w:numId w:val="2"/>
        </w:numPr>
        <w:spacing w:before="55" w:after="55"/>
      </w:pPr>
      <w:proofErr w:type="spellStart"/>
      <w:r>
        <w:t>Analyse</w:t>
      </w:r>
      <w:proofErr w:type="spellEnd"/>
      <w:r>
        <w:t xml:space="preserve"> real phishing email samples collected from public datasets and online sources</w:t>
      </w:r>
    </w:p>
    <w:p w14:paraId="36737A61" w14:textId="77777777" w:rsidR="00CA25A9" w:rsidRDefault="00000000">
      <w:pPr>
        <w:pStyle w:val="ListParagraph"/>
        <w:numPr>
          <w:ilvl w:val="0"/>
          <w:numId w:val="2"/>
        </w:numPr>
        <w:spacing w:before="55" w:after="55"/>
      </w:pPr>
      <w:r>
        <w:t>Identify the red flags and manipulation techniques used by attackers in each email</w:t>
      </w:r>
    </w:p>
    <w:p w14:paraId="072AB1C9" w14:textId="77777777" w:rsidR="00CA25A9" w:rsidRDefault="00000000">
      <w:pPr>
        <w:pStyle w:val="ListParagraph"/>
        <w:numPr>
          <w:ilvl w:val="0"/>
          <w:numId w:val="2"/>
        </w:numPr>
        <w:spacing w:before="55" w:after="55"/>
      </w:pPr>
      <w:r>
        <w:t>Classify each email as Safe, Suspicious, or Phishing</w:t>
      </w:r>
    </w:p>
    <w:p w14:paraId="0BF317A2" w14:textId="77777777" w:rsidR="00CA25A9" w:rsidRDefault="00000000">
      <w:pPr>
        <w:pStyle w:val="ListParagraph"/>
        <w:numPr>
          <w:ilvl w:val="0"/>
          <w:numId w:val="2"/>
        </w:numPr>
        <w:spacing w:before="55" w:after="55"/>
      </w:pPr>
      <w:r>
        <w:t>Explain the risks involved in plain, easy-to-understand language</w:t>
      </w:r>
    </w:p>
    <w:p w14:paraId="07DE4A64" w14:textId="77777777" w:rsidR="00CA25A9" w:rsidRDefault="00000000">
      <w:pPr>
        <w:pStyle w:val="ListParagraph"/>
        <w:numPr>
          <w:ilvl w:val="0"/>
          <w:numId w:val="2"/>
        </w:numPr>
        <w:spacing w:before="55" w:after="55"/>
      </w:pPr>
      <w:r>
        <w:t>Provide clear prevention guidelines that any user can follow to stay safe</w:t>
      </w:r>
    </w:p>
    <w:p w14:paraId="75D89C11" w14:textId="77777777" w:rsidR="00CA25A9" w:rsidRDefault="00CA25A9">
      <w:pPr>
        <w:pBdr>
          <w:bottom w:val="single" w:sz="4" w:space="1" w:color="C9B49A"/>
        </w:pBdr>
        <w:spacing w:before="180" w:after="180"/>
      </w:pPr>
    </w:p>
    <w:p w14:paraId="11E82BCB" w14:textId="77777777" w:rsidR="00CA25A9" w:rsidRDefault="00000000">
      <w:pPr>
        <w:pBdr>
          <w:bottom w:val="single" w:sz="8" w:space="4" w:color="6B1A1A"/>
        </w:pBdr>
        <w:spacing w:before="340" w:after="140"/>
      </w:pPr>
      <w:r>
        <w:rPr>
          <w:b/>
          <w:bCs/>
          <w:sz w:val="30"/>
          <w:szCs w:val="30"/>
        </w:rPr>
        <w:t>2. COMMON PHISHING TECHNIQUES</w:t>
      </w:r>
    </w:p>
    <w:p w14:paraId="12E4C8B7" w14:textId="77777777" w:rsidR="00CA25A9" w:rsidRDefault="00000000">
      <w:pPr>
        <w:spacing w:before="80" w:after="100"/>
        <w:jc w:val="both"/>
      </w:pPr>
      <w:r>
        <w:t xml:space="preserve">Before </w:t>
      </w:r>
      <w:proofErr w:type="spellStart"/>
      <w:r>
        <w:t>analysing</w:t>
      </w:r>
      <w:proofErr w:type="spellEnd"/>
      <w:r>
        <w:t xml:space="preserve"> the email samples, it is important to understand the different methods attackers commonly use. The techniques below appear repeatedly across real-world phishing campaigns.</w:t>
      </w:r>
    </w:p>
    <w:p w14:paraId="6DF4D045" w14:textId="77777777" w:rsidR="00CA25A9" w:rsidRDefault="00CA25A9">
      <w:pPr>
        <w:spacing w:before="60" w:after="60"/>
      </w:pPr>
    </w:p>
    <w:p w14:paraId="63E6E552" w14:textId="77777777" w:rsidR="00CA25A9" w:rsidRDefault="00000000">
      <w:pPr>
        <w:spacing w:before="220" w:after="100"/>
      </w:pPr>
      <w:proofErr w:type="gramStart"/>
      <w:r>
        <w:rPr>
          <w:b/>
          <w:bCs/>
          <w:sz w:val="26"/>
          <w:szCs w:val="26"/>
        </w:rPr>
        <w:t>2.1  Spoofed</w:t>
      </w:r>
      <w:proofErr w:type="gramEnd"/>
      <w:r>
        <w:rPr>
          <w:b/>
          <w:bCs/>
          <w:sz w:val="26"/>
          <w:szCs w:val="26"/>
        </w:rPr>
        <w:t xml:space="preserve"> Sender Identity</w:t>
      </w:r>
    </w:p>
    <w:p w14:paraId="2BF8572D" w14:textId="77777777" w:rsidR="00CA25A9" w:rsidRDefault="00000000">
      <w:pPr>
        <w:spacing w:before="80" w:after="100"/>
        <w:jc w:val="both"/>
      </w:pPr>
      <w:r>
        <w:t>Attackers pretend to be a trusted person or company by changing their display name or using a domain that closely resembles a real one. For example, using paypa1.com instead of paypal.com. Most people only glance at the display name and never check the actual email address behind it.</w:t>
      </w:r>
    </w:p>
    <w:p w14:paraId="713531C3" w14:textId="77777777" w:rsidR="00CA25A9" w:rsidRDefault="00000000">
      <w:pPr>
        <w:spacing w:before="220" w:after="100"/>
      </w:pPr>
      <w:proofErr w:type="gramStart"/>
      <w:r>
        <w:rPr>
          <w:b/>
          <w:bCs/>
          <w:sz w:val="26"/>
          <w:szCs w:val="26"/>
        </w:rPr>
        <w:t>2.2  Urgency</w:t>
      </w:r>
      <w:proofErr w:type="gramEnd"/>
      <w:r>
        <w:rPr>
          <w:b/>
          <w:bCs/>
          <w:sz w:val="26"/>
          <w:szCs w:val="26"/>
        </w:rPr>
        <w:t xml:space="preserve"> and Fear Tactics</w:t>
      </w:r>
    </w:p>
    <w:p w14:paraId="20C2EC92" w14:textId="77777777" w:rsidR="00CA25A9" w:rsidRDefault="00000000">
      <w:pPr>
        <w:spacing w:before="80" w:after="100"/>
        <w:jc w:val="both"/>
      </w:pPr>
      <w:r>
        <w:t xml:space="preserve">Phishing emails almost always create a sense of panic. Messages like your account will be deleted in 24 hours or </w:t>
      </w:r>
      <w:proofErr w:type="spellStart"/>
      <w:r>
        <w:t>unauthorised</w:t>
      </w:r>
      <w:proofErr w:type="spellEnd"/>
      <w:r>
        <w:t xml:space="preserve"> login detected are designed to make you react </w:t>
      </w:r>
      <w:r>
        <w:lastRenderedPageBreak/>
        <w:t>immediately without stopping to think. Rushed decisions are exactly what attackers count on.</w:t>
      </w:r>
    </w:p>
    <w:p w14:paraId="70FA51B6" w14:textId="77777777" w:rsidR="00CA25A9" w:rsidRDefault="00000000">
      <w:pPr>
        <w:spacing w:before="220" w:after="100"/>
      </w:pPr>
      <w:proofErr w:type="gramStart"/>
      <w:r>
        <w:rPr>
          <w:b/>
          <w:bCs/>
          <w:sz w:val="26"/>
          <w:szCs w:val="26"/>
        </w:rPr>
        <w:t>2.3  Fake</w:t>
      </w:r>
      <w:proofErr w:type="gramEnd"/>
      <w:r>
        <w:rPr>
          <w:b/>
          <w:bCs/>
          <w:sz w:val="26"/>
          <w:szCs w:val="26"/>
        </w:rPr>
        <w:t xml:space="preserve"> Links and Buttons</w:t>
      </w:r>
    </w:p>
    <w:p w14:paraId="4E1DA78E" w14:textId="77777777" w:rsidR="00CA25A9" w:rsidRDefault="00000000">
      <w:pPr>
        <w:spacing w:before="80" w:after="100"/>
        <w:jc w:val="both"/>
      </w:pPr>
      <w:r>
        <w:t>These emails contain buttons like Click here to verify or Keep My Password. When clicked, they take you to a fake website that mirrors the real one. Any credentials you enter there are captured instantly by the attacker.</w:t>
      </w:r>
    </w:p>
    <w:p w14:paraId="62B1D6EA" w14:textId="77777777" w:rsidR="00CA25A9" w:rsidRDefault="00000000">
      <w:pPr>
        <w:spacing w:before="220" w:after="100"/>
      </w:pPr>
      <w:proofErr w:type="gramStart"/>
      <w:r>
        <w:rPr>
          <w:b/>
          <w:bCs/>
          <w:sz w:val="26"/>
          <w:szCs w:val="26"/>
        </w:rPr>
        <w:t>2.4  Generic</w:t>
      </w:r>
      <w:proofErr w:type="gramEnd"/>
      <w:r>
        <w:rPr>
          <w:b/>
          <w:bCs/>
          <w:sz w:val="26"/>
          <w:szCs w:val="26"/>
        </w:rPr>
        <w:t xml:space="preserve"> Greetings</w:t>
      </w:r>
    </w:p>
    <w:p w14:paraId="5B8EB12A" w14:textId="77777777" w:rsidR="00CA25A9" w:rsidRDefault="00000000">
      <w:pPr>
        <w:spacing w:before="80" w:after="100"/>
        <w:jc w:val="both"/>
      </w:pPr>
      <w:r>
        <w:t>Legitimate companies address you by your actual name. Phishing emails typically use Dear Customer, Dear User, or simply your email address, because attackers send the same message to thousands of people at once and have no idea who you are.</w:t>
      </w:r>
    </w:p>
    <w:p w14:paraId="0C2F7027" w14:textId="77777777" w:rsidR="00CA25A9" w:rsidRDefault="00000000">
      <w:pPr>
        <w:spacing w:before="220" w:after="100"/>
      </w:pPr>
      <w:proofErr w:type="gramStart"/>
      <w:r>
        <w:rPr>
          <w:b/>
          <w:bCs/>
          <w:sz w:val="26"/>
          <w:szCs w:val="26"/>
        </w:rPr>
        <w:t>2.5  Fake</w:t>
      </w:r>
      <w:proofErr w:type="gramEnd"/>
      <w:r>
        <w:rPr>
          <w:b/>
          <w:bCs/>
          <w:sz w:val="26"/>
          <w:szCs w:val="26"/>
        </w:rPr>
        <w:t xml:space="preserve"> Trust Signals</w:t>
      </w:r>
    </w:p>
    <w:p w14:paraId="12EE3E1F" w14:textId="77777777" w:rsidR="00CA25A9" w:rsidRDefault="00000000">
      <w:pPr>
        <w:spacing w:before="80" w:after="100"/>
        <w:jc w:val="both"/>
      </w:pPr>
      <w:r>
        <w:t>Some phishing emails include statements like this email has been scanned and is safe, or add fake logos and copyright symbols. These are deliberately inserted to make the email appear more credible and lower the recipient's guard.</w:t>
      </w:r>
    </w:p>
    <w:p w14:paraId="58D1D658" w14:textId="77777777" w:rsidR="00CA25A9" w:rsidRDefault="00CA25A9">
      <w:pPr>
        <w:pBdr>
          <w:bottom w:val="single" w:sz="4" w:space="1" w:color="C9B49A"/>
        </w:pBdr>
        <w:spacing w:before="180" w:after="180"/>
      </w:pPr>
    </w:p>
    <w:p w14:paraId="0518D8D2" w14:textId="77777777" w:rsidR="00CA25A9" w:rsidRDefault="00000000">
      <w:pPr>
        <w:pBdr>
          <w:bottom w:val="single" w:sz="8" w:space="4" w:color="6B1A1A"/>
        </w:pBdr>
        <w:spacing w:before="340" w:after="140"/>
      </w:pPr>
      <w:r>
        <w:rPr>
          <w:b/>
          <w:bCs/>
          <w:sz w:val="30"/>
          <w:szCs w:val="30"/>
        </w:rPr>
        <w:t>3. EMAIL SAMPLE ANALYSIS</w:t>
      </w:r>
    </w:p>
    <w:p w14:paraId="2542A484" w14:textId="77777777" w:rsidR="00CA25A9" w:rsidRDefault="00000000">
      <w:pPr>
        <w:spacing w:before="80" w:after="100"/>
        <w:jc w:val="both"/>
      </w:pPr>
      <w:r>
        <w:t xml:space="preserve">Five email samples were collected and carefully </w:t>
      </w:r>
      <w:proofErr w:type="spellStart"/>
      <w:r>
        <w:t>analysed</w:t>
      </w:r>
      <w:proofErr w:type="spellEnd"/>
      <w:r>
        <w:t xml:space="preserve"> for phishing indicators. Each email has been examined for red flags and classified accordingly.</w:t>
      </w:r>
    </w:p>
    <w:p w14:paraId="08AE2696" w14:textId="77777777" w:rsidR="00CA25A9" w:rsidRDefault="00CA25A9">
      <w:pPr>
        <w:spacing w:before="60" w:after="60"/>
      </w:pPr>
    </w:p>
    <w:p w14:paraId="1C0AF8AC" w14:textId="77777777" w:rsidR="00CA25A9" w:rsidRDefault="00000000">
      <w:pPr>
        <w:spacing w:before="220" w:after="100"/>
      </w:pPr>
      <w:proofErr w:type="gramStart"/>
      <w:r>
        <w:rPr>
          <w:b/>
          <w:bCs/>
          <w:sz w:val="26"/>
          <w:szCs w:val="26"/>
        </w:rPr>
        <w:t>3.1  Email</w:t>
      </w:r>
      <w:proofErr w:type="gramEnd"/>
      <w:r>
        <w:rPr>
          <w:b/>
          <w:bCs/>
          <w:sz w:val="26"/>
          <w:szCs w:val="26"/>
        </w:rPr>
        <w:t xml:space="preserve"> 1 – Enron Internal Announcement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25A9" w14:paraId="018C3AC2" w14:textId="77777777">
        <w:tc>
          <w:tcPr>
            <w:tcW w:w="9360" w:type="dxa"/>
            <w:tcBorders>
              <w:top w:val="single" w:sz="1" w:space="0" w:color="C9B49A"/>
              <w:left w:val="single" w:sz="1" w:space="0" w:color="C9B49A"/>
              <w:bottom w:val="single" w:sz="1" w:space="0" w:color="C9B49A"/>
              <w:right w:val="single" w:sz="1" w:space="0" w:color="C9B49A"/>
            </w:tcBorders>
            <w:shd w:val="clear" w:color="auto" w:fill="F5EFE6"/>
            <w:tcMar>
              <w:top w:w="120" w:type="dxa"/>
              <w:left w:w="180" w:type="dxa"/>
              <w:bottom w:w="120" w:type="dxa"/>
              <w:right w:w="180" w:type="dxa"/>
            </w:tcMar>
          </w:tcPr>
          <w:p w14:paraId="6BF2B074" w14:textId="77777777" w:rsidR="00CA25A9" w:rsidRDefault="00000000">
            <w:pPr>
              <w:spacing w:before="36" w:after="36"/>
            </w:pPr>
            <w:r>
              <w:rPr>
                <w:rFonts w:ascii="Courier New" w:eastAsia="Courier New" w:hAnsi="Courier New" w:cs="Courier New"/>
                <w:color w:val="2A1A0A"/>
                <w:sz w:val="20"/>
                <w:szCs w:val="20"/>
              </w:rPr>
              <w:t>From:    david.port@enron.com</w:t>
            </w:r>
          </w:p>
          <w:p w14:paraId="58684767" w14:textId="77777777" w:rsidR="00CA25A9" w:rsidRDefault="00000000">
            <w:pPr>
              <w:spacing w:before="36" w:after="36"/>
            </w:pPr>
            <w:r>
              <w:rPr>
                <w:rFonts w:ascii="Courier New" w:eastAsia="Courier New" w:hAnsi="Courier New" w:cs="Courier New"/>
                <w:color w:val="2A1A0A"/>
                <w:sz w:val="20"/>
                <w:szCs w:val="20"/>
              </w:rPr>
              <w:t>To:      Sally Beck / All Enron Worldwide</w:t>
            </w:r>
          </w:p>
          <w:p w14:paraId="33881E99" w14:textId="77777777" w:rsidR="00CA25A9" w:rsidRDefault="00000000">
            <w:pPr>
              <w:spacing w:before="36" w:after="36"/>
            </w:pPr>
            <w:r>
              <w:rPr>
                <w:rFonts w:ascii="Courier New" w:eastAsia="Courier New" w:hAnsi="Courier New" w:cs="Courier New"/>
                <w:color w:val="2A1A0A"/>
                <w:sz w:val="20"/>
                <w:szCs w:val="20"/>
              </w:rPr>
              <w:t>Subject: Global Risk Management Operations</w:t>
            </w:r>
          </w:p>
          <w:p w14:paraId="080AA7CE" w14:textId="77777777" w:rsidR="00CA25A9" w:rsidRDefault="00000000">
            <w:pPr>
              <w:spacing w:before="36" w:after="36"/>
            </w:pPr>
            <w:r>
              <w:rPr>
                <w:rFonts w:ascii="Courier New" w:eastAsia="Courier New" w:hAnsi="Courier New" w:cs="Courier New"/>
                <w:color w:val="2A1A0A"/>
                <w:sz w:val="20"/>
                <w:szCs w:val="20"/>
              </w:rPr>
              <w:t>Date:    18 January 2000</w:t>
            </w:r>
          </w:p>
          <w:p w14:paraId="1BD4439C" w14:textId="77777777" w:rsidR="00CA25A9" w:rsidRDefault="00CA25A9">
            <w:pPr>
              <w:spacing w:before="36" w:after="36"/>
            </w:pPr>
          </w:p>
          <w:p w14:paraId="39326CDF" w14:textId="77777777" w:rsidR="00CA25A9" w:rsidRDefault="00000000">
            <w:pPr>
              <w:spacing w:before="36" w:after="36"/>
            </w:pPr>
            <w:r>
              <w:rPr>
                <w:rFonts w:ascii="Courier New" w:eastAsia="Courier New" w:hAnsi="Courier New" w:cs="Courier New"/>
                <w:color w:val="2A1A0A"/>
                <w:sz w:val="20"/>
                <w:szCs w:val="20"/>
              </w:rPr>
              <w:t>Sally, congratulations on your new role. I am now in RAC in</w:t>
            </w:r>
          </w:p>
          <w:p w14:paraId="5E877F80" w14:textId="77777777" w:rsidR="00CA25A9" w:rsidRDefault="00000000">
            <w:pPr>
              <w:spacing w:before="36" w:after="36"/>
            </w:pPr>
            <w:r>
              <w:rPr>
                <w:rFonts w:ascii="Courier New" w:eastAsia="Courier New" w:hAnsi="Courier New" w:cs="Courier New"/>
                <w:color w:val="2A1A0A"/>
                <w:sz w:val="20"/>
                <w:szCs w:val="20"/>
              </w:rPr>
              <w:t>Houston and I suspect our responsibilities will mean we will</w:t>
            </w:r>
          </w:p>
          <w:p w14:paraId="0F333F33" w14:textId="77777777" w:rsidR="00CA25A9" w:rsidRDefault="00000000">
            <w:pPr>
              <w:spacing w:before="36" w:after="36"/>
            </w:pPr>
            <w:r>
              <w:rPr>
                <w:rFonts w:ascii="Courier New" w:eastAsia="Courier New" w:hAnsi="Courier New" w:cs="Courier New"/>
                <w:color w:val="2A1A0A"/>
                <w:sz w:val="20"/>
                <w:szCs w:val="20"/>
              </w:rPr>
              <w:t>talk on occasion. Best regards, David</w:t>
            </w:r>
          </w:p>
          <w:p w14:paraId="3C0C3802" w14:textId="77777777" w:rsidR="00CA25A9" w:rsidRDefault="00CA25A9">
            <w:pPr>
              <w:spacing w:before="36" w:after="36"/>
            </w:pPr>
          </w:p>
          <w:p w14:paraId="3BCD6C35" w14:textId="77777777" w:rsidR="00CA25A9" w:rsidRDefault="00000000">
            <w:pPr>
              <w:spacing w:before="36" w:after="36"/>
            </w:pPr>
            <w:r>
              <w:rPr>
                <w:rFonts w:ascii="Courier New" w:eastAsia="Courier New" w:hAnsi="Courier New" w:cs="Courier New"/>
                <w:color w:val="2A1A0A"/>
                <w:sz w:val="20"/>
                <w:szCs w:val="20"/>
              </w:rPr>
              <w:t>--- Forwarded by Rick Causey @ Enron ---</w:t>
            </w:r>
          </w:p>
          <w:p w14:paraId="52BD1208" w14:textId="77777777" w:rsidR="00CA25A9" w:rsidRDefault="00000000">
            <w:pPr>
              <w:spacing w:before="36" w:after="36"/>
            </w:pPr>
            <w:r>
              <w:rPr>
                <w:rFonts w:ascii="Courier New" w:eastAsia="Courier New" w:hAnsi="Courier New" w:cs="Courier New"/>
                <w:color w:val="2A1A0A"/>
                <w:sz w:val="20"/>
                <w:szCs w:val="20"/>
              </w:rPr>
              <w:t>A global risk management operations function has been created</w:t>
            </w:r>
          </w:p>
          <w:p w14:paraId="3A69A282" w14:textId="77777777" w:rsidR="00CA25A9" w:rsidRDefault="00000000">
            <w:pPr>
              <w:spacing w:before="36" w:after="36"/>
            </w:pPr>
            <w:r>
              <w:rPr>
                <w:rFonts w:ascii="Courier New" w:eastAsia="Courier New" w:hAnsi="Courier New" w:cs="Courier New"/>
                <w:color w:val="2A1A0A"/>
                <w:sz w:val="20"/>
                <w:szCs w:val="20"/>
              </w:rPr>
              <w:t>under the direction of Sally W. Beck, Vice President...</w:t>
            </w:r>
          </w:p>
        </w:tc>
      </w:tr>
    </w:tbl>
    <w:p w14:paraId="7BB6DCAB" w14:textId="77777777" w:rsidR="00CA25A9" w:rsidRDefault="00CA25A9">
      <w:pPr>
        <w:spacing w:before="60" w:after="60"/>
      </w:pPr>
    </w:p>
    <w:p w14:paraId="313C952B" w14:textId="77777777" w:rsidR="00CA25A9" w:rsidRDefault="00000000">
      <w:pPr>
        <w:spacing w:before="80" w:after="100"/>
      </w:pPr>
      <w:r>
        <w:rPr>
          <w:b/>
          <w:bCs/>
        </w:rPr>
        <w:t>Red Flags Found:</w:t>
      </w:r>
    </w:p>
    <w:p w14:paraId="7C335A2D" w14:textId="77777777" w:rsidR="00CA25A9" w:rsidRDefault="00000000">
      <w:pPr>
        <w:pStyle w:val="ListParagraph"/>
        <w:numPr>
          <w:ilvl w:val="0"/>
          <w:numId w:val="2"/>
        </w:numPr>
        <w:spacing w:before="55" w:after="55"/>
      </w:pPr>
      <w:r>
        <w:t>None identified</w:t>
      </w:r>
    </w:p>
    <w:p w14:paraId="59175C18" w14:textId="77777777" w:rsidR="00CA25A9" w:rsidRDefault="00CA25A9">
      <w:pPr>
        <w:spacing w:before="60" w:after="60"/>
      </w:pPr>
    </w:p>
    <w:p w14:paraId="7034E659" w14:textId="77777777" w:rsidR="00CA25A9" w:rsidRDefault="00000000">
      <w:pPr>
        <w:spacing w:before="80" w:after="80"/>
      </w:pPr>
      <w:r>
        <w:rPr>
          <w:b/>
          <w:bCs/>
        </w:rPr>
        <w:lastRenderedPageBreak/>
        <w:t xml:space="preserve">Classification:  </w:t>
      </w:r>
      <w:r>
        <w:rPr>
          <w:b/>
          <w:bCs/>
          <w:color w:val="375623"/>
        </w:rPr>
        <w:t>SAFE – No risk</w:t>
      </w:r>
    </w:p>
    <w:p w14:paraId="3875D82C" w14:textId="77777777" w:rsidR="00CA25A9" w:rsidRDefault="00CA25A9">
      <w:pPr>
        <w:spacing w:before="60" w:after="60"/>
      </w:pPr>
    </w:p>
    <w:p w14:paraId="1BF2E2EF" w14:textId="77777777" w:rsidR="00CA25A9" w:rsidRDefault="00000000">
      <w:pPr>
        <w:spacing w:before="80" w:after="100"/>
      </w:pPr>
      <w:r>
        <w:rPr>
          <w:b/>
          <w:bCs/>
        </w:rPr>
        <w:t>Analysis:</w:t>
      </w:r>
    </w:p>
    <w:p w14:paraId="4FF8A139" w14:textId="77777777" w:rsidR="00CA25A9" w:rsidRDefault="00000000">
      <w:pPr>
        <w:spacing w:before="80" w:after="100"/>
        <w:jc w:val="both"/>
      </w:pPr>
      <w:r>
        <w:t>This is a genuine internal announcement from Enron Corporation. A senior employee named David Port is forwarding a company-wide notice about a colleague, Sally Beck, taking on a new leadership role. The email is written in a formal professional tone, comes from a known internal sender, contains no suspicious links, no urgency, and no threats whatsoever. It reads exactly like a normal workplace communication between two colleagues.</w:t>
      </w:r>
    </w:p>
    <w:p w14:paraId="104DDC9B" w14:textId="77777777" w:rsidR="00CA25A9" w:rsidRDefault="00CA25A9">
      <w:pPr>
        <w:spacing w:before="60" w:after="60"/>
      </w:pPr>
    </w:p>
    <w:p w14:paraId="1614D212" w14:textId="77777777" w:rsidR="00CA25A9" w:rsidRDefault="00000000">
      <w:pPr>
        <w:spacing w:before="80" w:after="100"/>
        <w:jc w:val="both"/>
      </w:pPr>
      <w:r>
        <w:t>Risk if acted upon: None. This is a completely safe email.</w:t>
      </w:r>
    </w:p>
    <w:p w14:paraId="37CBB303" w14:textId="77777777" w:rsidR="00CA25A9" w:rsidRDefault="00CA25A9">
      <w:pPr>
        <w:pBdr>
          <w:bottom w:val="single" w:sz="4" w:space="1" w:color="C9B49A"/>
        </w:pBdr>
        <w:spacing w:before="180" w:after="180"/>
      </w:pPr>
    </w:p>
    <w:p w14:paraId="1C9F55F4" w14:textId="77777777" w:rsidR="00CA25A9" w:rsidRDefault="00000000">
      <w:pPr>
        <w:spacing w:before="220" w:after="100"/>
      </w:pPr>
      <w:proofErr w:type="gramStart"/>
      <w:r>
        <w:rPr>
          <w:b/>
          <w:bCs/>
          <w:sz w:val="26"/>
          <w:szCs w:val="26"/>
        </w:rPr>
        <w:t>3.2  Email</w:t>
      </w:r>
      <w:proofErr w:type="gramEnd"/>
      <w:r>
        <w:rPr>
          <w:b/>
          <w:bCs/>
          <w:sz w:val="26"/>
          <w:szCs w:val="26"/>
        </w:rPr>
        <w:t xml:space="preserve"> 2 – Linux Developer Mailing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25A9" w14:paraId="6B09E6E3" w14:textId="77777777">
        <w:tc>
          <w:tcPr>
            <w:tcW w:w="9360" w:type="dxa"/>
            <w:tcBorders>
              <w:top w:val="single" w:sz="1" w:space="0" w:color="C9B49A"/>
              <w:left w:val="single" w:sz="1" w:space="0" w:color="C9B49A"/>
              <w:bottom w:val="single" w:sz="1" w:space="0" w:color="C9B49A"/>
              <w:right w:val="single" w:sz="1" w:space="0" w:color="C9B49A"/>
            </w:tcBorders>
            <w:shd w:val="clear" w:color="auto" w:fill="F5EFE6"/>
            <w:tcMar>
              <w:top w:w="120" w:type="dxa"/>
              <w:left w:w="180" w:type="dxa"/>
              <w:bottom w:w="120" w:type="dxa"/>
              <w:right w:w="180" w:type="dxa"/>
            </w:tcMar>
          </w:tcPr>
          <w:p w14:paraId="27B13FA5" w14:textId="77777777" w:rsidR="00CA25A9" w:rsidRDefault="00000000">
            <w:pPr>
              <w:spacing w:before="36" w:after="36"/>
            </w:pPr>
            <w:r>
              <w:rPr>
                <w:rFonts w:ascii="Courier New" w:eastAsia="Courier New" w:hAnsi="Courier New" w:cs="Courier New"/>
                <w:color w:val="2A1A0A"/>
                <w:sz w:val="20"/>
                <w:szCs w:val="20"/>
              </w:rPr>
              <w:t>From:    kate@linux.ie</w:t>
            </w:r>
          </w:p>
          <w:p w14:paraId="55E353CA" w14:textId="77777777" w:rsidR="00CA25A9" w:rsidRDefault="00000000">
            <w:pPr>
              <w:spacing w:before="36" w:after="36"/>
            </w:pPr>
            <w:r>
              <w:rPr>
                <w:rFonts w:ascii="Courier New" w:eastAsia="Courier New" w:hAnsi="Courier New" w:cs="Courier New"/>
                <w:color w:val="2A1A0A"/>
                <w:sz w:val="20"/>
                <w:szCs w:val="20"/>
              </w:rPr>
              <w:t>To:      ilug@linux.ie (Irish Linux Users Group)</w:t>
            </w:r>
          </w:p>
          <w:p w14:paraId="0D1244BA" w14:textId="77777777" w:rsidR="00CA25A9" w:rsidRDefault="00000000">
            <w:pPr>
              <w:spacing w:before="36" w:after="36"/>
            </w:pPr>
            <w:r>
              <w:rPr>
                <w:rFonts w:ascii="Courier New" w:eastAsia="Courier New" w:hAnsi="Courier New" w:cs="Courier New"/>
                <w:color w:val="2A1A0A"/>
                <w:sz w:val="20"/>
                <w:szCs w:val="20"/>
              </w:rPr>
              <w:t>Subject: Re: IDE Maintainer Discussion</w:t>
            </w:r>
          </w:p>
          <w:p w14:paraId="10E34CF8" w14:textId="77777777" w:rsidR="00CA25A9" w:rsidRDefault="00000000">
            <w:pPr>
              <w:spacing w:before="36" w:after="36"/>
            </w:pPr>
            <w:r>
              <w:rPr>
                <w:rFonts w:ascii="Courier New" w:eastAsia="Courier New" w:hAnsi="Courier New" w:cs="Courier New"/>
                <w:color w:val="2A1A0A"/>
                <w:sz w:val="20"/>
                <w:szCs w:val="20"/>
              </w:rPr>
              <w:t>Date:    11 August 2002</w:t>
            </w:r>
          </w:p>
          <w:p w14:paraId="7B0C7ED0" w14:textId="77777777" w:rsidR="00CA25A9" w:rsidRDefault="00CA25A9">
            <w:pPr>
              <w:spacing w:before="36" w:after="36"/>
            </w:pPr>
          </w:p>
          <w:p w14:paraId="2969DEA9" w14:textId="77777777" w:rsidR="00CA25A9" w:rsidRDefault="00000000">
            <w:pPr>
              <w:spacing w:before="36" w:after="36"/>
            </w:pPr>
            <w:r>
              <w:rPr>
                <w:rFonts w:ascii="Courier New" w:eastAsia="Courier New" w:hAnsi="Courier New" w:cs="Courier New"/>
                <w:color w:val="2A1A0A"/>
                <w:sz w:val="20"/>
                <w:szCs w:val="20"/>
              </w:rPr>
              <w:t xml:space="preserve">See, the IDE subsystem is like the One Ring. Its </w:t>
            </w:r>
            <w:proofErr w:type="spellStart"/>
            <w:r>
              <w:rPr>
                <w:rFonts w:ascii="Courier New" w:eastAsia="Courier New" w:hAnsi="Courier New" w:cs="Courier New"/>
                <w:color w:val="2A1A0A"/>
                <w:sz w:val="20"/>
                <w:szCs w:val="20"/>
              </w:rPr>
              <w:t>kludginess</w:t>
            </w:r>
            <w:proofErr w:type="spellEnd"/>
            <w:r>
              <w:rPr>
                <w:rFonts w:ascii="Courier New" w:eastAsia="Courier New" w:hAnsi="Courier New" w:cs="Courier New"/>
                <w:color w:val="2A1A0A"/>
                <w:sz w:val="20"/>
                <w:szCs w:val="20"/>
              </w:rPr>
              <w:t>,</w:t>
            </w:r>
          </w:p>
          <w:p w14:paraId="5D8FBEDA" w14:textId="77777777" w:rsidR="00CA25A9" w:rsidRDefault="00000000">
            <w:pPr>
              <w:spacing w:before="36" w:after="36"/>
            </w:pPr>
            <w:r>
              <w:rPr>
                <w:rFonts w:ascii="Courier New" w:eastAsia="Courier New" w:hAnsi="Courier New" w:cs="Courier New"/>
                <w:color w:val="2A1A0A"/>
                <w:sz w:val="20"/>
                <w:szCs w:val="20"/>
              </w:rPr>
              <w:t>due to having to support hundreds of dodgy chipsets, means</w:t>
            </w:r>
          </w:p>
          <w:p w14:paraId="6E9999A5" w14:textId="77777777" w:rsidR="00CA25A9" w:rsidRDefault="00000000">
            <w:pPr>
              <w:spacing w:before="36" w:after="36"/>
            </w:pPr>
            <w:r>
              <w:rPr>
                <w:rFonts w:ascii="Courier New" w:eastAsia="Courier New" w:hAnsi="Courier New" w:cs="Courier New"/>
                <w:color w:val="2A1A0A"/>
                <w:sz w:val="20"/>
                <w:szCs w:val="20"/>
              </w:rPr>
              <w:t>that it is inherently evil...</w:t>
            </w:r>
          </w:p>
          <w:p w14:paraId="15A830BA" w14:textId="77777777" w:rsidR="00CA25A9" w:rsidRDefault="00CA25A9">
            <w:pPr>
              <w:spacing w:before="36" w:after="36"/>
            </w:pPr>
          </w:p>
          <w:p w14:paraId="706204B1" w14:textId="77777777" w:rsidR="00CA25A9" w:rsidRDefault="00000000">
            <w:pPr>
              <w:spacing w:before="36" w:after="36"/>
            </w:pPr>
            <w:r>
              <w:rPr>
                <w:rFonts w:ascii="Courier New" w:eastAsia="Courier New" w:hAnsi="Courier New" w:cs="Courier New"/>
                <w:color w:val="2A1A0A"/>
                <w:sz w:val="20"/>
                <w:szCs w:val="20"/>
              </w:rPr>
              <w:t>Kate</w:t>
            </w:r>
          </w:p>
          <w:p w14:paraId="7B5AF22F" w14:textId="77777777" w:rsidR="00CA25A9" w:rsidRDefault="00000000">
            <w:pPr>
              <w:spacing w:before="36" w:after="36"/>
            </w:pPr>
            <w:r>
              <w:rPr>
                <w:rFonts w:ascii="Courier New" w:eastAsia="Courier New" w:hAnsi="Courier New" w:cs="Courier New"/>
                <w:color w:val="2A1A0A"/>
                <w:sz w:val="20"/>
                <w:szCs w:val="20"/>
              </w:rPr>
              <w:t>-- Irish Linux Users Group: ilug@linux.ie</w:t>
            </w:r>
          </w:p>
        </w:tc>
      </w:tr>
    </w:tbl>
    <w:p w14:paraId="75EB8F5E" w14:textId="77777777" w:rsidR="00CA25A9" w:rsidRDefault="00CA25A9">
      <w:pPr>
        <w:spacing w:before="60" w:after="60"/>
      </w:pPr>
    </w:p>
    <w:p w14:paraId="68E8018E" w14:textId="77777777" w:rsidR="00CA25A9" w:rsidRDefault="00000000">
      <w:pPr>
        <w:spacing w:before="80" w:after="100"/>
      </w:pPr>
      <w:r>
        <w:rPr>
          <w:b/>
          <w:bCs/>
        </w:rPr>
        <w:t>Red Flags Found:</w:t>
      </w:r>
    </w:p>
    <w:p w14:paraId="2790A0E5" w14:textId="77777777" w:rsidR="00CA25A9" w:rsidRDefault="00000000">
      <w:pPr>
        <w:pStyle w:val="ListParagraph"/>
        <w:numPr>
          <w:ilvl w:val="0"/>
          <w:numId w:val="2"/>
        </w:numPr>
        <w:spacing w:before="55" w:after="55"/>
      </w:pPr>
      <w:r>
        <w:t>None identified</w:t>
      </w:r>
    </w:p>
    <w:p w14:paraId="727931C7" w14:textId="77777777" w:rsidR="00CA25A9" w:rsidRDefault="00CA25A9">
      <w:pPr>
        <w:spacing w:before="60" w:after="60"/>
      </w:pPr>
    </w:p>
    <w:p w14:paraId="2E778F2A" w14:textId="77777777" w:rsidR="00CA25A9" w:rsidRDefault="00000000">
      <w:pPr>
        <w:spacing w:before="80" w:after="80"/>
      </w:pPr>
      <w:r>
        <w:rPr>
          <w:b/>
          <w:bCs/>
        </w:rPr>
        <w:t xml:space="preserve">Classification:  </w:t>
      </w:r>
      <w:r>
        <w:rPr>
          <w:b/>
          <w:bCs/>
          <w:color w:val="375623"/>
        </w:rPr>
        <w:t>SAFE – No risk</w:t>
      </w:r>
    </w:p>
    <w:p w14:paraId="3BBBF914" w14:textId="77777777" w:rsidR="00CA25A9" w:rsidRDefault="00CA25A9">
      <w:pPr>
        <w:spacing w:before="60" w:after="60"/>
      </w:pPr>
    </w:p>
    <w:p w14:paraId="354F3E4C" w14:textId="77777777" w:rsidR="00CA25A9" w:rsidRDefault="00000000">
      <w:pPr>
        <w:spacing w:before="80" w:after="100"/>
      </w:pPr>
      <w:r>
        <w:rPr>
          <w:b/>
          <w:bCs/>
        </w:rPr>
        <w:t>Analysis:</w:t>
      </w:r>
    </w:p>
    <w:p w14:paraId="3C15AEC5" w14:textId="77777777" w:rsidR="00CA25A9" w:rsidRDefault="00000000">
      <w:pPr>
        <w:spacing w:before="80" w:after="100"/>
        <w:jc w:val="both"/>
      </w:pPr>
      <w:r>
        <w:t>This is a reply message from a legitimate technical mailing list called the Irish Linux Users Group. A developer named Kate is casually responding to a discussion about software maintenance. The email shows all the signs of a genuine mailing list: a real reply chain, proper unsubscribe information at the bottom, a verified mailing list address, and no requests to click anything or provide any credentials. The informal and humorous tone is completely normal within developer communities.</w:t>
      </w:r>
    </w:p>
    <w:p w14:paraId="26DE8825" w14:textId="77777777" w:rsidR="00CA25A9" w:rsidRDefault="00CA25A9">
      <w:pPr>
        <w:spacing w:before="60" w:after="60"/>
      </w:pPr>
    </w:p>
    <w:p w14:paraId="4219BF58" w14:textId="77777777" w:rsidR="00CA25A9" w:rsidRDefault="00000000">
      <w:pPr>
        <w:spacing w:before="80" w:after="100"/>
        <w:jc w:val="both"/>
      </w:pPr>
      <w:r>
        <w:t>Risk if acted upon: None. This is a completely safe email.</w:t>
      </w:r>
    </w:p>
    <w:p w14:paraId="70CE6CE1" w14:textId="77777777" w:rsidR="00CA25A9" w:rsidRDefault="00CA25A9">
      <w:pPr>
        <w:pBdr>
          <w:bottom w:val="single" w:sz="4" w:space="1" w:color="C9B49A"/>
        </w:pBdr>
        <w:spacing w:before="180" w:after="180"/>
      </w:pPr>
    </w:p>
    <w:p w14:paraId="3A33F2BE" w14:textId="77777777" w:rsidR="00CA25A9" w:rsidRDefault="00000000">
      <w:pPr>
        <w:spacing w:before="220" w:after="100"/>
      </w:pPr>
      <w:proofErr w:type="gramStart"/>
      <w:r>
        <w:rPr>
          <w:b/>
          <w:bCs/>
          <w:sz w:val="26"/>
          <w:szCs w:val="26"/>
        </w:rPr>
        <w:t>3.3  Email</w:t>
      </w:r>
      <w:proofErr w:type="gramEnd"/>
      <w:r>
        <w:rPr>
          <w:b/>
          <w:bCs/>
          <w:sz w:val="26"/>
          <w:szCs w:val="26"/>
        </w:rPr>
        <w:t xml:space="preserve"> 3 – Email Security Upgrade Notice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A25A9" w14:paraId="5E0E6D6C" w14:textId="77777777">
        <w:tc>
          <w:tcPr>
            <w:tcW w:w="9360" w:type="dxa"/>
            <w:tcBorders>
              <w:top w:val="single" w:sz="1" w:space="0" w:color="C9B49A"/>
              <w:left w:val="single" w:sz="1" w:space="0" w:color="C9B49A"/>
              <w:bottom w:val="single" w:sz="1" w:space="0" w:color="C9B49A"/>
              <w:right w:val="single" w:sz="1" w:space="0" w:color="C9B49A"/>
            </w:tcBorders>
            <w:shd w:val="clear" w:color="auto" w:fill="F5EFE6"/>
            <w:tcMar>
              <w:top w:w="120" w:type="dxa"/>
              <w:left w:w="180" w:type="dxa"/>
              <w:bottom w:w="120" w:type="dxa"/>
              <w:right w:w="180" w:type="dxa"/>
            </w:tcMar>
          </w:tcPr>
          <w:p w14:paraId="5CCDCBC0" w14:textId="18B0DE20" w:rsidR="00CA25A9" w:rsidRDefault="00496829">
            <w:pPr>
              <w:spacing w:before="36" w:after="36"/>
            </w:pPr>
            <w:r>
              <w:rPr>
                <w:noProof/>
              </w:rPr>
              <w:drawing>
                <wp:inline distT="0" distB="0" distL="0" distR="0" wp14:anchorId="54463057" wp14:editId="3F01F231">
                  <wp:extent cx="5943600" cy="4715124"/>
                  <wp:effectExtent l="0" t="0" r="0" b="9525"/>
                  <wp:docPr id="105225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56623" name="Picture 1052256623"/>
                          <pic:cNvPicPr/>
                        </pic:nvPicPr>
                        <pic:blipFill>
                          <a:blip r:embed="rId5">
                            <a:extLst>
                              <a:ext uri="{28A0092B-C50C-407E-A947-70E740481C1C}">
                                <a14:useLocalDpi xmlns:a14="http://schemas.microsoft.com/office/drawing/2010/main" val="0"/>
                              </a:ext>
                            </a:extLst>
                          </a:blip>
                          <a:stretch>
                            <a:fillRect/>
                          </a:stretch>
                        </pic:blipFill>
                        <pic:spPr>
                          <a:xfrm>
                            <a:off x="0" y="0"/>
                            <a:ext cx="5956106" cy="4725046"/>
                          </a:xfrm>
                          <a:prstGeom prst="rect">
                            <a:avLst/>
                          </a:prstGeom>
                        </pic:spPr>
                      </pic:pic>
                    </a:graphicData>
                  </a:graphic>
                </wp:inline>
              </w:drawing>
            </w:r>
          </w:p>
        </w:tc>
      </w:tr>
    </w:tbl>
    <w:p w14:paraId="6A88BEEB" w14:textId="77777777" w:rsidR="00CA25A9" w:rsidRDefault="00CA25A9">
      <w:pPr>
        <w:spacing w:before="60" w:after="60"/>
      </w:pPr>
    </w:p>
    <w:p w14:paraId="1B1132C9" w14:textId="77777777" w:rsidR="00CA25A9" w:rsidRDefault="00000000">
      <w:pPr>
        <w:spacing w:before="80" w:after="100"/>
      </w:pPr>
      <w:r>
        <w:rPr>
          <w:b/>
          <w:bCs/>
        </w:rPr>
        <w:t>Red Flags Found:</w:t>
      </w:r>
    </w:p>
    <w:p w14:paraId="7DD614B2" w14:textId="77777777" w:rsidR="00CA25A9" w:rsidRDefault="00000000">
      <w:pPr>
        <w:pStyle w:val="ListParagraph"/>
        <w:numPr>
          <w:ilvl w:val="0"/>
          <w:numId w:val="2"/>
        </w:numPr>
        <w:spacing w:before="55" w:after="55"/>
      </w:pPr>
      <w:r>
        <w:t>Sender is listed only as Email Security with no real company name or domain visible</w:t>
      </w:r>
    </w:p>
    <w:p w14:paraId="18E4DC0A" w14:textId="77777777" w:rsidR="00CA25A9" w:rsidRDefault="00000000">
      <w:pPr>
        <w:pStyle w:val="ListParagraph"/>
        <w:numPr>
          <w:ilvl w:val="0"/>
          <w:numId w:val="2"/>
        </w:numPr>
        <w:spacing w:before="55" w:after="55"/>
      </w:pPr>
      <w:r>
        <w:t>Greeting uses the recipient's email address instead of their actual name</w:t>
      </w:r>
    </w:p>
    <w:p w14:paraId="1EDA2A5A" w14:textId="77777777" w:rsidR="00CA25A9" w:rsidRDefault="00000000">
      <w:pPr>
        <w:pStyle w:val="ListParagraph"/>
        <w:numPr>
          <w:ilvl w:val="0"/>
          <w:numId w:val="2"/>
        </w:numPr>
        <w:spacing w:before="55" w:after="55"/>
      </w:pPr>
      <w:r>
        <w:t>Threatens account restriction within 24 hours to create immediate panic</w:t>
      </w:r>
    </w:p>
    <w:p w14:paraId="32977372" w14:textId="77777777" w:rsidR="00CA25A9" w:rsidRDefault="00000000">
      <w:pPr>
        <w:pStyle w:val="ListParagraph"/>
        <w:numPr>
          <w:ilvl w:val="0"/>
          <w:numId w:val="2"/>
        </w:numPr>
        <w:spacing w:before="55" w:after="55"/>
      </w:pPr>
      <w:r>
        <w:t>Threatens permanent deletion after 7 days to maintain pressure</w:t>
      </w:r>
    </w:p>
    <w:p w14:paraId="7734B174" w14:textId="77777777" w:rsidR="00CA25A9" w:rsidRDefault="00000000">
      <w:pPr>
        <w:pStyle w:val="ListParagraph"/>
        <w:numPr>
          <w:ilvl w:val="0"/>
          <w:numId w:val="2"/>
        </w:numPr>
        <w:spacing w:before="55" w:after="55"/>
      </w:pPr>
      <w:r>
        <w:t>Large Click here to verify button with no visible destination URL</w:t>
      </w:r>
    </w:p>
    <w:p w14:paraId="3B88B590" w14:textId="77777777" w:rsidR="00CA25A9" w:rsidRDefault="00000000">
      <w:pPr>
        <w:pStyle w:val="ListParagraph"/>
        <w:numPr>
          <w:ilvl w:val="0"/>
          <w:numId w:val="2"/>
        </w:numPr>
        <w:spacing w:before="55" w:after="55"/>
      </w:pPr>
      <w:r>
        <w:t>No company logo, no contact details, no real sender identity anywhere in the email</w:t>
      </w:r>
    </w:p>
    <w:p w14:paraId="06AA2A0F" w14:textId="77777777" w:rsidR="00CA25A9" w:rsidRDefault="00CA25A9">
      <w:pPr>
        <w:spacing w:before="60" w:after="60"/>
      </w:pPr>
    </w:p>
    <w:p w14:paraId="491C45A2" w14:textId="77777777" w:rsidR="00CA25A9" w:rsidRDefault="00000000">
      <w:pPr>
        <w:spacing w:before="80" w:after="80"/>
      </w:pPr>
      <w:r>
        <w:rPr>
          <w:b/>
          <w:bCs/>
        </w:rPr>
        <w:t xml:space="preserve">Classification:  </w:t>
      </w:r>
      <w:r>
        <w:rPr>
          <w:b/>
          <w:bCs/>
          <w:color w:val="C00000"/>
        </w:rPr>
        <w:t>PHISHING – High Risk</w:t>
      </w:r>
    </w:p>
    <w:p w14:paraId="5CA83CEE" w14:textId="77777777" w:rsidR="00CA25A9" w:rsidRDefault="00CA25A9">
      <w:pPr>
        <w:spacing w:before="60" w:after="60"/>
      </w:pPr>
    </w:p>
    <w:p w14:paraId="3D365193" w14:textId="77777777" w:rsidR="00CA25A9" w:rsidRDefault="00000000">
      <w:pPr>
        <w:spacing w:before="80" w:after="100"/>
      </w:pPr>
      <w:r>
        <w:rPr>
          <w:b/>
          <w:bCs/>
        </w:rPr>
        <w:lastRenderedPageBreak/>
        <w:t>Analysis:</w:t>
      </w:r>
    </w:p>
    <w:p w14:paraId="67E44972" w14:textId="77777777" w:rsidR="00CA25A9" w:rsidRDefault="00000000">
      <w:pPr>
        <w:spacing w:before="80" w:after="100"/>
        <w:jc w:val="both"/>
      </w:pPr>
      <w:r>
        <w:t>This is a clear phishing attempt. The attacker is using fear and a tight deadline to make the recipient panic and click the verify button without thinking carefully. The sender has completely hidden their real identity, which on its own is a serious warning sign. No legitimate email provider would ever send a vague threat like this without clearly identifying who they are. If the recipient clicks the button, they would be taken to a fake login page designed to steal their email credentials.</w:t>
      </w:r>
    </w:p>
    <w:p w14:paraId="3BE27A79" w14:textId="77777777" w:rsidR="00CA25A9" w:rsidRDefault="00CA25A9">
      <w:pPr>
        <w:spacing w:before="60" w:after="60"/>
      </w:pPr>
    </w:p>
    <w:p w14:paraId="7A81488C" w14:textId="77777777" w:rsidR="00CA25A9" w:rsidRDefault="00000000">
      <w:pPr>
        <w:spacing w:before="80" w:after="100"/>
        <w:jc w:val="both"/>
      </w:pPr>
      <w:r>
        <w:t>Risk if acted upon: High. Email login credentials would be stolen, giving the attacker full access to the inbox and any accounts linked to that email address.</w:t>
      </w:r>
    </w:p>
    <w:p w14:paraId="4CC925D5" w14:textId="77777777" w:rsidR="00CA25A9" w:rsidRDefault="00CA25A9">
      <w:pPr>
        <w:pBdr>
          <w:bottom w:val="single" w:sz="4" w:space="1" w:color="C9B49A"/>
        </w:pBdr>
        <w:spacing w:before="180" w:after="180"/>
      </w:pPr>
    </w:p>
    <w:p w14:paraId="5BBD49B3" w14:textId="77777777" w:rsidR="00CA25A9" w:rsidRDefault="00000000">
      <w:pPr>
        <w:spacing w:before="220" w:after="100"/>
      </w:pPr>
      <w:proofErr w:type="gramStart"/>
      <w:r>
        <w:rPr>
          <w:b/>
          <w:bCs/>
          <w:sz w:val="26"/>
          <w:szCs w:val="26"/>
        </w:rPr>
        <w:t>3.4  Email</w:t>
      </w:r>
      <w:proofErr w:type="gramEnd"/>
      <w:r>
        <w:rPr>
          <w:b/>
          <w:bCs/>
          <w:sz w:val="26"/>
          <w:szCs w:val="26"/>
        </w:rPr>
        <w:t xml:space="preserve"> 4 – Password Expiration Warning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A25A9" w14:paraId="7AA311F3" w14:textId="77777777">
        <w:tc>
          <w:tcPr>
            <w:tcW w:w="9360" w:type="dxa"/>
            <w:tcBorders>
              <w:top w:val="single" w:sz="1" w:space="0" w:color="C9B49A"/>
              <w:left w:val="single" w:sz="1" w:space="0" w:color="C9B49A"/>
              <w:bottom w:val="single" w:sz="1" w:space="0" w:color="C9B49A"/>
              <w:right w:val="single" w:sz="1" w:space="0" w:color="C9B49A"/>
            </w:tcBorders>
            <w:shd w:val="clear" w:color="auto" w:fill="F5EFE6"/>
            <w:tcMar>
              <w:top w:w="120" w:type="dxa"/>
              <w:left w:w="180" w:type="dxa"/>
              <w:bottom w:w="120" w:type="dxa"/>
              <w:right w:w="180" w:type="dxa"/>
            </w:tcMar>
          </w:tcPr>
          <w:p w14:paraId="5C170837" w14:textId="4BC29956" w:rsidR="00CA25A9" w:rsidRDefault="00496829">
            <w:pPr>
              <w:spacing w:before="36" w:after="36"/>
            </w:pPr>
            <w:r>
              <w:rPr>
                <w:noProof/>
              </w:rPr>
              <w:drawing>
                <wp:inline distT="0" distB="0" distL="0" distR="0" wp14:anchorId="03815322" wp14:editId="44FE4F6E">
                  <wp:extent cx="5943600" cy="3745065"/>
                  <wp:effectExtent l="0" t="0" r="0" b="8255"/>
                  <wp:docPr id="1692825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25930" name="Picture 1692825930"/>
                          <pic:cNvPicPr/>
                        </pic:nvPicPr>
                        <pic:blipFill>
                          <a:blip r:embed="rId6">
                            <a:extLst>
                              <a:ext uri="{28A0092B-C50C-407E-A947-70E740481C1C}">
                                <a14:useLocalDpi xmlns:a14="http://schemas.microsoft.com/office/drawing/2010/main" val="0"/>
                              </a:ext>
                            </a:extLst>
                          </a:blip>
                          <a:stretch>
                            <a:fillRect/>
                          </a:stretch>
                        </pic:blipFill>
                        <pic:spPr>
                          <a:xfrm>
                            <a:off x="0" y="0"/>
                            <a:ext cx="5948520" cy="3748165"/>
                          </a:xfrm>
                          <a:prstGeom prst="rect">
                            <a:avLst/>
                          </a:prstGeom>
                        </pic:spPr>
                      </pic:pic>
                    </a:graphicData>
                  </a:graphic>
                </wp:inline>
              </w:drawing>
            </w:r>
          </w:p>
        </w:tc>
      </w:tr>
    </w:tbl>
    <w:p w14:paraId="5CF48DAA" w14:textId="77777777" w:rsidR="00CA25A9" w:rsidRDefault="00CA25A9">
      <w:pPr>
        <w:spacing w:before="60" w:after="60"/>
      </w:pPr>
    </w:p>
    <w:p w14:paraId="2CEB8C4C" w14:textId="77777777" w:rsidR="00CA25A9" w:rsidRDefault="00000000">
      <w:pPr>
        <w:spacing w:before="80" w:after="100"/>
      </w:pPr>
      <w:r>
        <w:rPr>
          <w:b/>
          <w:bCs/>
        </w:rPr>
        <w:t>Red Flags Found:</w:t>
      </w:r>
    </w:p>
    <w:p w14:paraId="63721BC5" w14:textId="77777777" w:rsidR="00CA25A9" w:rsidRDefault="00000000">
      <w:pPr>
        <w:pStyle w:val="ListParagraph"/>
        <w:numPr>
          <w:ilvl w:val="0"/>
          <w:numId w:val="2"/>
        </w:numPr>
        <w:spacing w:before="55" w:after="55"/>
      </w:pPr>
      <w:r>
        <w:t>The greeting is just the word help, which is not a name and makes no logical sense</w:t>
      </w:r>
    </w:p>
    <w:p w14:paraId="2BA03E71" w14:textId="77777777" w:rsidR="00CA25A9" w:rsidRDefault="00000000">
      <w:pPr>
        <w:pStyle w:val="ListParagraph"/>
        <w:numPr>
          <w:ilvl w:val="0"/>
          <w:numId w:val="2"/>
        </w:numPr>
        <w:spacing w:before="55" w:after="55"/>
      </w:pPr>
      <w:r>
        <w:t>Subject line contains a long random ID number designed to appear technical and official</w:t>
      </w:r>
    </w:p>
    <w:p w14:paraId="3D8841C7" w14:textId="77777777" w:rsidR="00CA25A9" w:rsidRDefault="00000000">
      <w:pPr>
        <w:pStyle w:val="ListParagraph"/>
        <w:numPr>
          <w:ilvl w:val="0"/>
          <w:numId w:val="2"/>
        </w:numPr>
        <w:spacing w:before="55" w:after="55"/>
      </w:pPr>
      <w:r>
        <w:t>Claims the password expires in just 1 day to create maximum urgency</w:t>
      </w:r>
    </w:p>
    <w:p w14:paraId="2F504922" w14:textId="77777777" w:rsidR="00CA25A9" w:rsidRDefault="00000000">
      <w:pPr>
        <w:pStyle w:val="ListParagraph"/>
        <w:numPr>
          <w:ilvl w:val="0"/>
          <w:numId w:val="2"/>
        </w:numPr>
        <w:spacing w:before="55" w:after="55"/>
      </w:pPr>
      <w:r>
        <w:t>Keep My Password button is designed to harvest login credentials</w:t>
      </w:r>
    </w:p>
    <w:p w14:paraId="36126F06" w14:textId="77777777" w:rsidR="00CA25A9" w:rsidRDefault="00000000">
      <w:pPr>
        <w:pStyle w:val="ListParagraph"/>
        <w:numPr>
          <w:ilvl w:val="0"/>
          <w:numId w:val="2"/>
        </w:numPr>
        <w:spacing w:before="55" w:after="55"/>
      </w:pPr>
      <w:r>
        <w:lastRenderedPageBreak/>
        <w:t>Disclaimer stating we won't be held responsible is something no legitimate company would ever include</w:t>
      </w:r>
    </w:p>
    <w:p w14:paraId="7C3A1291" w14:textId="77777777" w:rsidR="00CA25A9" w:rsidRDefault="00000000">
      <w:pPr>
        <w:pStyle w:val="ListParagraph"/>
        <w:numPr>
          <w:ilvl w:val="0"/>
          <w:numId w:val="2"/>
        </w:numPr>
        <w:spacing w:before="55" w:after="55"/>
      </w:pPr>
      <w:r>
        <w:t>Signed by email@example.com, a generic placeholder rather than any real company</w:t>
      </w:r>
    </w:p>
    <w:p w14:paraId="5AE73943" w14:textId="77777777" w:rsidR="00CA25A9" w:rsidRDefault="00000000">
      <w:pPr>
        <w:pStyle w:val="ListParagraph"/>
        <w:numPr>
          <w:ilvl w:val="0"/>
          <w:numId w:val="2"/>
        </w:numPr>
        <w:spacing w:before="55" w:after="55"/>
      </w:pPr>
      <w:r>
        <w:t>The phrase this mail has been scanned and considered safe is a fake reassurance inserted by the attacker</w:t>
      </w:r>
    </w:p>
    <w:p w14:paraId="738CB174" w14:textId="77777777" w:rsidR="00CA25A9" w:rsidRDefault="00CA25A9">
      <w:pPr>
        <w:spacing w:before="60" w:after="60"/>
      </w:pPr>
    </w:p>
    <w:p w14:paraId="7780A17A" w14:textId="77777777" w:rsidR="00CA25A9" w:rsidRDefault="00000000">
      <w:pPr>
        <w:spacing w:before="80" w:after="80"/>
      </w:pPr>
      <w:r>
        <w:rPr>
          <w:b/>
          <w:bCs/>
        </w:rPr>
        <w:t xml:space="preserve">Classification:  </w:t>
      </w:r>
      <w:r>
        <w:rPr>
          <w:b/>
          <w:bCs/>
          <w:color w:val="C00000"/>
        </w:rPr>
        <w:t>PHISHING – High Risk</w:t>
      </w:r>
    </w:p>
    <w:p w14:paraId="1CBFCCB8" w14:textId="77777777" w:rsidR="00CA25A9" w:rsidRDefault="00CA25A9">
      <w:pPr>
        <w:spacing w:before="60" w:after="60"/>
      </w:pPr>
    </w:p>
    <w:p w14:paraId="051D6B04" w14:textId="77777777" w:rsidR="00CA25A9" w:rsidRDefault="00000000">
      <w:pPr>
        <w:spacing w:before="80" w:after="100"/>
      </w:pPr>
      <w:r>
        <w:rPr>
          <w:b/>
          <w:bCs/>
        </w:rPr>
        <w:t>Analysis:</w:t>
      </w:r>
    </w:p>
    <w:p w14:paraId="549F2675" w14:textId="77777777" w:rsidR="00CA25A9" w:rsidRDefault="00000000">
      <w:pPr>
        <w:spacing w:before="80" w:after="100"/>
        <w:jc w:val="both"/>
      </w:pPr>
      <w:r>
        <w:t xml:space="preserve">This email is packed with manipulation tactics from the very first word. The nonsensical greeting, the fake technical ID, the </w:t>
      </w:r>
      <w:proofErr w:type="gramStart"/>
      <w:r>
        <w:t>one day</w:t>
      </w:r>
      <w:proofErr w:type="gramEnd"/>
      <w:r>
        <w:t xml:space="preserve"> deadline, and the liability disclaimer are all engineered to confuse, worry, and rush the recipient into clicking without thinking. The scanned and safe message at the bottom is particularly sneaky because it tries to disarm anyone who might already be suspicious. Clicking Keep My Password would hand the attacker the account password directly.</w:t>
      </w:r>
    </w:p>
    <w:p w14:paraId="78934492" w14:textId="77777777" w:rsidR="00CA25A9" w:rsidRDefault="00CA25A9">
      <w:pPr>
        <w:spacing w:before="60" w:after="60"/>
      </w:pPr>
    </w:p>
    <w:p w14:paraId="44BA8EB9" w14:textId="77777777" w:rsidR="00CA25A9" w:rsidRDefault="00000000">
      <w:pPr>
        <w:spacing w:before="80" w:after="100"/>
        <w:jc w:val="both"/>
      </w:pPr>
      <w:r>
        <w:t>Risk if acted upon: High. The victim's email password would be captured immediately, giving the attacker complete control of the account.</w:t>
      </w:r>
    </w:p>
    <w:p w14:paraId="44022872" w14:textId="77777777" w:rsidR="00CA25A9" w:rsidRDefault="00CA25A9">
      <w:pPr>
        <w:pBdr>
          <w:bottom w:val="single" w:sz="4" w:space="1" w:color="C9B49A"/>
        </w:pBdr>
        <w:spacing w:before="180" w:after="180"/>
      </w:pPr>
    </w:p>
    <w:p w14:paraId="21D68411" w14:textId="77777777" w:rsidR="00CA25A9" w:rsidRDefault="00000000">
      <w:pPr>
        <w:spacing w:before="220" w:after="100"/>
      </w:pPr>
      <w:proofErr w:type="gramStart"/>
      <w:r>
        <w:rPr>
          <w:b/>
          <w:bCs/>
          <w:sz w:val="26"/>
          <w:szCs w:val="26"/>
        </w:rPr>
        <w:t>3.5  Email</w:t>
      </w:r>
      <w:proofErr w:type="gramEnd"/>
      <w:r>
        <w:rPr>
          <w:b/>
          <w:bCs/>
          <w:sz w:val="26"/>
          <w:szCs w:val="26"/>
        </w:rPr>
        <w:t xml:space="preserve"> 5 – Messages Delivery Failure Notice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A25A9" w14:paraId="4A19169F" w14:textId="77777777">
        <w:tc>
          <w:tcPr>
            <w:tcW w:w="9360" w:type="dxa"/>
            <w:tcBorders>
              <w:top w:val="single" w:sz="1" w:space="0" w:color="C9B49A"/>
              <w:left w:val="single" w:sz="1" w:space="0" w:color="C9B49A"/>
              <w:bottom w:val="single" w:sz="1" w:space="0" w:color="C9B49A"/>
              <w:right w:val="single" w:sz="1" w:space="0" w:color="C9B49A"/>
            </w:tcBorders>
            <w:shd w:val="clear" w:color="auto" w:fill="F5EFE6"/>
            <w:tcMar>
              <w:top w:w="120" w:type="dxa"/>
              <w:left w:w="180" w:type="dxa"/>
              <w:bottom w:w="120" w:type="dxa"/>
              <w:right w:w="180" w:type="dxa"/>
            </w:tcMar>
          </w:tcPr>
          <w:p w14:paraId="3EF14CB8" w14:textId="0826F42E" w:rsidR="00CA25A9" w:rsidRDefault="00496829">
            <w:pPr>
              <w:spacing w:before="36" w:after="36"/>
            </w:pPr>
            <w:r>
              <w:rPr>
                <w:noProof/>
              </w:rPr>
              <w:drawing>
                <wp:inline distT="0" distB="0" distL="0" distR="0" wp14:anchorId="59723238" wp14:editId="2B4FD0AA">
                  <wp:extent cx="5943600" cy="3045350"/>
                  <wp:effectExtent l="0" t="0" r="0" b="3175"/>
                  <wp:docPr id="163307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7007" name="Picture 163307007"/>
                          <pic:cNvPicPr/>
                        </pic:nvPicPr>
                        <pic:blipFill rotWithShape="1">
                          <a:blip r:embed="rId7">
                            <a:extLst>
                              <a:ext uri="{28A0092B-C50C-407E-A947-70E740481C1C}">
                                <a14:useLocalDpi xmlns:a14="http://schemas.microsoft.com/office/drawing/2010/main" val="0"/>
                              </a:ext>
                            </a:extLst>
                          </a:blip>
                          <a:srcRect b="16594"/>
                          <a:stretch>
                            <a:fillRect/>
                          </a:stretch>
                        </pic:blipFill>
                        <pic:spPr bwMode="auto">
                          <a:xfrm>
                            <a:off x="0" y="0"/>
                            <a:ext cx="5943600" cy="30453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85A6A8" w14:textId="77777777" w:rsidR="00CA25A9" w:rsidRDefault="00CA25A9">
      <w:pPr>
        <w:spacing w:before="60" w:after="60"/>
      </w:pPr>
    </w:p>
    <w:p w14:paraId="46881729" w14:textId="77777777" w:rsidR="00496829" w:rsidRDefault="00496829">
      <w:pPr>
        <w:spacing w:before="80" w:after="100"/>
        <w:rPr>
          <w:b/>
          <w:bCs/>
        </w:rPr>
      </w:pPr>
    </w:p>
    <w:p w14:paraId="05574D28" w14:textId="3004E313" w:rsidR="00CA25A9" w:rsidRDefault="00000000">
      <w:pPr>
        <w:spacing w:before="80" w:after="100"/>
      </w:pPr>
      <w:r>
        <w:rPr>
          <w:b/>
          <w:bCs/>
        </w:rPr>
        <w:lastRenderedPageBreak/>
        <w:t>Red Flags Found:</w:t>
      </w:r>
    </w:p>
    <w:p w14:paraId="0137AE02" w14:textId="77777777" w:rsidR="00CA25A9" w:rsidRDefault="00000000">
      <w:pPr>
        <w:pStyle w:val="ListParagraph"/>
        <w:numPr>
          <w:ilvl w:val="0"/>
          <w:numId w:val="2"/>
        </w:numPr>
        <w:spacing w:before="55" w:after="55"/>
      </w:pPr>
      <w:r>
        <w:t>Sender domain is just example.com, which is far too generic to be a real mail server</w:t>
      </w:r>
    </w:p>
    <w:p w14:paraId="501B383A" w14:textId="77777777" w:rsidR="00CA25A9" w:rsidRDefault="00000000">
      <w:pPr>
        <w:pStyle w:val="ListParagraph"/>
        <w:numPr>
          <w:ilvl w:val="0"/>
          <w:numId w:val="2"/>
        </w:numPr>
        <w:spacing w:before="55" w:after="55"/>
      </w:pPr>
      <w:r>
        <w:t>Claims 7 messages are stuck but provides no details about which emails or where they were sent</w:t>
      </w:r>
    </w:p>
    <w:p w14:paraId="3F48D712" w14:textId="77777777" w:rsidR="00CA25A9" w:rsidRDefault="00000000">
      <w:pPr>
        <w:pStyle w:val="ListParagraph"/>
        <w:numPr>
          <w:ilvl w:val="0"/>
          <w:numId w:val="2"/>
        </w:numPr>
        <w:spacing w:before="55" w:after="55"/>
      </w:pPr>
      <w:r>
        <w:t>Review and Delete links have no visible destination, making verification impossible</w:t>
      </w:r>
    </w:p>
    <w:p w14:paraId="686FB636" w14:textId="77777777" w:rsidR="00CA25A9" w:rsidRDefault="00000000">
      <w:pPr>
        <w:pStyle w:val="ListParagraph"/>
        <w:numPr>
          <w:ilvl w:val="0"/>
          <w:numId w:val="2"/>
        </w:numPr>
        <w:spacing w:before="55" w:after="55"/>
      </w:pPr>
      <w:r>
        <w:t>Signed only by Mail Administrator with no actual name, company, or contact information</w:t>
      </w:r>
    </w:p>
    <w:p w14:paraId="20AE2C4E" w14:textId="77777777" w:rsidR="00CA25A9" w:rsidRDefault="00000000">
      <w:pPr>
        <w:pStyle w:val="ListParagraph"/>
        <w:numPr>
          <w:ilvl w:val="0"/>
          <w:numId w:val="2"/>
        </w:numPr>
        <w:spacing w:before="55" w:after="55"/>
      </w:pPr>
      <w:r>
        <w:t>The precise timestamp feels artificially added to give the email a false sense of authenticity</w:t>
      </w:r>
    </w:p>
    <w:p w14:paraId="54E67B62" w14:textId="77777777" w:rsidR="00CA25A9" w:rsidRDefault="00CA25A9">
      <w:pPr>
        <w:spacing w:before="60" w:after="60"/>
      </w:pPr>
    </w:p>
    <w:p w14:paraId="291850A5" w14:textId="77777777" w:rsidR="00CA25A9" w:rsidRDefault="00000000">
      <w:pPr>
        <w:spacing w:before="80" w:after="80"/>
      </w:pPr>
      <w:r>
        <w:rPr>
          <w:b/>
          <w:bCs/>
        </w:rPr>
        <w:t xml:space="preserve">Classification:  </w:t>
      </w:r>
      <w:r>
        <w:rPr>
          <w:b/>
          <w:bCs/>
          <w:color w:val="7F6000"/>
        </w:rPr>
        <w:t>SUSPICIOUS – Medium Risk</w:t>
      </w:r>
    </w:p>
    <w:p w14:paraId="24DA8EF4" w14:textId="77777777" w:rsidR="00CA25A9" w:rsidRDefault="00CA25A9">
      <w:pPr>
        <w:spacing w:before="60" w:after="60"/>
      </w:pPr>
    </w:p>
    <w:p w14:paraId="6FAAE547" w14:textId="77777777" w:rsidR="00CA25A9" w:rsidRDefault="00000000">
      <w:pPr>
        <w:spacing w:before="80" w:after="100"/>
      </w:pPr>
      <w:r>
        <w:rPr>
          <w:b/>
          <w:bCs/>
        </w:rPr>
        <w:t>Analysis:</w:t>
      </w:r>
    </w:p>
    <w:p w14:paraId="0A2ACF4E" w14:textId="77777777" w:rsidR="00CA25A9" w:rsidRDefault="00000000">
      <w:pPr>
        <w:spacing w:before="80" w:after="100"/>
        <w:jc w:val="both"/>
      </w:pPr>
      <w:r>
        <w:t>This email sits in the grey area between safe and phishing. Genuine mail delivery failure notices do exist and are sent by real email servers. However, a legitimate one would always clearly display the actual email provider's name and branding, and would give specific details about which messages failed to deliver. This email is too vague, the sender is too generic, and the links have no visible destination. Because it cannot be confirmed as either safe or malicious, it is classified as suspicious. The recommended action is to avoid clicking any links and instead log directly into the email account to check for delivery issues.</w:t>
      </w:r>
    </w:p>
    <w:p w14:paraId="275F9637" w14:textId="77777777" w:rsidR="00CA25A9" w:rsidRDefault="00CA25A9">
      <w:pPr>
        <w:spacing w:before="60" w:after="60"/>
      </w:pPr>
    </w:p>
    <w:p w14:paraId="19127C46" w14:textId="77777777" w:rsidR="00CA25A9" w:rsidRDefault="00000000">
      <w:pPr>
        <w:spacing w:before="80" w:after="100"/>
        <w:jc w:val="both"/>
      </w:pPr>
      <w:r>
        <w:t>Risk if acted upon: Medium. Clicking the links could lead to credential theft or a malware download, but the email could also be a poorly formatted legitimate bounce notice.</w:t>
      </w:r>
    </w:p>
    <w:p w14:paraId="7536370F" w14:textId="77777777" w:rsidR="00CA25A9" w:rsidRDefault="00CA25A9">
      <w:pPr>
        <w:pBdr>
          <w:bottom w:val="single" w:sz="4" w:space="1" w:color="C9B49A"/>
        </w:pBdr>
        <w:spacing w:before="180" w:after="180"/>
      </w:pPr>
    </w:p>
    <w:p w14:paraId="3BEB2C0B" w14:textId="77777777" w:rsidR="00CA25A9" w:rsidRDefault="00000000">
      <w:pPr>
        <w:pBdr>
          <w:bottom w:val="single" w:sz="8" w:space="4" w:color="6B1A1A"/>
        </w:pBdr>
        <w:spacing w:before="340" w:after="140"/>
      </w:pPr>
      <w:r>
        <w:rPr>
          <w:b/>
          <w:bCs/>
          <w:sz w:val="30"/>
          <w:szCs w:val="30"/>
        </w:rPr>
        <w:t>4. SUMMARY OF FINDINGS</w:t>
      </w:r>
    </w:p>
    <w:p w14:paraId="4805638F" w14:textId="77777777" w:rsidR="00CA25A9" w:rsidRDefault="00000000">
      <w:pPr>
        <w:spacing w:before="80" w:after="100"/>
        <w:jc w:val="both"/>
      </w:pPr>
      <w:r>
        <w:t xml:space="preserve">The table below provides a quick overview of all five email samples </w:t>
      </w:r>
      <w:proofErr w:type="spellStart"/>
      <w:r>
        <w:t>analysed</w:t>
      </w:r>
      <w:proofErr w:type="spellEnd"/>
      <w:r>
        <w:t xml:space="preserve"> in this report.</w:t>
      </w:r>
    </w:p>
    <w:p w14:paraId="11C93C52" w14:textId="77777777" w:rsidR="00CA25A9" w:rsidRDefault="00CA25A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3060"/>
        <w:gridCol w:w="1800"/>
        <w:gridCol w:w="1700"/>
      </w:tblGrid>
      <w:tr w:rsidR="00CA25A9" w14:paraId="1309EEEB" w14:textId="77777777">
        <w:tc>
          <w:tcPr>
            <w:tcW w:w="500" w:type="dxa"/>
            <w:tcBorders>
              <w:top w:val="single" w:sz="1" w:space="0" w:color="6B1A1A"/>
              <w:left w:val="single" w:sz="1" w:space="0" w:color="6B1A1A"/>
              <w:bottom w:val="single" w:sz="1" w:space="0" w:color="6B1A1A"/>
              <w:right w:val="single" w:sz="1" w:space="0" w:color="6B1A1A"/>
            </w:tcBorders>
            <w:shd w:val="clear" w:color="auto" w:fill="6B1A1A"/>
            <w:tcMar>
              <w:top w:w="80" w:type="dxa"/>
              <w:left w:w="120" w:type="dxa"/>
              <w:bottom w:w="80" w:type="dxa"/>
              <w:right w:w="120" w:type="dxa"/>
            </w:tcMar>
          </w:tcPr>
          <w:p w14:paraId="701BC152" w14:textId="77777777" w:rsidR="00CA25A9" w:rsidRDefault="00000000">
            <w:r>
              <w:rPr>
                <w:b/>
                <w:bCs/>
                <w:color w:val="FFFFFF"/>
                <w:sz w:val="20"/>
                <w:szCs w:val="20"/>
              </w:rPr>
              <w:t>#</w:t>
            </w:r>
          </w:p>
        </w:tc>
        <w:tc>
          <w:tcPr>
            <w:tcW w:w="2300" w:type="dxa"/>
            <w:tcBorders>
              <w:top w:val="single" w:sz="1" w:space="0" w:color="6B1A1A"/>
              <w:left w:val="single" w:sz="1" w:space="0" w:color="6B1A1A"/>
              <w:bottom w:val="single" w:sz="1" w:space="0" w:color="6B1A1A"/>
              <w:right w:val="single" w:sz="1" w:space="0" w:color="6B1A1A"/>
            </w:tcBorders>
            <w:shd w:val="clear" w:color="auto" w:fill="6B1A1A"/>
            <w:tcMar>
              <w:top w:w="80" w:type="dxa"/>
              <w:left w:w="120" w:type="dxa"/>
              <w:bottom w:w="80" w:type="dxa"/>
              <w:right w:w="120" w:type="dxa"/>
            </w:tcMar>
          </w:tcPr>
          <w:p w14:paraId="73D45515" w14:textId="77777777" w:rsidR="00CA25A9" w:rsidRDefault="00000000">
            <w:r>
              <w:rPr>
                <w:b/>
                <w:bCs/>
                <w:color w:val="FFFFFF"/>
                <w:sz w:val="20"/>
                <w:szCs w:val="20"/>
              </w:rPr>
              <w:t>Email</w:t>
            </w:r>
          </w:p>
        </w:tc>
        <w:tc>
          <w:tcPr>
            <w:tcW w:w="3060" w:type="dxa"/>
            <w:tcBorders>
              <w:top w:val="single" w:sz="1" w:space="0" w:color="6B1A1A"/>
              <w:left w:val="single" w:sz="1" w:space="0" w:color="6B1A1A"/>
              <w:bottom w:val="single" w:sz="1" w:space="0" w:color="6B1A1A"/>
              <w:right w:val="single" w:sz="1" w:space="0" w:color="6B1A1A"/>
            </w:tcBorders>
            <w:shd w:val="clear" w:color="auto" w:fill="6B1A1A"/>
            <w:tcMar>
              <w:top w:w="80" w:type="dxa"/>
              <w:left w:w="120" w:type="dxa"/>
              <w:bottom w:w="80" w:type="dxa"/>
              <w:right w:w="120" w:type="dxa"/>
            </w:tcMar>
          </w:tcPr>
          <w:p w14:paraId="33D0EEDB" w14:textId="77777777" w:rsidR="00CA25A9" w:rsidRDefault="00000000">
            <w:r>
              <w:rPr>
                <w:b/>
                <w:bCs/>
                <w:color w:val="FFFFFF"/>
                <w:sz w:val="20"/>
                <w:szCs w:val="20"/>
              </w:rPr>
              <w:t>Subject</w:t>
            </w:r>
          </w:p>
        </w:tc>
        <w:tc>
          <w:tcPr>
            <w:tcW w:w="1800" w:type="dxa"/>
            <w:tcBorders>
              <w:top w:val="single" w:sz="1" w:space="0" w:color="6B1A1A"/>
              <w:left w:val="single" w:sz="1" w:space="0" w:color="6B1A1A"/>
              <w:bottom w:val="single" w:sz="1" w:space="0" w:color="6B1A1A"/>
              <w:right w:val="single" w:sz="1" w:space="0" w:color="6B1A1A"/>
            </w:tcBorders>
            <w:shd w:val="clear" w:color="auto" w:fill="6B1A1A"/>
            <w:tcMar>
              <w:top w:w="80" w:type="dxa"/>
              <w:left w:w="120" w:type="dxa"/>
              <w:bottom w:w="80" w:type="dxa"/>
              <w:right w:w="120" w:type="dxa"/>
            </w:tcMar>
          </w:tcPr>
          <w:p w14:paraId="71681482" w14:textId="77777777" w:rsidR="00CA25A9" w:rsidRDefault="00000000">
            <w:r>
              <w:rPr>
                <w:b/>
                <w:bCs/>
                <w:color w:val="FFFFFF"/>
                <w:sz w:val="20"/>
                <w:szCs w:val="20"/>
              </w:rPr>
              <w:t>Classification</w:t>
            </w:r>
          </w:p>
        </w:tc>
        <w:tc>
          <w:tcPr>
            <w:tcW w:w="1700" w:type="dxa"/>
            <w:tcBorders>
              <w:top w:val="single" w:sz="1" w:space="0" w:color="6B1A1A"/>
              <w:left w:val="single" w:sz="1" w:space="0" w:color="6B1A1A"/>
              <w:bottom w:val="single" w:sz="1" w:space="0" w:color="6B1A1A"/>
              <w:right w:val="single" w:sz="1" w:space="0" w:color="6B1A1A"/>
            </w:tcBorders>
            <w:shd w:val="clear" w:color="auto" w:fill="6B1A1A"/>
            <w:tcMar>
              <w:top w:w="80" w:type="dxa"/>
              <w:left w:w="120" w:type="dxa"/>
              <w:bottom w:w="80" w:type="dxa"/>
              <w:right w:w="120" w:type="dxa"/>
            </w:tcMar>
          </w:tcPr>
          <w:p w14:paraId="40E7ADF9" w14:textId="77777777" w:rsidR="00CA25A9" w:rsidRDefault="00000000">
            <w:r>
              <w:rPr>
                <w:b/>
                <w:bCs/>
                <w:color w:val="FFFFFF"/>
                <w:sz w:val="20"/>
                <w:szCs w:val="20"/>
              </w:rPr>
              <w:t>Risk</w:t>
            </w:r>
          </w:p>
        </w:tc>
      </w:tr>
      <w:tr w:rsidR="00CA25A9" w14:paraId="1C7DAAC0" w14:textId="77777777">
        <w:tc>
          <w:tcPr>
            <w:tcW w:w="500" w:type="dxa"/>
            <w:tcBorders>
              <w:top w:val="single" w:sz="1" w:space="0" w:color="C9B49A"/>
              <w:left w:val="single" w:sz="1" w:space="0" w:color="C9B49A"/>
              <w:bottom w:val="single" w:sz="1" w:space="0" w:color="C9B49A"/>
              <w:right w:val="single" w:sz="1" w:space="0" w:color="C9B49A"/>
            </w:tcBorders>
            <w:shd w:val="clear" w:color="auto" w:fill="F5EFE6"/>
            <w:tcMar>
              <w:top w:w="80" w:type="dxa"/>
              <w:left w:w="120" w:type="dxa"/>
              <w:bottom w:w="80" w:type="dxa"/>
              <w:right w:w="120" w:type="dxa"/>
            </w:tcMar>
          </w:tcPr>
          <w:p w14:paraId="7F1F6F74" w14:textId="77777777" w:rsidR="00CA25A9" w:rsidRDefault="00000000">
            <w:r>
              <w:rPr>
                <w:sz w:val="20"/>
                <w:szCs w:val="20"/>
              </w:rPr>
              <w:t>1</w:t>
            </w:r>
          </w:p>
        </w:tc>
        <w:tc>
          <w:tcPr>
            <w:tcW w:w="2300" w:type="dxa"/>
            <w:tcBorders>
              <w:top w:val="single" w:sz="1" w:space="0" w:color="C9B49A"/>
              <w:left w:val="single" w:sz="1" w:space="0" w:color="C9B49A"/>
              <w:bottom w:val="single" w:sz="1" w:space="0" w:color="C9B49A"/>
              <w:right w:val="single" w:sz="1" w:space="0" w:color="C9B49A"/>
            </w:tcBorders>
            <w:shd w:val="clear" w:color="auto" w:fill="F5EFE6"/>
            <w:tcMar>
              <w:top w:w="80" w:type="dxa"/>
              <w:left w:w="120" w:type="dxa"/>
              <w:bottom w:w="80" w:type="dxa"/>
              <w:right w:w="120" w:type="dxa"/>
            </w:tcMar>
          </w:tcPr>
          <w:p w14:paraId="7403BD48" w14:textId="77777777" w:rsidR="00CA25A9" w:rsidRDefault="00000000">
            <w:r>
              <w:rPr>
                <w:sz w:val="20"/>
                <w:szCs w:val="20"/>
              </w:rPr>
              <w:t>Enron Internal Email</w:t>
            </w:r>
          </w:p>
        </w:tc>
        <w:tc>
          <w:tcPr>
            <w:tcW w:w="3060" w:type="dxa"/>
            <w:tcBorders>
              <w:top w:val="single" w:sz="1" w:space="0" w:color="C9B49A"/>
              <w:left w:val="single" w:sz="1" w:space="0" w:color="C9B49A"/>
              <w:bottom w:val="single" w:sz="1" w:space="0" w:color="C9B49A"/>
              <w:right w:val="single" w:sz="1" w:space="0" w:color="C9B49A"/>
            </w:tcBorders>
            <w:shd w:val="clear" w:color="auto" w:fill="F5EFE6"/>
            <w:tcMar>
              <w:top w:w="80" w:type="dxa"/>
              <w:left w:w="120" w:type="dxa"/>
              <w:bottom w:w="80" w:type="dxa"/>
              <w:right w:w="120" w:type="dxa"/>
            </w:tcMar>
          </w:tcPr>
          <w:p w14:paraId="4E817502" w14:textId="77777777" w:rsidR="00CA25A9" w:rsidRDefault="00000000">
            <w:r>
              <w:rPr>
                <w:sz w:val="20"/>
                <w:szCs w:val="20"/>
              </w:rPr>
              <w:t>Global Risk Management Operations</w:t>
            </w:r>
          </w:p>
        </w:tc>
        <w:tc>
          <w:tcPr>
            <w:tcW w:w="1800" w:type="dxa"/>
            <w:tcBorders>
              <w:top w:val="single" w:sz="1" w:space="0" w:color="C9B49A"/>
              <w:left w:val="single" w:sz="1" w:space="0" w:color="C9B49A"/>
              <w:bottom w:val="single" w:sz="1" w:space="0" w:color="C9B49A"/>
              <w:right w:val="single" w:sz="1" w:space="0" w:color="C9B49A"/>
            </w:tcBorders>
            <w:shd w:val="clear" w:color="auto" w:fill="E2EFDA"/>
            <w:tcMar>
              <w:top w:w="80" w:type="dxa"/>
              <w:left w:w="120" w:type="dxa"/>
              <w:bottom w:w="80" w:type="dxa"/>
              <w:right w:w="120" w:type="dxa"/>
            </w:tcMar>
          </w:tcPr>
          <w:p w14:paraId="57729F53" w14:textId="77777777" w:rsidR="00CA25A9" w:rsidRDefault="00000000">
            <w:r>
              <w:rPr>
                <w:color w:val="375623"/>
                <w:sz w:val="20"/>
                <w:szCs w:val="20"/>
              </w:rPr>
              <w:t>SAFE</w:t>
            </w:r>
          </w:p>
        </w:tc>
        <w:tc>
          <w:tcPr>
            <w:tcW w:w="1700" w:type="dxa"/>
            <w:tcBorders>
              <w:top w:val="single" w:sz="1" w:space="0" w:color="C9B49A"/>
              <w:left w:val="single" w:sz="1" w:space="0" w:color="C9B49A"/>
              <w:bottom w:val="single" w:sz="1" w:space="0" w:color="C9B49A"/>
              <w:right w:val="single" w:sz="1" w:space="0" w:color="C9B49A"/>
            </w:tcBorders>
            <w:shd w:val="clear" w:color="auto" w:fill="E2EFDA"/>
            <w:tcMar>
              <w:top w:w="80" w:type="dxa"/>
              <w:left w:w="120" w:type="dxa"/>
              <w:bottom w:w="80" w:type="dxa"/>
              <w:right w:w="120" w:type="dxa"/>
            </w:tcMar>
          </w:tcPr>
          <w:p w14:paraId="63570592" w14:textId="77777777" w:rsidR="00CA25A9" w:rsidRDefault="00000000">
            <w:r>
              <w:rPr>
                <w:color w:val="375623"/>
                <w:sz w:val="20"/>
                <w:szCs w:val="20"/>
              </w:rPr>
              <w:t>None</w:t>
            </w:r>
          </w:p>
        </w:tc>
      </w:tr>
      <w:tr w:rsidR="00CA25A9" w14:paraId="0306C0DC" w14:textId="77777777">
        <w:tc>
          <w:tcPr>
            <w:tcW w:w="500" w:type="dxa"/>
            <w:tcBorders>
              <w:top w:val="single" w:sz="1" w:space="0" w:color="C9B49A"/>
              <w:left w:val="single" w:sz="1" w:space="0" w:color="C9B49A"/>
              <w:bottom w:val="single" w:sz="1" w:space="0" w:color="C9B49A"/>
              <w:right w:val="single" w:sz="1" w:space="0" w:color="C9B49A"/>
            </w:tcBorders>
            <w:shd w:val="clear" w:color="auto" w:fill="FFFFFF"/>
            <w:tcMar>
              <w:top w:w="80" w:type="dxa"/>
              <w:left w:w="120" w:type="dxa"/>
              <w:bottom w:w="80" w:type="dxa"/>
              <w:right w:w="120" w:type="dxa"/>
            </w:tcMar>
          </w:tcPr>
          <w:p w14:paraId="1C0C5321" w14:textId="77777777" w:rsidR="00CA25A9" w:rsidRDefault="00000000">
            <w:r>
              <w:rPr>
                <w:sz w:val="20"/>
                <w:szCs w:val="20"/>
              </w:rPr>
              <w:t>2</w:t>
            </w:r>
          </w:p>
        </w:tc>
        <w:tc>
          <w:tcPr>
            <w:tcW w:w="2300" w:type="dxa"/>
            <w:tcBorders>
              <w:top w:val="single" w:sz="1" w:space="0" w:color="C9B49A"/>
              <w:left w:val="single" w:sz="1" w:space="0" w:color="C9B49A"/>
              <w:bottom w:val="single" w:sz="1" w:space="0" w:color="C9B49A"/>
              <w:right w:val="single" w:sz="1" w:space="0" w:color="C9B49A"/>
            </w:tcBorders>
            <w:shd w:val="clear" w:color="auto" w:fill="FFFFFF"/>
            <w:tcMar>
              <w:top w:w="80" w:type="dxa"/>
              <w:left w:w="120" w:type="dxa"/>
              <w:bottom w:w="80" w:type="dxa"/>
              <w:right w:w="120" w:type="dxa"/>
            </w:tcMar>
          </w:tcPr>
          <w:p w14:paraId="1FDDE87D" w14:textId="77777777" w:rsidR="00CA25A9" w:rsidRDefault="00000000">
            <w:r>
              <w:rPr>
                <w:sz w:val="20"/>
                <w:szCs w:val="20"/>
              </w:rPr>
              <w:t>Linux Mailing List</w:t>
            </w:r>
          </w:p>
        </w:tc>
        <w:tc>
          <w:tcPr>
            <w:tcW w:w="3060" w:type="dxa"/>
            <w:tcBorders>
              <w:top w:val="single" w:sz="1" w:space="0" w:color="C9B49A"/>
              <w:left w:val="single" w:sz="1" w:space="0" w:color="C9B49A"/>
              <w:bottom w:val="single" w:sz="1" w:space="0" w:color="C9B49A"/>
              <w:right w:val="single" w:sz="1" w:space="0" w:color="C9B49A"/>
            </w:tcBorders>
            <w:shd w:val="clear" w:color="auto" w:fill="FFFFFF"/>
            <w:tcMar>
              <w:top w:w="80" w:type="dxa"/>
              <w:left w:w="120" w:type="dxa"/>
              <w:bottom w:w="80" w:type="dxa"/>
              <w:right w:w="120" w:type="dxa"/>
            </w:tcMar>
          </w:tcPr>
          <w:p w14:paraId="1F2CD289" w14:textId="77777777" w:rsidR="00CA25A9" w:rsidRDefault="00000000">
            <w:r>
              <w:rPr>
                <w:sz w:val="20"/>
                <w:szCs w:val="20"/>
              </w:rPr>
              <w:t>Re: IDE Maintainer Discussion</w:t>
            </w:r>
          </w:p>
        </w:tc>
        <w:tc>
          <w:tcPr>
            <w:tcW w:w="1800" w:type="dxa"/>
            <w:tcBorders>
              <w:top w:val="single" w:sz="1" w:space="0" w:color="C9B49A"/>
              <w:left w:val="single" w:sz="1" w:space="0" w:color="C9B49A"/>
              <w:bottom w:val="single" w:sz="1" w:space="0" w:color="C9B49A"/>
              <w:right w:val="single" w:sz="1" w:space="0" w:color="C9B49A"/>
            </w:tcBorders>
            <w:shd w:val="clear" w:color="auto" w:fill="E2EFDA"/>
            <w:tcMar>
              <w:top w:w="80" w:type="dxa"/>
              <w:left w:w="120" w:type="dxa"/>
              <w:bottom w:w="80" w:type="dxa"/>
              <w:right w:w="120" w:type="dxa"/>
            </w:tcMar>
          </w:tcPr>
          <w:p w14:paraId="1595A46B" w14:textId="77777777" w:rsidR="00CA25A9" w:rsidRDefault="00000000">
            <w:r>
              <w:rPr>
                <w:color w:val="375623"/>
                <w:sz w:val="20"/>
                <w:szCs w:val="20"/>
              </w:rPr>
              <w:t>SAFE</w:t>
            </w:r>
          </w:p>
        </w:tc>
        <w:tc>
          <w:tcPr>
            <w:tcW w:w="1700" w:type="dxa"/>
            <w:tcBorders>
              <w:top w:val="single" w:sz="1" w:space="0" w:color="C9B49A"/>
              <w:left w:val="single" w:sz="1" w:space="0" w:color="C9B49A"/>
              <w:bottom w:val="single" w:sz="1" w:space="0" w:color="C9B49A"/>
              <w:right w:val="single" w:sz="1" w:space="0" w:color="C9B49A"/>
            </w:tcBorders>
            <w:shd w:val="clear" w:color="auto" w:fill="E2EFDA"/>
            <w:tcMar>
              <w:top w:w="80" w:type="dxa"/>
              <w:left w:w="120" w:type="dxa"/>
              <w:bottom w:w="80" w:type="dxa"/>
              <w:right w:w="120" w:type="dxa"/>
            </w:tcMar>
          </w:tcPr>
          <w:p w14:paraId="28D15DC3" w14:textId="77777777" w:rsidR="00CA25A9" w:rsidRDefault="00000000">
            <w:r>
              <w:rPr>
                <w:color w:val="375623"/>
                <w:sz w:val="20"/>
                <w:szCs w:val="20"/>
              </w:rPr>
              <w:t>None</w:t>
            </w:r>
          </w:p>
        </w:tc>
      </w:tr>
      <w:tr w:rsidR="00CA25A9" w14:paraId="28E15331" w14:textId="77777777">
        <w:tc>
          <w:tcPr>
            <w:tcW w:w="500" w:type="dxa"/>
            <w:tcBorders>
              <w:top w:val="single" w:sz="1" w:space="0" w:color="C9B49A"/>
              <w:left w:val="single" w:sz="1" w:space="0" w:color="C9B49A"/>
              <w:bottom w:val="single" w:sz="1" w:space="0" w:color="C9B49A"/>
              <w:right w:val="single" w:sz="1" w:space="0" w:color="C9B49A"/>
            </w:tcBorders>
            <w:shd w:val="clear" w:color="auto" w:fill="F5EFE6"/>
            <w:tcMar>
              <w:top w:w="80" w:type="dxa"/>
              <w:left w:w="120" w:type="dxa"/>
              <w:bottom w:w="80" w:type="dxa"/>
              <w:right w:w="120" w:type="dxa"/>
            </w:tcMar>
          </w:tcPr>
          <w:p w14:paraId="3521622F" w14:textId="77777777" w:rsidR="00CA25A9" w:rsidRDefault="00000000">
            <w:r>
              <w:rPr>
                <w:sz w:val="20"/>
                <w:szCs w:val="20"/>
              </w:rPr>
              <w:t>3</w:t>
            </w:r>
          </w:p>
        </w:tc>
        <w:tc>
          <w:tcPr>
            <w:tcW w:w="2300" w:type="dxa"/>
            <w:tcBorders>
              <w:top w:val="single" w:sz="1" w:space="0" w:color="C9B49A"/>
              <w:left w:val="single" w:sz="1" w:space="0" w:color="C9B49A"/>
              <w:bottom w:val="single" w:sz="1" w:space="0" w:color="C9B49A"/>
              <w:right w:val="single" w:sz="1" w:space="0" w:color="C9B49A"/>
            </w:tcBorders>
            <w:shd w:val="clear" w:color="auto" w:fill="F5EFE6"/>
            <w:tcMar>
              <w:top w:w="80" w:type="dxa"/>
              <w:left w:w="120" w:type="dxa"/>
              <w:bottom w:w="80" w:type="dxa"/>
              <w:right w:w="120" w:type="dxa"/>
            </w:tcMar>
          </w:tcPr>
          <w:p w14:paraId="5CC069A2" w14:textId="77777777" w:rsidR="00CA25A9" w:rsidRDefault="00000000">
            <w:r>
              <w:rPr>
                <w:sz w:val="20"/>
                <w:szCs w:val="20"/>
              </w:rPr>
              <w:t>Email Security Upgrade</w:t>
            </w:r>
          </w:p>
        </w:tc>
        <w:tc>
          <w:tcPr>
            <w:tcW w:w="3060" w:type="dxa"/>
            <w:tcBorders>
              <w:top w:val="single" w:sz="1" w:space="0" w:color="C9B49A"/>
              <w:left w:val="single" w:sz="1" w:space="0" w:color="C9B49A"/>
              <w:bottom w:val="single" w:sz="1" w:space="0" w:color="C9B49A"/>
              <w:right w:val="single" w:sz="1" w:space="0" w:color="C9B49A"/>
            </w:tcBorders>
            <w:shd w:val="clear" w:color="auto" w:fill="F5EFE6"/>
            <w:tcMar>
              <w:top w:w="80" w:type="dxa"/>
              <w:left w:w="120" w:type="dxa"/>
              <w:bottom w:w="80" w:type="dxa"/>
              <w:right w:w="120" w:type="dxa"/>
            </w:tcMar>
          </w:tcPr>
          <w:p w14:paraId="5CA16469" w14:textId="77777777" w:rsidR="00CA25A9" w:rsidRDefault="00000000">
            <w:r>
              <w:rPr>
                <w:sz w:val="20"/>
                <w:szCs w:val="20"/>
              </w:rPr>
              <w:t>Updated email security notice</w:t>
            </w:r>
          </w:p>
        </w:tc>
        <w:tc>
          <w:tcPr>
            <w:tcW w:w="1800" w:type="dxa"/>
            <w:tcBorders>
              <w:top w:val="single" w:sz="1" w:space="0" w:color="C9B49A"/>
              <w:left w:val="single" w:sz="1" w:space="0" w:color="C9B49A"/>
              <w:bottom w:val="single" w:sz="1" w:space="0" w:color="C9B49A"/>
              <w:right w:val="single" w:sz="1" w:space="0" w:color="C9B49A"/>
            </w:tcBorders>
            <w:shd w:val="clear" w:color="auto" w:fill="FCE4D6"/>
            <w:tcMar>
              <w:top w:w="80" w:type="dxa"/>
              <w:left w:w="120" w:type="dxa"/>
              <w:bottom w:w="80" w:type="dxa"/>
              <w:right w:w="120" w:type="dxa"/>
            </w:tcMar>
          </w:tcPr>
          <w:p w14:paraId="3695F3F3" w14:textId="77777777" w:rsidR="00CA25A9" w:rsidRDefault="00000000">
            <w:r>
              <w:rPr>
                <w:color w:val="C00000"/>
                <w:sz w:val="20"/>
                <w:szCs w:val="20"/>
              </w:rPr>
              <w:t>PHISHING</w:t>
            </w:r>
          </w:p>
        </w:tc>
        <w:tc>
          <w:tcPr>
            <w:tcW w:w="1700" w:type="dxa"/>
            <w:tcBorders>
              <w:top w:val="single" w:sz="1" w:space="0" w:color="C9B49A"/>
              <w:left w:val="single" w:sz="1" w:space="0" w:color="C9B49A"/>
              <w:bottom w:val="single" w:sz="1" w:space="0" w:color="C9B49A"/>
              <w:right w:val="single" w:sz="1" w:space="0" w:color="C9B49A"/>
            </w:tcBorders>
            <w:shd w:val="clear" w:color="auto" w:fill="FCE4D6"/>
            <w:tcMar>
              <w:top w:w="80" w:type="dxa"/>
              <w:left w:w="120" w:type="dxa"/>
              <w:bottom w:w="80" w:type="dxa"/>
              <w:right w:w="120" w:type="dxa"/>
            </w:tcMar>
          </w:tcPr>
          <w:p w14:paraId="31BC8905" w14:textId="77777777" w:rsidR="00CA25A9" w:rsidRDefault="00000000">
            <w:r>
              <w:rPr>
                <w:color w:val="C00000"/>
                <w:sz w:val="20"/>
                <w:szCs w:val="20"/>
              </w:rPr>
              <w:t>High</w:t>
            </w:r>
          </w:p>
        </w:tc>
      </w:tr>
      <w:tr w:rsidR="00CA25A9" w14:paraId="449EEF05" w14:textId="77777777">
        <w:tc>
          <w:tcPr>
            <w:tcW w:w="500" w:type="dxa"/>
            <w:tcBorders>
              <w:top w:val="single" w:sz="1" w:space="0" w:color="C9B49A"/>
              <w:left w:val="single" w:sz="1" w:space="0" w:color="C9B49A"/>
              <w:bottom w:val="single" w:sz="1" w:space="0" w:color="C9B49A"/>
              <w:right w:val="single" w:sz="1" w:space="0" w:color="C9B49A"/>
            </w:tcBorders>
            <w:shd w:val="clear" w:color="auto" w:fill="FFFFFF"/>
            <w:tcMar>
              <w:top w:w="80" w:type="dxa"/>
              <w:left w:w="120" w:type="dxa"/>
              <w:bottom w:w="80" w:type="dxa"/>
              <w:right w:w="120" w:type="dxa"/>
            </w:tcMar>
          </w:tcPr>
          <w:p w14:paraId="6741587D" w14:textId="77777777" w:rsidR="00CA25A9" w:rsidRDefault="00000000">
            <w:r>
              <w:rPr>
                <w:sz w:val="20"/>
                <w:szCs w:val="20"/>
              </w:rPr>
              <w:t>4</w:t>
            </w:r>
          </w:p>
        </w:tc>
        <w:tc>
          <w:tcPr>
            <w:tcW w:w="2300" w:type="dxa"/>
            <w:tcBorders>
              <w:top w:val="single" w:sz="1" w:space="0" w:color="C9B49A"/>
              <w:left w:val="single" w:sz="1" w:space="0" w:color="C9B49A"/>
              <w:bottom w:val="single" w:sz="1" w:space="0" w:color="C9B49A"/>
              <w:right w:val="single" w:sz="1" w:space="0" w:color="C9B49A"/>
            </w:tcBorders>
            <w:shd w:val="clear" w:color="auto" w:fill="FFFFFF"/>
            <w:tcMar>
              <w:top w:w="80" w:type="dxa"/>
              <w:left w:w="120" w:type="dxa"/>
              <w:bottom w:w="80" w:type="dxa"/>
              <w:right w:w="120" w:type="dxa"/>
            </w:tcMar>
          </w:tcPr>
          <w:p w14:paraId="50EC9D82" w14:textId="77777777" w:rsidR="00CA25A9" w:rsidRDefault="00000000">
            <w:r>
              <w:rPr>
                <w:sz w:val="20"/>
                <w:szCs w:val="20"/>
              </w:rPr>
              <w:t>Password Expiration Warning</w:t>
            </w:r>
          </w:p>
        </w:tc>
        <w:tc>
          <w:tcPr>
            <w:tcW w:w="3060" w:type="dxa"/>
            <w:tcBorders>
              <w:top w:val="single" w:sz="1" w:space="0" w:color="C9B49A"/>
              <w:left w:val="single" w:sz="1" w:space="0" w:color="C9B49A"/>
              <w:bottom w:val="single" w:sz="1" w:space="0" w:color="C9B49A"/>
              <w:right w:val="single" w:sz="1" w:space="0" w:color="C9B49A"/>
            </w:tcBorders>
            <w:shd w:val="clear" w:color="auto" w:fill="FFFFFF"/>
            <w:tcMar>
              <w:top w:w="80" w:type="dxa"/>
              <w:left w:w="120" w:type="dxa"/>
              <w:bottom w:w="80" w:type="dxa"/>
              <w:right w:w="120" w:type="dxa"/>
            </w:tcMar>
          </w:tcPr>
          <w:p w14:paraId="206365DC" w14:textId="77777777" w:rsidR="00CA25A9" w:rsidRDefault="00000000">
            <w:r>
              <w:rPr>
                <w:sz w:val="20"/>
                <w:szCs w:val="20"/>
              </w:rPr>
              <w:t>Password Expiration (ID=71562...)</w:t>
            </w:r>
          </w:p>
        </w:tc>
        <w:tc>
          <w:tcPr>
            <w:tcW w:w="1800" w:type="dxa"/>
            <w:tcBorders>
              <w:top w:val="single" w:sz="1" w:space="0" w:color="C9B49A"/>
              <w:left w:val="single" w:sz="1" w:space="0" w:color="C9B49A"/>
              <w:bottom w:val="single" w:sz="1" w:space="0" w:color="C9B49A"/>
              <w:right w:val="single" w:sz="1" w:space="0" w:color="C9B49A"/>
            </w:tcBorders>
            <w:shd w:val="clear" w:color="auto" w:fill="FCE4D6"/>
            <w:tcMar>
              <w:top w:w="80" w:type="dxa"/>
              <w:left w:w="120" w:type="dxa"/>
              <w:bottom w:w="80" w:type="dxa"/>
              <w:right w:w="120" w:type="dxa"/>
            </w:tcMar>
          </w:tcPr>
          <w:p w14:paraId="20477666" w14:textId="77777777" w:rsidR="00CA25A9" w:rsidRDefault="00000000">
            <w:r>
              <w:rPr>
                <w:color w:val="C00000"/>
                <w:sz w:val="20"/>
                <w:szCs w:val="20"/>
              </w:rPr>
              <w:t>PHISHING</w:t>
            </w:r>
          </w:p>
        </w:tc>
        <w:tc>
          <w:tcPr>
            <w:tcW w:w="1700" w:type="dxa"/>
            <w:tcBorders>
              <w:top w:val="single" w:sz="1" w:space="0" w:color="C9B49A"/>
              <w:left w:val="single" w:sz="1" w:space="0" w:color="C9B49A"/>
              <w:bottom w:val="single" w:sz="1" w:space="0" w:color="C9B49A"/>
              <w:right w:val="single" w:sz="1" w:space="0" w:color="C9B49A"/>
            </w:tcBorders>
            <w:shd w:val="clear" w:color="auto" w:fill="FCE4D6"/>
            <w:tcMar>
              <w:top w:w="80" w:type="dxa"/>
              <w:left w:w="120" w:type="dxa"/>
              <w:bottom w:w="80" w:type="dxa"/>
              <w:right w:w="120" w:type="dxa"/>
            </w:tcMar>
          </w:tcPr>
          <w:p w14:paraId="7095F9D9" w14:textId="77777777" w:rsidR="00CA25A9" w:rsidRDefault="00000000">
            <w:r>
              <w:rPr>
                <w:color w:val="C00000"/>
                <w:sz w:val="20"/>
                <w:szCs w:val="20"/>
              </w:rPr>
              <w:t>High</w:t>
            </w:r>
          </w:p>
        </w:tc>
      </w:tr>
      <w:tr w:rsidR="00CA25A9" w14:paraId="5E8CB641" w14:textId="77777777">
        <w:tc>
          <w:tcPr>
            <w:tcW w:w="500" w:type="dxa"/>
            <w:tcBorders>
              <w:top w:val="single" w:sz="1" w:space="0" w:color="C9B49A"/>
              <w:left w:val="single" w:sz="1" w:space="0" w:color="C9B49A"/>
              <w:bottom w:val="single" w:sz="1" w:space="0" w:color="C9B49A"/>
              <w:right w:val="single" w:sz="1" w:space="0" w:color="C9B49A"/>
            </w:tcBorders>
            <w:shd w:val="clear" w:color="auto" w:fill="F5EFE6"/>
            <w:tcMar>
              <w:top w:w="80" w:type="dxa"/>
              <w:left w:w="120" w:type="dxa"/>
              <w:bottom w:w="80" w:type="dxa"/>
              <w:right w:w="120" w:type="dxa"/>
            </w:tcMar>
          </w:tcPr>
          <w:p w14:paraId="20446FF4" w14:textId="77777777" w:rsidR="00CA25A9" w:rsidRDefault="00000000">
            <w:r>
              <w:rPr>
                <w:sz w:val="20"/>
                <w:szCs w:val="20"/>
              </w:rPr>
              <w:lastRenderedPageBreak/>
              <w:t>5</w:t>
            </w:r>
          </w:p>
        </w:tc>
        <w:tc>
          <w:tcPr>
            <w:tcW w:w="2300" w:type="dxa"/>
            <w:tcBorders>
              <w:top w:val="single" w:sz="1" w:space="0" w:color="C9B49A"/>
              <w:left w:val="single" w:sz="1" w:space="0" w:color="C9B49A"/>
              <w:bottom w:val="single" w:sz="1" w:space="0" w:color="C9B49A"/>
              <w:right w:val="single" w:sz="1" w:space="0" w:color="C9B49A"/>
            </w:tcBorders>
            <w:shd w:val="clear" w:color="auto" w:fill="F5EFE6"/>
            <w:tcMar>
              <w:top w:w="80" w:type="dxa"/>
              <w:left w:w="120" w:type="dxa"/>
              <w:bottom w:w="80" w:type="dxa"/>
              <w:right w:w="120" w:type="dxa"/>
            </w:tcMar>
          </w:tcPr>
          <w:p w14:paraId="7C87B502" w14:textId="77777777" w:rsidR="00CA25A9" w:rsidRDefault="00000000">
            <w:r>
              <w:rPr>
                <w:sz w:val="20"/>
                <w:szCs w:val="20"/>
              </w:rPr>
              <w:t>Delivery Failure Notice</w:t>
            </w:r>
          </w:p>
        </w:tc>
        <w:tc>
          <w:tcPr>
            <w:tcW w:w="3060" w:type="dxa"/>
            <w:tcBorders>
              <w:top w:val="single" w:sz="1" w:space="0" w:color="C9B49A"/>
              <w:left w:val="single" w:sz="1" w:space="0" w:color="C9B49A"/>
              <w:bottom w:val="single" w:sz="1" w:space="0" w:color="C9B49A"/>
              <w:right w:val="single" w:sz="1" w:space="0" w:color="C9B49A"/>
            </w:tcBorders>
            <w:shd w:val="clear" w:color="auto" w:fill="F5EFE6"/>
            <w:tcMar>
              <w:top w:w="80" w:type="dxa"/>
              <w:left w:w="120" w:type="dxa"/>
              <w:bottom w:w="80" w:type="dxa"/>
              <w:right w:w="120" w:type="dxa"/>
            </w:tcMar>
          </w:tcPr>
          <w:p w14:paraId="7D3817F7" w14:textId="77777777" w:rsidR="00CA25A9" w:rsidRDefault="00000000">
            <w:r>
              <w:rPr>
                <w:sz w:val="20"/>
                <w:szCs w:val="20"/>
              </w:rPr>
              <w:t>Undelivered Mail Returned to Sender</w:t>
            </w:r>
          </w:p>
        </w:tc>
        <w:tc>
          <w:tcPr>
            <w:tcW w:w="1800" w:type="dxa"/>
            <w:tcBorders>
              <w:top w:val="single" w:sz="1" w:space="0" w:color="C9B49A"/>
              <w:left w:val="single" w:sz="1" w:space="0" w:color="C9B49A"/>
              <w:bottom w:val="single" w:sz="1" w:space="0" w:color="C9B49A"/>
              <w:right w:val="single" w:sz="1" w:space="0" w:color="C9B49A"/>
            </w:tcBorders>
            <w:shd w:val="clear" w:color="auto" w:fill="FFF2CC"/>
            <w:tcMar>
              <w:top w:w="80" w:type="dxa"/>
              <w:left w:w="120" w:type="dxa"/>
              <w:bottom w:w="80" w:type="dxa"/>
              <w:right w:w="120" w:type="dxa"/>
            </w:tcMar>
          </w:tcPr>
          <w:p w14:paraId="6BFC63E0" w14:textId="77777777" w:rsidR="00CA25A9" w:rsidRDefault="00000000">
            <w:r>
              <w:rPr>
                <w:color w:val="7F6000"/>
                <w:sz w:val="20"/>
                <w:szCs w:val="20"/>
              </w:rPr>
              <w:t>SUSPICIOUS</w:t>
            </w:r>
          </w:p>
        </w:tc>
        <w:tc>
          <w:tcPr>
            <w:tcW w:w="1700" w:type="dxa"/>
            <w:tcBorders>
              <w:top w:val="single" w:sz="1" w:space="0" w:color="C9B49A"/>
              <w:left w:val="single" w:sz="1" w:space="0" w:color="C9B49A"/>
              <w:bottom w:val="single" w:sz="1" w:space="0" w:color="C9B49A"/>
              <w:right w:val="single" w:sz="1" w:space="0" w:color="C9B49A"/>
            </w:tcBorders>
            <w:shd w:val="clear" w:color="auto" w:fill="FFF2CC"/>
            <w:tcMar>
              <w:top w:w="80" w:type="dxa"/>
              <w:left w:w="120" w:type="dxa"/>
              <w:bottom w:w="80" w:type="dxa"/>
              <w:right w:w="120" w:type="dxa"/>
            </w:tcMar>
          </w:tcPr>
          <w:p w14:paraId="4C908009" w14:textId="77777777" w:rsidR="00CA25A9" w:rsidRDefault="00000000">
            <w:r>
              <w:rPr>
                <w:color w:val="7F6000"/>
                <w:sz w:val="20"/>
                <w:szCs w:val="20"/>
              </w:rPr>
              <w:t>Medium</w:t>
            </w:r>
          </w:p>
        </w:tc>
      </w:tr>
    </w:tbl>
    <w:p w14:paraId="5738C569" w14:textId="77777777" w:rsidR="00CA25A9" w:rsidRDefault="00CA25A9">
      <w:pPr>
        <w:spacing w:before="60" w:after="60"/>
      </w:pPr>
    </w:p>
    <w:p w14:paraId="37FA3944" w14:textId="77777777" w:rsidR="00CA25A9" w:rsidRDefault="00000000">
      <w:pPr>
        <w:spacing w:before="80" w:after="100"/>
        <w:jc w:val="both"/>
      </w:pPr>
      <w:r>
        <w:t xml:space="preserve">Out of the five emails </w:t>
      </w:r>
      <w:proofErr w:type="spellStart"/>
      <w:r>
        <w:t>analysed</w:t>
      </w:r>
      <w:proofErr w:type="spellEnd"/>
      <w:r>
        <w:t>, two were found to be completely safe, two were confirmed phishing attempts, and one was classified as suspicious. The two phishing emails both relied heavily on urgency, threats, and fake verification buttons, which are the most commonly used tactics in real-world phishing campaigns today.</w:t>
      </w:r>
    </w:p>
    <w:p w14:paraId="1573C3AB" w14:textId="77777777" w:rsidR="00CA25A9" w:rsidRDefault="00CA25A9">
      <w:pPr>
        <w:pBdr>
          <w:bottom w:val="single" w:sz="4" w:space="1" w:color="C9B49A"/>
        </w:pBdr>
        <w:spacing w:before="180" w:after="180"/>
      </w:pPr>
    </w:p>
    <w:p w14:paraId="1526220F" w14:textId="77777777" w:rsidR="00CA25A9" w:rsidRDefault="00000000">
      <w:pPr>
        <w:pBdr>
          <w:bottom w:val="single" w:sz="8" w:space="4" w:color="6B1A1A"/>
        </w:pBdr>
        <w:spacing w:before="340" w:after="140"/>
      </w:pPr>
      <w:r>
        <w:rPr>
          <w:b/>
          <w:bCs/>
          <w:sz w:val="30"/>
          <w:szCs w:val="30"/>
        </w:rPr>
        <w:t>5. PREVENTION &amp; AWARENESS GUIDELINES</w:t>
      </w:r>
    </w:p>
    <w:p w14:paraId="72F54FFF" w14:textId="77777777" w:rsidR="00CA25A9" w:rsidRDefault="00000000">
      <w:pPr>
        <w:spacing w:before="80" w:after="100"/>
        <w:jc w:val="both"/>
      </w:pPr>
      <w:r>
        <w:t>Based on the analysis conducted in this report, the following guidelines are recommended for all users to protect themselves from phishing attacks.</w:t>
      </w:r>
    </w:p>
    <w:p w14:paraId="480ACC78" w14:textId="77777777" w:rsidR="00CA25A9" w:rsidRDefault="00CA25A9">
      <w:pPr>
        <w:spacing w:before="60" w:after="60"/>
      </w:pPr>
    </w:p>
    <w:p w14:paraId="6152E18C" w14:textId="77777777" w:rsidR="00CA25A9" w:rsidRDefault="00000000">
      <w:pPr>
        <w:spacing w:before="220" w:after="100"/>
      </w:pPr>
      <w:proofErr w:type="gramStart"/>
      <w:r>
        <w:rPr>
          <w:b/>
          <w:bCs/>
          <w:sz w:val="26"/>
          <w:szCs w:val="26"/>
        </w:rPr>
        <w:t>5.1  Always</w:t>
      </w:r>
      <w:proofErr w:type="gramEnd"/>
      <w:r>
        <w:rPr>
          <w:b/>
          <w:bCs/>
          <w:sz w:val="26"/>
          <w:szCs w:val="26"/>
        </w:rPr>
        <w:t xml:space="preserve"> Check the Sender's Full Email Address</w:t>
      </w:r>
    </w:p>
    <w:p w14:paraId="43A39C6A" w14:textId="77777777" w:rsidR="00CA25A9" w:rsidRDefault="00000000">
      <w:pPr>
        <w:spacing w:before="80" w:after="100"/>
        <w:jc w:val="both"/>
      </w:pPr>
      <w:r>
        <w:t>Never rely on just the display name. Click on it to reveal the actual email address. Watch for subtle tricks like misspelled domains or extra words. If the domain does not exactly match the company's official website, do not trust the email.</w:t>
      </w:r>
    </w:p>
    <w:p w14:paraId="76B45F34" w14:textId="77777777" w:rsidR="00CA25A9" w:rsidRDefault="00000000">
      <w:pPr>
        <w:spacing w:before="220" w:after="100"/>
      </w:pPr>
      <w:proofErr w:type="gramStart"/>
      <w:r>
        <w:rPr>
          <w:b/>
          <w:bCs/>
          <w:sz w:val="26"/>
          <w:szCs w:val="26"/>
        </w:rPr>
        <w:t>5.2  Never</w:t>
      </w:r>
      <w:proofErr w:type="gramEnd"/>
      <w:r>
        <w:rPr>
          <w:b/>
          <w:bCs/>
          <w:sz w:val="26"/>
          <w:szCs w:val="26"/>
        </w:rPr>
        <w:t xml:space="preserve"> Click Links Directly in Emails</w:t>
      </w:r>
    </w:p>
    <w:p w14:paraId="00B53FC9" w14:textId="77777777" w:rsidR="00CA25A9" w:rsidRDefault="00000000">
      <w:pPr>
        <w:spacing w:before="80" w:after="100"/>
        <w:jc w:val="both"/>
      </w:pPr>
      <w:r>
        <w:t>If an email asks you to visit a website, open your browser and type the address yourself instead of clicking the link. This single habit alone can protect you from the vast majority of phishing attacks.</w:t>
      </w:r>
    </w:p>
    <w:p w14:paraId="445CB918" w14:textId="77777777" w:rsidR="00CA25A9" w:rsidRDefault="00000000">
      <w:pPr>
        <w:spacing w:before="220" w:after="100"/>
      </w:pPr>
      <w:proofErr w:type="gramStart"/>
      <w:r>
        <w:rPr>
          <w:b/>
          <w:bCs/>
          <w:sz w:val="26"/>
          <w:szCs w:val="26"/>
        </w:rPr>
        <w:t>5.3  Be</w:t>
      </w:r>
      <w:proofErr w:type="gramEnd"/>
      <w:r>
        <w:rPr>
          <w:b/>
          <w:bCs/>
          <w:sz w:val="26"/>
          <w:szCs w:val="26"/>
        </w:rPr>
        <w:t xml:space="preserve"> Suspicious of Urgency and Threats</w:t>
      </w:r>
    </w:p>
    <w:p w14:paraId="3435949A" w14:textId="77777777" w:rsidR="00CA25A9" w:rsidRDefault="00000000">
      <w:pPr>
        <w:spacing w:before="80" w:after="100"/>
        <w:jc w:val="both"/>
      </w:pPr>
      <w:r>
        <w:t>Whenever an email tells you to act immediately or face consequences, slow down. Legitimate companies do not threaten users with account deletion or suspension through unsolicited emails. The urgency is manufactured specifically to stop you from thinking clearly.</w:t>
      </w:r>
    </w:p>
    <w:p w14:paraId="0692B6CF" w14:textId="77777777" w:rsidR="00CA25A9" w:rsidRDefault="00000000">
      <w:pPr>
        <w:spacing w:before="220" w:after="100"/>
      </w:pPr>
      <w:proofErr w:type="gramStart"/>
      <w:r>
        <w:rPr>
          <w:b/>
          <w:bCs/>
          <w:sz w:val="26"/>
          <w:szCs w:val="26"/>
        </w:rPr>
        <w:t>5.4  Look</w:t>
      </w:r>
      <w:proofErr w:type="gramEnd"/>
      <w:r>
        <w:rPr>
          <w:b/>
          <w:bCs/>
          <w:sz w:val="26"/>
          <w:szCs w:val="26"/>
        </w:rPr>
        <w:t xml:space="preserve"> for Your Name in the Greeting</w:t>
      </w:r>
    </w:p>
    <w:p w14:paraId="457BD507" w14:textId="77777777" w:rsidR="00CA25A9" w:rsidRDefault="00000000">
      <w:pPr>
        <w:spacing w:before="80" w:after="100"/>
        <w:jc w:val="both"/>
      </w:pPr>
      <w:r>
        <w:t>Genuine companies address you by your actual name. If an email greets you with Dear Customer, Dear User, or just your email address, treat it with caution. It almost certainly means the email was sent in bulk to thousands of people by someone who does not know who you are.</w:t>
      </w:r>
    </w:p>
    <w:p w14:paraId="3AA83F5E" w14:textId="77777777" w:rsidR="00CA25A9" w:rsidRDefault="00000000">
      <w:pPr>
        <w:spacing w:before="220" w:after="100"/>
      </w:pPr>
      <w:proofErr w:type="gramStart"/>
      <w:r>
        <w:rPr>
          <w:b/>
          <w:bCs/>
          <w:sz w:val="26"/>
          <w:szCs w:val="26"/>
        </w:rPr>
        <w:t>5.5  Enable</w:t>
      </w:r>
      <w:proofErr w:type="gramEnd"/>
      <w:r>
        <w:rPr>
          <w:b/>
          <w:bCs/>
          <w:sz w:val="26"/>
          <w:szCs w:val="26"/>
        </w:rPr>
        <w:t xml:space="preserve"> Two-Factor Authentication</w:t>
      </w:r>
    </w:p>
    <w:p w14:paraId="6393BA1C" w14:textId="77777777" w:rsidR="00CA25A9" w:rsidRDefault="00000000">
      <w:pPr>
        <w:spacing w:before="80" w:after="100"/>
        <w:jc w:val="both"/>
      </w:pPr>
      <w:r>
        <w:t>Two-factor authentication adds a critical second layer of security. Even if an attacker steals your password through phishing, they would still need the second factor to get in. Enable it on all important accounts including email, banking, and social media.</w:t>
      </w:r>
    </w:p>
    <w:p w14:paraId="3557B085" w14:textId="77777777" w:rsidR="00CA25A9" w:rsidRDefault="00000000">
      <w:pPr>
        <w:spacing w:before="220" w:after="100"/>
      </w:pPr>
      <w:proofErr w:type="gramStart"/>
      <w:r>
        <w:rPr>
          <w:b/>
          <w:bCs/>
          <w:sz w:val="26"/>
          <w:szCs w:val="26"/>
        </w:rPr>
        <w:t>5.6  Report</w:t>
      </w:r>
      <w:proofErr w:type="gramEnd"/>
      <w:r>
        <w:rPr>
          <w:b/>
          <w:bCs/>
          <w:sz w:val="26"/>
          <w:szCs w:val="26"/>
        </w:rPr>
        <w:t xml:space="preserve"> Suspicious Emails</w:t>
      </w:r>
    </w:p>
    <w:p w14:paraId="001BAAD3" w14:textId="77777777" w:rsidR="00CA25A9" w:rsidRDefault="00000000">
      <w:pPr>
        <w:spacing w:before="80" w:after="100"/>
        <w:jc w:val="both"/>
      </w:pPr>
      <w:r>
        <w:lastRenderedPageBreak/>
        <w:t xml:space="preserve">Do not just delete suspicious emails. Report them using the Report Phishing option in your email client, or notify your </w:t>
      </w:r>
      <w:proofErr w:type="spellStart"/>
      <w:r>
        <w:t>organisation's</w:t>
      </w:r>
      <w:proofErr w:type="spellEnd"/>
      <w:r>
        <w:t xml:space="preserve"> IT or security team. Reporting helps protect everyone else who might receive the same email.</w:t>
      </w:r>
    </w:p>
    <w:p w14:paraId="4074FF39" w14:textId="77777777" w:rsidR="00CA25A9" w:rsidRDefault="00000000">
      <w:pPr>
        <w:spacing w:before="220" w:after="100"/>
      </w:pPr>
      <w:proofErr w:type="gramStart"/>
      <w:r>
        <w:rPr>
          <w:b/>
          <w:bCs/>
          <w:sz w:val="26"/>
          <w:szCs w:val="26"/>
        </w:rPr>
        <w:t>5.7  Keep</w:t>
      </w:r>
      <w:proofErr w:type="gramEnd"/>
      <w:r>
        <w:rPr>
          <w:b/>
          <w:bCs/>
          <w:sz w:val="26"/>
          <w:szCs w:val="26"/>
        </w:rPr>
        <w:t xml:space="preserve"> Software Updated</w:t>
      </w:r>
    </w:p>
    <w:p w14:paraId="63700BBE" w14:textId="77777777" w:rsidR="00CA25A9" w:rsidRDefault="00000000">
      <w:pPr>
        <w:spacing w:before="80" w:after="100"/>
        <w:jc w:val="both"/>
      </w:pPr>
      <w:r>
        <w:t>Phishing emails sometimes carry attachments that exploit security vulnerabilities in outdated software. Keeping your operating system, browser, and antivirus updated ensures known vulnerabilities are patched before attackers can use them.</w:t>
      </w:r>
    </w:p>
    <w:p w14:paraId="5C7F5EAC" w14:textId="77777777" w:rsidR="00CA25A9" w:rsidRDefault="00000000">
      <w:pPr>
        <w:spacing w:before="220" w:after="100"/>
      </w:pPr>
      <w:proofErr w:type="gramStart"/>
      <w:r>
        <w:rPr>
          <w:b/>
          <w:bCs/>
          <w:sz w:val="26"/>
          <w:szCs w:val="26"/>
        </w:rPr>
        <w:t>5.8  Use</w:t>
      </w:r>
      <w:proofErr w:type="gramEnd"/>
      <w:r>
        <w:rPr>
          <w:b/>
          <w:bCs/>
          <w:sz w:val="26"/>
          <w:szCs w:val="26"/>
        </w:rPr>
        <w:t xml:space="preserve"> Built-in Email Filtering</w:t>
      </w:r>
    </w:p>
    <w:p w14:paraId="1D5FE6D8" w14:textId="77777777" w:rsidR="00CA25A9" w:rsidRDefault="00000000">
      <w:pPr>
        <w:spacing w:before="80" w:after="100"/>
        <w:jc w:val="both"/>
      </w:pPr>
      <w:r>
        <w:t>Email services like Gmail and Outlook have built-in spam and phishing filters. Ensure these are active. Additional third-party email security tools can provide a further layer of protection by scanning incoming emails for known phishing patterns before they reach your inbox.</w:t>
      </w:r>
    </w:p>
    <w:p w14:paraId="0327B7B3" w14:textId="77777777" w:rsidR="00CA25A9" w:rsidRDefault="00CA25A9">
      <w:pPr>
        <w:pBdr>
          <w:bottom w:val="single" w:sz="4" w:space="1" w:color="C9B49A"/>
        </w:pBdr>
        <w:spacing w:before="180" w:after="180"/>
      </w:pPr>
    </w:p>
    <w:p w14:paraId="25BF0F97" w14:textId="77777777" w:rsidR="00CA25A9" w:rsidRDefault="00000000">
      <w:pPr>
        <w:pBdr>
          <w:bottom w:val="single" w:sz="8" w:space="4" w:color="6B1A1A"/>
        </w:pBdr>
        <w:spacing w:before="340" w:after="140"/>
      </w:pPr>
      <w:r>
        <w:rPr>
          <w:b/>
          <w:bCs/>
          <w:sz w:val="30"/>
          <w:szCs w:val="30"/>
        </w:rPr>
        <w:t>6. CONCLUSION</w:t>
      </w:r>
    </w:p>
    <w:p w14:paraId="2DC5EB3A" w14:textId="77777777" w:rsidR="00CA25A9" w:rsidRDefault="00000000">
      <w:pPr>
        <w:spacing w:before="80" w:after="100"/>
        <w:jc w:val="both"/>
      </w:pPr>
      <w:r>
        <w:t xml:space="preserve">Phishing remains one of the most effective </w:t>
      </w:r>
      <w:proofErr w:type="spellStart"/>
      <w:r>
        <w:t>cyber attack</w:t>
      </w:r>
      <w:proofErr w:type="spellEnd"/>
      <w:r>
        <w:t xml:space="preserve"> methods in the world today because it targets human psychology rather than technical systems. As demonstrated through the five email samples </w:t>
      </w:r>
      <w:proofErr w:type="spellStart"/>
      <w:r>
        <w:t>analysed</w:t>
      </w:r>
      <w:proofErr w:type="spellEnd"/>
      <w:r>
        <w:t xml:space="preserve"> in this report, attackers consistently use a small set of reliable tactics: fake sender identities, urgency, threatening language, and deceptive buttons designed to steal credentials.</w:t>
      </w:r>
    </w:p>
    <w:p w14:paraId="1CDDD29C" w14:textId="77777777" w:rsidR="00CA25A9" w:rsidRDefault="00CA25A9">
      <w:pPr>
        <w:spacing w:before="60" w:after="60"/>
      </w:pPr>
    </w:p>
    <w:p w14:paraId="04E5698A" w14:textId="77777777" w:rsidR="00CA25A9" w:rsidRDefault="00000000">
      <w:pPr>
        <w:spacing w:before="80" w:after="100"/>
        <w:jc w:val="both"/>
      </w:pPr>
      <w:r>
        <w:t>The encouraging reality is that phishing is also one of the most preventable threats. When users are educated about what to look for, they become significantly harder to deceive. Simple habits like checking the sender's full email address, or navigating to websites directly rather than clicking email links, can stop most phishing attacks before they cause any harm.</w:t>
      </w:r>
    </w:p>
    <w:p w14:paraId="700E95D1" w14:textId="77777777" w:rsidR="00CA25A9" w:rsidRDefault="00CA25A9">
      <w:pPr>
        <w:spacing w:before="60" w:after="60"/>
      </w:pPr>
    </w:p>
    <w:p w14:paraId="7A966616" w14:textId="77777777" w:rsidR="00CA25A9" w:rsidRDefault="00000000">
      <w:pPr>
        <w:spacing w:before="80" w:after="100"/>
        <w:jc w:val="both"/>
      </w:pPr>
      <w:proofErr w:type="spellStart"/>
      <w:r>
        <w:t>Organisations</w:t>
      </w:r>
      <w:proofErr w:type="spellEnd"/>
      <w:r>
        <w:t xml:space="preserve"> should invest in regular phishing awareness training for all staff, not just technical teams. Every person who uses email is a potential target, and every person who can identify a phishing attempt is an active layer of protection for the entire </w:t>
      </w:r>
      <w:proofErr w:type="spellStart"/>
      <w:r>
        <w:t>organisation</w:t>
      </w:r>
      <w:proofErr w:type="spellEnd"/>
      <w:r>
        <w:t>.</w:t>
      </w:r>
    </w:p>
    <w:p w14:paraId="76D7613C" w14:textId="77777777" w:rsidR="00CA25A9" w:rsidRDefault="00CA25A9">
      <w:pPr>
        <w:spacing w:before="60" w:after="60"/>
      </w:pPr>
    </w:p>
    <w:p w14:paraId="3FBA35C1" w14:textId="77777777" w:rsidR="00CA25A9" w:rsidRDefault="00000000">
      <w:pPr>
        <w:spacing w:before="80" w:after="100"/>
        <w:jc w:val="both"/>
      </w:pPr>
      <w:r>
        <w:t>This report was prepared as part of the Future Interns Cybersecurity Internship, Task 2. All email samples were sourced from publicly available datasets and real-world phishing example repositories for educational purposes only.</w:t>
      </w:r>
    </w:p>
    <w:p w14:paraId="65AD09CC" w14:textId="77777777" w:rsidR="00CA25A9" w:rsidRDefault="00CA25A9">
      <w:pPr>
        <w:pBdr>
          <w:bottom w:val="single" w:sz="4" w:space="1" w:color="C9B49A"/>
        </w:pBdr>
        <w:spacing w:before="180" w:after="180"/>
      </w:pPr>
    </w:p>
    <w:p w14:paraId="441A042B" w14:textId="77777777" w:rsidR="00496829" w:rsidRDefault="00496829">
      <w:pPr>
        <w:pBdr>
          <w:bottom w:val="single" w:sz="8" w:space="4" w:color="6B1A1A"/>
        </w:pBdr>
        <w:spacing w:before="340" w:after="140"/>
        <w:rPr>
          <w:b/>
          <w:bCs/>
          <w:sz w:val="30"/>
          <w:szCs w:val="30"/>
        </w:rPr>
      </w:pPr>
    </w:p>
    <w:p w14:paraId="3A5DCB66" w14:textId="6DED4FC4" w:rsidR="00CA25A9" w:rsidRDefault="00000000">
      <w:pPr>
        <w:pBdr>
          <w:bottom w:val="single" w:sz="8" w:space="4" w:color="6B1A1A"/>
        </w:pBdr>
        <w:spacing w:before="340" w:after="140"/>
      </w:pPr>
      <w:r>
        <w:rPr>
          <w:b/>
          <w:bCs/>
          <w:sz w:val="30"/>
          <w:szCs w:val="30"/>
        </w:rPr>
        <w:lastRenderedPageBreak/>
        <w:t>7. REFERENCES</w:t>
      </w:r>
    </w:p>
    <w:p w14:paraId="3B50DE4C" w14:textId="77777777" w:rsidR="00CA25A9" w:rsidRDefault="00000000">
      <w:pPr>
        <w:pStyle w:val="ListParagraph"/>
        <w:numPr>
          <w:ilvl w:val="0"/>
          <w:numId w:val="2"/>
        </w:numPr>
        <w:spacing w:before="55" w:after="55"/>
      </w:pPr>
      <w:r>
        <w:t>Kaggle Phishing Email Dataset – kaggle.com/datasets/</w:t>
      </w:r>
      <w:proofErr w:type="spellStart"/>
      <w:r>
        <w:t>subhajournal</w:t>
      </w:r>
      <w:proofErr w:type="spellEnd"/>
      <w:r>
        <w:t>/</w:t>
      </w:r>
      <w:proofErr w:type="spellStart"/>
      <w:r>
        <w:t>phishingemails</w:t>
      </w:r>
      <w:proofErr w:type="spellEnd"/>
    </w:p>
    <w:p w14:paraId="286CE613" w14:textId="77777777" w:rsidR="00CA25A9" w:rsidRDefault="00000000">
      <w:pPr>
        <w:pStyle w:val="ListParagraph"/>
        <w:numPr>
          <w:ilvl w:val="0"/>
          <w:numId w:val="2"/>
        </w:numPr>
        <w:spacing w:before="55" w:after="55"/>
      </w:pPr>
      <w:proofErr w:type="spellStart"/>
      <w:r>
        <w:t>MXToolbox</w:t>
      </w:r>
      <w:proofErr w:type="spellEnd"/>
      <w:r>
        <w:t xml:space="preserve"> Email Header Analyzer – mxtoolbox.com/EmailHeaders.aspx</w:t>
      </w:r>
    </w:p>
    <w:p w14:paraId="74C31FEB" w14:textId="77777777" w:rsidR="00CA25A9" w:rsidRDefault="00000000">
      <w:pPr>
        <w:pStyle w:val="ListParagraph"/>
        <w:numPr>
          <w:ilvl w:val="0"/>
          <w:numId w:val="2"/>
        </w:numPr>
        <w:spacing w:before="55" w:after="55"/>
      </w:pPr>
      <w:proofErr w:type="spellStart"/>
      <w:r>
        <w:t>PhishTank</w:t>
      </w:r>
      <w:proofErr w:type="spellEnd"/>
      <w:r>
        <w:t xml:space="preserve"> Phishing Database – phishtank.com</w:t>
      </w:r>
    </w:p>
    <w:p w14:paraId="7CAC8356" w14:textId="77777777" w:rsidR="00CA25A9" w:rsidRDefault="00000000">
      <w:pPr>
        <w:pStyle w:val="ListParagraph"/>
        <w:numPr>
          <w:ilvl w:val="0"/>
          <w:numId w:val="2"/>
        </w:numPr>
        <w:spacing w:before="55" w:after="55"/>
      </w:pPr>
      <w:r>
        <w:t>Future Interns Cybersecurity Internship – futureinterns.com</w:t>
      </w:r>
    </w:p>
    <w:p w14:paraId="01377BF2" w14:textId="77777777" w:rsidR="00CA25A9" w:rsidRDefault="00000000">
      <w:pPr>
        <w:pStyle w:val="ListParagraph"/>
        <w:numPr>
          <w:ilvl w:val="0"/>
          <w:numId w:val="2"/>
        </w:numPr>
        <w:spacing w:before="55" w:after="55"/>
      </w:pPr>
      <w:r>
        <w:t>Cybersecurity &amp; Infrastructure Security Agency – cisa.gov/phishing</w:t>
      </w:r>
    </w:p>
    <w:sectPr w:rsidR="00CA25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53355"/>
    <w:multiLevelType w:val="hybridMultilevel"/>
    <w:tmpl w:val="24EE1BFA"/>
    <w:lvl w:ilvl="0" w:tplc="A5BA5562">
      <w:start w:val="1"/>
      <w:numFmt w:val="bullet"/>
      <w:lvlText w:val="–"/>
      <w:lvlJc w:val="left"/>
      <w:pPr>
        <w:ind w:left="720" w:hanging="360"/>
      </w:pPr>
    </w:lvl>
    <w:lvl w:ilvl="1" w:tplc="F9CE14D4">
      <w:numFmt w:val="decimal"/>
      <w:lvlText w:val=""/>
      <w:lvlJc w:val="left"/>
    </w:lvl>
    <w:lvl w:ilvl="2" w:tplc="48F0AD50">
      <w:numFmt w:val="decimal"/>
      <w:lvlText w:val=""/>
      <w:lvlJc w:val="left"/>
    </w:lvl>
    <w:lvl w:ilvl="3" w:tplc="5D389368">
      <w:numFmt w:val="decimal"/>
      <w:lvlText w:val=""/>
      <w:lvlJc w:val="left"/>
    </w:lvl>
    <w:lvl w:ilvl="4" w:tplc="85EC438C">
      <w:numFmt w:val="decimal"/>
      <w:lvlText w:val=""/>
      <w:lvlJc w:val="left"/>
    </w:lvl>
    <w:lvl w:ilvl="5" w:tplc="A4F6E83A">
      <w:numFmt w:val="decimal"/>
      <w:lvlText w:val=""/>
      <w:lvlJc w:val="left"/>
    </w:lvl>
    <w:lvl w:ilvl="6" w:tplc="A31E40B8">
      <w:numFmt w:val="decimal"/>
      <w:lvlText w:val=""/>
      <w:lvlJc w:val="left"/>
    </w:lvl>
    <w:lvl w:ilvl="7" w:tplc="65D4122A">
      <w:numFmt w:val="decimal"/>
      <w:lvlText w:val=""/>
      <w:lvlJc w:val="left"/>
    </w:lvl>
    <w:lvl w:ilvl="8" w:tplc="11CC3010">
      <w:numFmt w:val="decimal"/>
      <w:lvlText w:val=""/>
      <w:lvlJc w:val="left"/>
    </w:lvl>
  </w:abstractNum>
  <w:abstractNum w:abstractNumId="1" w15:restartNumberingAfterBreak="0">
    <w:nsid w:val="70F66E5B"/>
    <w:multiLevelType w:val="hybridMultilevel"/>
    <w:tmpl w:val="1ADCB684"/>
    <w:lvl w:ilvl="0" w:tplc="58D2FB2E">
      <w:start w:val="1"/>
      <w:numFmt w:val="bullet"/>
      <w:lvlText w:val="●"/>
      <w:lvlJc w:val="left"/>
      <w:pPr>
        <w:ind w:left="720" w:hanging="360"/>
      </w:pPr>
    </w:lvl>
    <w:lvl w:ilvl="1" w:tplc="BFDC0292">
      <w:start w:val="1"/>
      <w:numFmt w:val="bullet"/>
      <w:lvlText w:val="○"/>
      <w:lvlJc w:val="left"/>
      <w:pPr>
        <w:ind w:left="1440" w:hanging="360"/>
      </w:pPr>
    </w:lvl>
    <w:lvl w:ilvl="2" w:tplc="0292EEAA">
      <w:start w:val="1"/>
      <w:numFmt w:val="bullet"/>
      <w:lvlText w:val="■"/>
      <w:lvlJc w:val="left"/>
      <w:pPr>
        <w:ind w:left="2160" w:hanging="360"/>
      </w:pPr>
    </w:lvl>
    <w:lvl w:ilvl="3" w:tplc="A85EC260">
      <w:start w:val="1"/>
      <w:numFmt w:val="bullet"/>
      <w:lvlText w:val="●"/>
      <w:lvlJc w:val="left"/>
      <w:pPr>
        <w:ind w:left="2880" w:hanging="360"/>
      </w:pPr>
    </w:lvl>
    <w:lvl w:ilvl="4" w:tplc="84A6649A">
      <w:start w:val="1"/>
      <w:numFmt w:val="bullet"/>
      <w:lvlText w:val="○"/>
      <w:lvlJc w:val="left"/>
      <w:pPr>
        <w:ind w:left="3600" w:hanging="360"/>
      </w:pPr>
    </w:lvl>
    <w:lvl w:ilvl="5" w:tplc="D5D021FA">
      <w:start w:val="1"/>
      <w:numFmt w:val="bullet"/>
      <w:lvlText w:val="■"/>
      <w:lvlJc w:val="left"/>
      <w:pPr>
        <w:ind w:left="4320" w:hanging="360"/>
      </w:pPr>
    </w:lvl>
    <w:lvl w:ilvl="6" w:tplc="CB9C9F9A">
      <w:start w:val="1"/>
      <w:numFmt w:val="bullet"/>
      <w:lvlText w:val="●"/>
      <w:lvlJc w:val="left"/>
      <w:pPr>
        <w:ind w:left="5040" w:hanging="360"/>
      </w:pPr>
    </w:lvl>
    <w:lvl w:ilvl="7" w:tplc="69E2989C">
      <w:start w:val="1"/>
      <w:numFmt w:val="bullet"/>
      <w:lvlText w:val="●"/>
      <w:lvlJc w:val="left"/>
      <w:pPr>
        <w:ind w:left="5760" w:hanging="360"/>
      </w:pPr>
    </w:lvl>
    <w:lvl w:ilvl="8" w:tplc="18C0C4A4">
      <w:start w:val="1"/>
      <w:numFmt w:val="bullet"/>
      <w:lvlText w:val="●"/>
      <w:lvlJc w:val="left"/>
      <w:pPr>
        <w:ind w:left="6480" w:hanging="360"/>
      </w:pPr>
    </w:lvl>
  </w:abstractNum>
  <w:num w:numId="1" w16cid:durableId="167135128">
    <w:abstractNumId w:val="1"/>
    <w:lvlOverride w:ilvl="0">
      <w:startOverride w:val="1"/>
    </w:lvlOverride>
  </w:num>
  <w:num w:numId="2" w16cid:durableId="1765421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5A9"/>
    <w:rsid w:val="00496829"/>
    <w:rsid w:val="00677152"/>
    <w:rsid w:val="009C2509"/>
    <w:rsid w:val="00A7060D"/>
    <w:rsid w:val="00CA25A9"/>
    <w:rsid w:val="00E53654"/>
    <w:rsid w:val="00E941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13B7"/>
  <w15:docId w15:val="{B5F4A9FB-78A4-4822-AA28-8FA4B19C0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sz w:val="30"/>
      <w:szCs w:val="30"/>
    </w:rPr>
  </w:style>
  <w:style w:type="paragraph" w:styleId="Heading2">
    <w:name w:val="heading 2"/>
    <w:uiPriority w:val="9"/>
    <w:semiHidden/>
    <w:unhideWhenUsed/>
    <w:qFormat/>
    <w:pPr>
      <w:spacing w:before="22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2105</Words>
  <Characters>12001</Characters>
  <Application>Microsoft Office Word</Application>
  <DocSecurity>0</DocSecurity>
  <Lines>100</Lines>
  <Paragraphs>28</Paragraphs>
  <ScaleCrop>false</ScaleCrop>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Shabbir Ahmadi</dc:creator>
  <cp:lastModifiedBy>SHABBIR AHMED</cp:lastModifiedBy>
  <cp:revision>2</cp:revision>
  <dcterms:created xsi:type="dcterms:W3CDTF">2026-05-22T04:36:00Z</dcterms:created>
  <dcterms:modified xsi:type="dcterms:W3CDTF">2026-05-22T04:36:00Z</dcterms:modified>
</cp:coreProperties>
</file>