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sz w:val="28"/>
          <w:szCs w:val="28"/>
        </w:rPr>
      </w:pPr>
      <w:r w:rsidDel="00000000" w:rsidR="00000000" w:rsidRPr="00000000">
        <w:rPr>
          <w:color w:val="000000"/>
          <w:sz w:val="20"/>
          <w:szCs w:val="20"/>
        </w:rPr>
        <w:drawing>
          <wp:inline distB="0" distT="0" distL="0" distR="0">
            <wp:extent cx="4525010" cy="1028700"/>
            <wp:effectExtent b="0" l="0" r="0" t="0"/>
            <wp:docPr id="158579297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2501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pBdr>
          <w:top w:color="000000" w:space="1" w:sz="4" w:val="single"/>
          <w:bottom w:color="000000" w:space="1" w:sz="4" w:val="single"/>
        </w:pBd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Soham Santosh Salunkhe </w:t>
      </w:r>
    </w:p>
    <w:p w:rsidR="00000000" w:rsidDel="00000000" w:rsidP="00000000" w:rsidRDefault="00000000" w:rsidRPr="00000000" w14:paraId="00000004">
      <w:pPr>
        <w:pBdr>
          <w:top w:color="000000" w:space="1" w:sz="4" w:val="single"/>
          <w:bottom w:color="000000" w:space="1" w:sz="4" w:val="single"/>
        </w:pBd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PRN: 12520054</w:t>
      </w:r>
    </w:p>
    <w:p w:rsidR="00000000" w:rsidDel="00000000" w:rsidP="00000000" w:rsidRDefault="00000000" w:rsidRPr="00000000" w14:paraId="00000005">
      <w:pPr>
        <w:pBdr>
          <w:top w:color="000000" w:space="1" w:sz="4" w:val="single"/>
          <w:bottom w:color="000000" w:space="1" w:sz="4" w:val="single"/>
        </w:pBd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College: Vishwakarma Institute of Technology, Pune </w:t>
      </w:r>
    </w:p>
    <w:p w:rsidR="00000000" w:rsidDel="00000000" w:rsidP="00000000" w:rsidRDefault="00000000" w:rsidRPr="00000000" w14:paraId="00000006">
      <w:pPr>
        <w:pBdr>
          <w:top w:color="000000" w:space="1" w:sz="4" w:val="single"/>
          <w:bottom w:color="000000" w:space="1" w:sz="4" w:val="single"/>
        </w:pBd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Branch: Computer Science and Engineering (CSCBI) </w:t>
      </w:r>
    </w:p>
    <w:p w:rsidR="00000000" w:rsidDel="00000000" w:rsidP="00000000" w:rsidRDefault="00000000" w:rsidRPr="00000000" w14:paraId="00000007">
      <w:pPr>
        <w:pBdr>
          <w:top w:color="000000" w:space="1" w:sz="4" w:val="single"/>
          <w:bottom w:color="000000" w:space="1" w:sz="4" w:val="single"/>
        </w:pBd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Roll No.: 15</w:t>
      </w:r>
    </w:p>
    <w:p w:rsidR="00000000" w:rsidDel="00000000" w:rsidP="00000000" w:rsidRDefault="00000000" w:rsidRPr="00000000" w14:paraId="00000008">
      <w:pPr>
        <w:spacing w:after="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9">
      <w:pPr>
        <w:spacing w:after="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Practical No. 3</w:t>
      </w:r>
    </w:p>
    <w:p w:rsidR="00000000" w:rsidDel="00000000" w:rsidP="00000000" w:rsidRDefault="00000000" w:rsidRPr="00000000" w14:paraId="0000000A">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Title:-</w:t>
      </w:r>
      <w:r w:rsidDel="00000000" w:rsidR="00000000" w:rsidRPr="00000000">
        <w:rPr>
          <w:rFonts w:ascii="Times New Roman" w:cs="Times New Roman" w:eastAsia="Times New Roman" w:hAnsi="Times New Roman"/>
          <w:rtl w:val="0"/>
        </w:rPr>
        <w:t xml:space="preserve">  Network Connecting Devices: Bridge, Gateway, Modem, Wireless infrastructure Components</w:t>
      </w:r>
    </w:p>
    <w:p w:rsidR="00000000" w:rsidDel="00000000" w:rsidP="00000000" w:rsidRDefault="00000000" w:rsidRPr="00000000" w14:paraId="0000000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Network Connecting Devices:-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Network connecting devices are hardware components that help connect multiple computers and other network-enabled devices together to form a network. They allow data to be transmitted, received, and directed efficiently within the network or between different networks. These devices play a vital role in data communication, network management, performance optimization, and security. Common network devices include Hub, Switch, Router, Repeater, Bridge, Gateway, Modem, and Wireless Infrastructure Components. Each device has a specific function in building and maintaining network connectivity.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Bridge:-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Functioning:</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bridge works at the Data Link Layer (Layer 2).</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used to connect and filter traffic between two LAN segments, making them function as a single network.</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Bridges use MAC addresses to decide whether to forward or filter frames.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Helps reduce collisions and manage traffic.</w:t>
      </w:r>
    </w:p>
    <w:p w:rsidR="00000000" w:rsidDel="00000000" w:rsidP="00000000" w:rsidRDefault="00000000" w:rsidRPr="00000000" w14:paraId="00000016">
      <w:pPr>
        <w:spacing w:after="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w:t>
      </w:r>
    </w:p>
    <w:p w:rsidR="00000000" w:rsidDel="00000000" w:rsidP="00000000" w:rsidRDefault="00000000" w:rsidRPr="00000000" w14:paraId="00000017">
      <w:pPr>
        <w:numPr>
          <w:ilvl w:val="0"/>
          <w:numId w:val="2"/>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Useful for dividing a large LAN into smaller segments for better performance.</w:t>
      </w:r>
    </w:p>
    <w:p w:rsidR="00000000" w:rsidDel="00000000" w:rsidP="00000000" w:rsidRDefault="00000000" w:rsidRPr="00000000" w14:paraId="00000018">
      <w:pPr>
        <w:numPr>
          <w:ilvl w:val="0"/>
          <w:numId w:val="2"/>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in legacy networks to connect different network segments.</w:t>
      </w:r>
    </w:p>
    <w:p w:rsidR="00000000" w:rsidDel="00000000" w:rsidP="00000000" w:rsidRDefault="00000000" w:rsidRPr="00000000" w14:paraId="00000019">
      <w:pPr>
        <w:ind w:left="36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A">
      <w:pPr>
        <w:ind w:left="36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B">
      <w:pPr>
        <w:ind w:left="36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C">
      <w:pPr>
        <w:ind w:left="36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D">
      <w:pPr>
        <w:ind w:left="36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E">
      <w:pPr>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731510" cy="3009265"/>
            <wp:effectExtent b="0" l="0" r="0" t="0"/>
            <wp:docPr descr="A screenshot of a computer&#10;&#10;AI-generated content may be incorrect." id="1585792976" name="image4.png"/>
            <a:graphic>
              <a:graphicData uri="http://schemas.openxmlformats.org/drawingml/2006/picture">
                <pic:pic>
                  <pic:nvPicPr>
                    <pic:cNvPr descr="A screenshot of a computer&#10;&#10;AI-generated content may be incorrect." id="0" name="image4.png"/>
                    <pic:cNvPicPr preferRelativeResize="0"/>
                  </pic:nvPicPr>
                  <pic:blipFill>
                    <a:blip r:embed="rId8"/>
                    <a:srcRect b="0" l="0" r="0" t="0"/>
                    <a:stretch>
                      <a:fillRect/>
                    </a:stretch>
                  </pic:blipFill>
                  <pic:spPr>
                    <a:xfrm>
                      <a:off x="0" y="0"/>
                      <a:ext cx="5731510" cy="300926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Gateway:-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Functioning:</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gateway operates at multiple layers of the OSI model.</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acts as a translator between two different network protocols, architectures, or data formats.</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Unlike routers, gateways can convert data formats to enable communication between dissimilar networks.</w:t>
      </w:r>
    </w:p>
    <w:p w:rsidR="00000000" w:rsidDel="00000000" w:rsidP="00000000" w:rsidRDefault="00000000" w:rsidRPr="00000000" w14:paraId="00000026">
      <w:pPr>
        <w:spacing w:after="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w:t>
      </w:r>
    </w:p>
    <w:p w:rsidR="00000000" w:rsidDel="00000000" w:rsidP="00000000" w:rsidRDefault="00000000" w:rsidRPr="00000000" w14:paraId="00000027">
      <w:pPr>
        <w:numPr>
          <w:ilvl w:val="0"/>
          <w:numId w:val="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connect different types of networks, such as LAN to a mainframe or Internet to an industrial control system.</w:t>
      </w:r>
    </w:p>
    <w:p w:rsidR="00000000" w:rsidDel="00000000" w:rsidP="00000000" w:rsidRDefault="00000000" w:rsidRPr="00000000" w14:paraId="00000028">
      <w:pPr>
        <w:numPr>
          <w:ilvl w:val="0"/>
          <w:numId w:val="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in enterprise systems, cloud services, and protocol conversions.</w:t>
      </w:r>
    </w:p>
    <w:p w:rsidR="00000000" w:rsidDel="00000000" w:rsidP="00000000" w:rsidRDefault="00000000" w:rsidRPr="00000000" w14:paraId="00000029">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Modem:-</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Functioning:</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modem (Modulator–Demodulator) converts digital signals to analog for transmission over telephone lines and analog to digital for receiving.</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enables computers to communicate over traditional telephone networks or DSL lines.</w:t>
      </w:r>
    </w:p>
    <w:p w:rsidR="00000000" w:rsidDel="00000000" w:rsidP="00000000" w:rsidRDefault="00000000" w:rsidRPr="00000000" w14:paraId="00000030">
      <w:pPr>
        <w:spacing w:after="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w:t>
      </w:r>
    </w:p>
    <w:p w:rsidR="00000000" w:rsidDel="00000000" w:rsidP="00000000" w:rsidRDefault="00000000" w:rsidRPr="00000000" w14:paraId="00000031">
      <w:pPr>
        <w:numPr>
          <w:ilvl w:val="0"/>
          <w:numId w:val="6"/>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in homes and offices to connect to the Internet through ISP.</w:t>
      </w:r>
    </w:p>
    <w:p w:rsidR="00000000" w:rsidDel="00000000" w:rsidP="00000000" w:rsidRDefault="00000000" w:rsidRPr="00000000" w14:paraId="00000032">
      <w:pPr>
        <w:numPr>
          <w:ilvl w:val="0"/>
          <w:numId w:val="6"/>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in broadband connections like DSL or cable Internet.</w:t>
      </w:r>
    </w:p>
    <w:p w:rsidR="00000000" w:rsidDel="00000000" w:rsidP="00000000" w:rsidRDefault="00000000" w:rsidRPr="00000000" w14:paraId="00000033">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w:t>
      </w:r>
    </w:p>
    <w:p w:rsidR="00000000" w:rsidDel="00000000" w:rsidP="00000000" w:rsidRDefault="00000000" w:rsidRPr="00000000" w14:paraId="00000037">
      <w:pPr>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10" cy="2703830"/>
            <wp:effectExtent b="0" l="0" r="0" t="0"/>
            <wp:docPr descr="A diagram of a computer network&#10;&#10;AI-generated content may be incorrect." id="1585792975" name="image3.png"/>
            <a:graphic>
              <a:graphicData uri="http://schemas.openxmlformats.org/drawingml/2006/picture">
                <pic:pic>
                  <pic:nvPicPr>
                    <pic:cNvPr descr="A diagram of a computer network&#10;&#10;AI-generated content may be incorrect." id="0" name="image3.png"/>
                    <pic:cNvPicPr preferRelativeResize="0"/>
                  </pic:nvPicPr>
                  <pic:blipFill>
                    <a:blip r:embed="rId9"/>
                    <a:srcRect b="0" l="0" r="0" t="0"/>
                    <a:stretch>
                      <a:fillRect/>
                    </a:stretch>
                  </pic:blipFill>
                  <pic:spPr>
                    <a:xfrm>
                      <a:off x="0" y="0"/>
                      <a:ext cx="5731510" cy="270383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Wireless Infrastructure Components:-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Functioning:</w:t>
      </w:r>
    </w:p>
    <w:p w:rsidR="00000000" w:rsidDel="00000000" w:rsidP="00000000" w:rsidRDefault="00000000" w:rsidRPr="00000000" w14:paraId="000000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include devices like Wireless Access Points (WAPs), Wireless Controllers, and Wireless Bridges.</w:t>
      </w:r>
    </w:p>
    <w:p w:rsidR="00000000" w:rsidDel="00000000" w:rsidP="00000000" w:rsidRDefault="00000000" w:rsidRPr="00000000" w14:paraId="000000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enable devices to connect wirelessly to a network using Wi-Fi standards (IEEE 802.11).</w:t>
      </w:r>
    </w:p>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 Points act as central transmitters and receivers, allowing multiple wireless devices to communicate with the wired network.</w:t>
      </w:r>
    </w:p>
    <w:p w:rsidR="00000000" w:rsidDel="00000000" w:rsidP="00000000" w:rsidRDefault="00000000" w:rsidRPr="00000000" w14:paraId="0000003D">
      <w:pPr>
        <w:spacing w:after="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w:t>
      </w:r>
    </w:p>
    <w:p w:rsidR="00000000" w:rsidDel="00000000" w:rsidP="00000000" w:rsidRDefault="00000000" w:rsidRPr="00000000" w14:paraId="0000003E">
      <w:pPr>
        <w:numPr>
          <w:ilvl w:val="0"/>
          <w:numId w:val="8"/>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Widely used in homes, offices, campuses, and public places.</w:t>
      </w:r>
    </w:p>
    <w:p w:rsidR="00000000" w:rsidDel="00000000" w:rsidP="00000000" w:rsidRDefault="00000000" w:rsidRPr="00000000" w14:paraId="0000003F">
      <w:pPr>
        <w:numPr>
          <w:ilvl w:val="0"/>
          <w:numId w:val="8"/>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mobility, easy network expansion, and reduced cabling.</w:t>
      </w:r>
    </w:p>
    <w:p w:rsidR="00000000" w:rsidDel="00000000" w:rsidP="00000000" w:rsidRDefault="00000000" w:rsidRPr="00000000" w14:paraId="00000040">
      <w:pPr>
        <w:numPr>
          <w:ilvl w:val="0"/>
          <w:numId w:val="8"/>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Ideal for providing wireless Internet access to laptops, mobiles, and IoT devices.</w:t>
      </w:r>
    </w:p>
    <w:p w:rsidR="00000000" w:rsidDel="00000000" w:rsidP="00000000" w:rsidRDefault="00000000" w:rsidRPr="00000000" w14:paraId="00000041">
      <w:pPr>
        <w:spacing w:after="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Circuit :</w:t>
      </w:r>
    </w:p>
    <w:p w:rsidR="00000000" w:rsidDel="00000000" w:rsidP="00000000" w:rsidRDefault="00000000" w:rsidRPr="00000000" w14:paraId="00000043">
      <w:pPr>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78164" cy="2871246"/>
            <wp:effectExtent b="0" l="0" r="0" t="0"/>
            <wp:docPr id="158579297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078164" cy="2871246"/>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w:t>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21350" cy="2997200"/>
            <wp:effectExtent b="0" l="0" r="0" t="0"/>
            <wp:docPr id="158579297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2135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Conclusion :-</w:t>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Hence, we have studied Bridge, Gateway, Modem, and Wireless Infrastructure Components, each vital for communication. The bridge connects networks, the gateway links different protocols, the modem provides internet access, and wireless components enable cable-free connectivity, ensuring smooth and efficient network communication.</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68665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8665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8665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8665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68665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68665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68665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68665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68665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8665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8665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8665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8665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8665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8665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86651"/>
    <w:rPr>
      <w:i w:val="1"/>
      <w:iCs w:val="1"/>
      <w:color w:val="404040" w:themeColor="text1" w:themeTint="0000BF"/>
    </w:rPr>
  </w:style>
  <w:style w:type="paragraph" w:styleId="ListParagraph">
    <w:name w:val="List Paragraph"/>
    <w:basedOn w:val="Normal"/>
    <w:uiPriority w:val="34"/>
    <w:qFormat w:val="1"/>
    <w:rsid w:val="00686651"/>
    <w:pPr>
      <w:ind w:left="720"/>
      <w:contextualSpacing w:val="1"/>
    </w:pPr>
  </w:style>
  <w:style w:type="character" w:styleId="IntenseEmphasis">
    <w:name w:val="Intense Emphasis"/>
    <w:basedOn w:val="DefaultParagraphFont"/>
    <w:uiPriority w:val="21"/>
    <w:qFormat w:val="1"/>
    <w:rsid w:val="00686651"/>
    <w:rPr>
      <w:i w:val="1"/>
      <w:iCs w:val="1"/>
      <w:color w:val="0f4761" w:themeColor="accent1" w:themeShade="0000BF"/>
    </w:rPr>
  </w:style>
  <w:style w:type="paragraph" w:styleId="IntenseQuote">
    <w:name w:val="Intense Quote"/>
    <w:basedOn w:val="Normal"/>
    <w:next w:val="Normal"/>
    <w:link w:val="IntenseQuoteChar"/>
    <w:uiPriority w:val="30"/>
    <w:qFormat w:val="1"/>
    <w:rsid w:val="0068665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86651"/>
    <w:rPr>
      <w:i w:val="1"/>
      <w:iCs w:val="1"/>
      <w:color w:val="0f4761" w:themeColor="accent1" w:themeShade="0000BF"/>
    </w:rPr>
  </w:style>
  <w:style w:type="character" w:styleId="IntenseReference">
    <w:name w:val="Intense Reference"/>
    <w:basedOn w:val="DefaultParagraphFont"/>
    <w:uiPriority w:val="32"/>
    <w:qFormat w:val="1"/>
    <w:rsid w:val="00686651"/>
    <w:rPr>
      <w:b w:val="1"/>
      <w:bCs w:val="1"/>
      <w:smallCaps w:val="1"/>
      <w:color w:val="0f4761" w:themeColor="accent1" w:themeShade="0000BF"/>
      <w:spacing w:val="5"/>
    </w:rPr>
  </w:style>
  <w:style w:type="paragraph" w:styleId="Header">
    <w:name w:val="header"/>
    <w:basedOn w:val="Normal"/>
    <w:link w:val="HeaderChar"/>
    <w:uiPriority w:val="99"/>
    <w:unhideWhenUsed w:val="1"/>
    <w:rsid w:val="00686651"/>
    <w:pPr>
      <w:tabs>
        <w:tab w:val="center" w:pos="4513"/>
        <w:tab w:val="right" w:pos="9026"/>
      </w:tabs>
      <w:spacing w:after="0" w:line="240" w:lineRule="auto"/>
    </w:pPr>
  </w:style>
  <w:style w:type="character" w:styleId="HeaderChar" w:customStyle="1">
    <w:name w:val="Header Char"/>
    <w:basedOn w:val="DefaultParagraphFont"/>
    <w:link w:val="Header"/>
    <w:uiPriority w:val="99"/>
    <w:rsid w:val="00686651"/>
  </w:style>
  <w:style w:type="paragraph" w:styleId="Footer">
    <w:name w:val="footer"/>
    <w:basedOn w:val="Normal"/>
    <w:link w:val="FooterChar"/>
    <w:uiPriority w:val="99"/>
    <w:unhideWhenUsed w:val="1"/>
    <w:rsid w:val="00686651"/>
    <w:pPr>
      <w:tabs>
        <w:tab w:val="center" w:pos="4513"/>
        <w:tab w:val="right" w:pos="9026"/>
      </w:tabs>
      <w:spacing w:after="0" w:line="240" w:lineRule="auto"/>
    </w:pPr>
  </w:style>
  <w:style w:type="character" w:styleId="FooterChar" w:customStyle="1">
    <w:name w:val="Footer Char"/>
    <w:basedOn w:val="DefaultParagraphFont"/>
    <w:link w:val="Footer"/>
    <w:uiPriority w:val="99"/>
    <w:rsid w:val="00686651"/>
  </w:style>
  <w:style w:type="paragraph" w:styleId="NormalWeb">
    <w:name w:val="Normal (Web)"/>
    <w:basedOn w:val="Normal"/>
    <w:uiPriority w:val="99"/>
    <w:semiHidden w:val="1"/>
    <w:unhideWhenUsed w:val="1"/>
    <w:rsid w:val="00EE553B"/>
    <w:pPr>
      <w:spacing w:after="100" w:afterAutospacing="1" w:before="100" w:beforeAutospacing="1" w:line="240" w:lineRule="auto"/>
    </w:pPr>
    <w:rPr>
      <w:rFonts w:ascii="Times New Roman" w:cs="Times New Roman" w:eastAsia="Times New Roman" w:hAnsi="Times New Roman"/>
      <w:kern w:val="0"/>
      <w:lang w:eastAsia="en-IN"/>
    </w:rPr>
  </w:style>
  <w:style w:type="character" w:styleId="Hyperlink">
    <w:name w:val="Hyperlink"/>
    <w:basedOn w:val="DefaultParagraphFont"/>
    <w:uiPriority w:val="99"/>
    <w:unhideWhenUsed w:val="1"/>
    <w:rsid w:val="00EA3431"/>
    <w:rPr>
      <w:color w:val="467886" w:themeColor="hyperlink"/>
      <w:u w:val="single"/>
    </w:rPr>
  </w:style>
  <w:style w:type="character" w:styleId="UnresolvedMention">
    <w:name w:val="Unresolved Mention"/>
    <w:basedOn w:val="DefaultParagraphFont"/>
    <w:uiPriority w:val="99"/>
    <w:semiHidden w:val="1"/>
    <w:unhideWhenUsed w:val="1"/>
    <w:rsid w:val="00EA3431"/>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xpY6/7ahT5Vy+qnLMLr9+7nsew==">CgMxLjA4AHIhMVYtWEFqMXNROHNyai16Q3pCUXpNeHRmMEQ3RnM4emUt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2025-10-30T05:00:00Z</dcterms:created>
  <dc:creator>Soham Salunkhe</dc:creator>
</cp:coreProperties>
</file>