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18:53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3.779 кг/ч, SO₂ = 0.360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3.71 г/кг (3.71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24.73 г/кг (21.2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37.09 кг/ч (31.8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0.763 м³/сут / 324.9 т/год (278.4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0.063 кг/кг (63.1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10.74 кг/ч (9.2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0.221 м³/сут / 94.0 т/год (80.6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7.17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172.2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62.84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4.3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63.1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28.6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10.7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47.8 (41)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0.221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0.983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324.9 (278.4)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94.0 (80.6)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418.9 (359.0)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3.71 г чистого 100% NaOH на 1 кг стоков (3.71 кг/м³);</w:t>
        <w:br/>
        <w:t xml:space="preserve">   • Годовой расход чистого 100% NaOH: 48.73 т/год (324.9 т/год 15% раствора);</w:t>
        <w:br/>
        <w:t xml:space="preserve">   • Емкость склада реагента на 7 суток автономной работы: 6.1 м³.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г/кг);</w:t>
        <w:br/>
        <w:t xml:space="preserve">   • Годовой расход чистого 100% NaOH: 14.11 т/год (94.0 т/год 15% раствора);</w:t>
        <w:br/>
        <w:t xml:space="preserve">   • Емкость склада реагента на 7 суток автономной работы: 1.8 м³.</w:t>
        <w:br/>
        <w:br/>
        <w:t>3. Суммарная годовая потребность комплекса термического обезвреживания:</w:t>
        <w:br/>
        <w:t xml:space="preserve">   • Чистый 100% NaOH: 62.84 т/год (172.2 кг/сут);</w:t>
        <w:br/>
        <w:t xml:space="preserve">   • Рабочий 15% раствор щелочи: 418.9 т/год (359.0 м³/год);</w:t>
        <w:br/>
        <w:t xml:space="preserve">   • Средневзвешенный удельный расход по комплексу: 4.3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