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21:17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5.291 кг/ч, SO₂ = 0.720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9.73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233.4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85.19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5.8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5.41 г чистого 100% NaOH на 1 кг стоков (5.41 кг 100% NaOH / м³ стоков);</w:t>
        <w:br/>
        <w:t xml:space="preserve">   • Годовой расход чистого 100% NaOH: 71.09 т/год (194.8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9.73 кг/ч;</w:t>
        <w:br/>
        <w:t xml:space="preserve">   • Суточный расход: 233.4 кг/сут;</w:t>
        <w:br/>
        <w:t xml:space="preserve">   • Годовой расход чистого 100% NaOH: 85.19 т/год;</w:t>
        <w:br/>
        <w:t xml:space="preserve">   • Средневзвешенный удельный расход по комплексу: 5.8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