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21:19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3500.0 мг/дм³  -&gt;  Поступление Cl = 5.250 кг/ч;</w:t>
        <w:br/>
        <w:t>• Концентрация сульфатов (SO₄²⁻): 800.0 мг/дм³  -&gt;  Поступление S = 0.401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5.250 кг/ч, S = 0.401 кг/ч.</w:t>
        <w:br/>
        <w:t>Выход газов: HCl = 4.589 кг/ч, SO₂ = 0.720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6.18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148.3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54.15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4.12 г/кг (4.12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0.380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1.32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31.7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11.56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0.0078 кг/кг (7.8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6.18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1.32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7.50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148.3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31.7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180.0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54.15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65.70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4.12 г чистого 100% NaOH на 1 кг стоков (4.12 кг 100% NaOH / м³ стоков);</w:t>
        <w:br/>
        <w:t xml:space="preserve">   • Годовой расход чистого 100% NaOH: 54.15 т/год (148.3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0.0078 кг чистого NaOH на 1 кг ТБО (7.8 г 100% NaOH / кг ТБО);</w:t>
        <w:br/>
        <w:t xml:space="preserve">   • Годовой расход чистого 100% NaOH: 11.56 т/год (31.7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7.50 кг/ч;</w:t>
        <w:br/>
        <w:t xml:space="preserve">   • Суточный расход: 180.0 кг/сут;</w:t>
        <w:br/>
        <w:t xml:space="preserve">   • Годовой расход чистого 100% NaOH: 65.70 т/год;</w:t>
        <w:br/>
        <w:t xml:space="preserve">   • Средневзвешенный удельный расход по комплексу: 4.5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