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ТЕХНОЛОГИЧЕСКИЙ РАСЧЕТ И ОБОСНОВАНИЕ</w:t>
        <w:br/>
        <w:t>ПОТРЕБЛЕНИЯ РЕАГЕНТОВ В СИСТЕМЕ ГАЗООЧИСТКИ</w:t>
      </w:r>
    </w:p>
    <w:p>
      <w:pPr>
        <w:spacing w:after="360"/>
        <w:jc w:val="center"/>
      </w:pPr>
      <w:r>
        <w:rPr>
          <w:i/>
          <w:color w:val="505050"/>
          <w:sz w:val="22"/>
        </w:rPr>
        <w:t>Пояснительная записка по расчету расхода раствора гидроксида натрия (NaOH) в мокром скруббере установки термической деструкции отходов</w:t>
      </w:r>
    </w:p>
    <w:p>
      <w:pPr>
        <w:spacing w:after="320"/>
        <w:jc w:val="right"/>
      </w:pPr>
      <w:r>
        <w:rPr>
          <w:sz w:val="20"/>
        </w:rPr>
        <w:t>Дата составления: 24.08.2026 18:04</w:t>
        <w:br/>
      </w:r>
      <w:r>
        <w:rPr>
          <w:sz w:val="20"/>
        </w:rPr>
        <w:t>Расчетный режим: Пиковая нагрузка (макс. концентрации)</w:t>
        <w:br/>
      </w:r>
    </w:p>
    <w:p>
      <w:pPr>
        <w:pStyle w:val="Heading1"/>
        <w:spacing w:before="240" w:after="120"/>
      </w:pPr>
      <w:r>
        <w:t>1. Цель и задачи расчета</w:t>
      </w:r>
    </w:p>
    <w:p>
      <w:pPr>
        <w:spacing w:line="276" w:lineRule="auto" w:after="80"/>
      </w:pPr>
      <w:r>
        <w:t>Настоящий расчет выполнен с целью научно-технического обоснования проектного часового, суточного и годового расхода нейтрализующего реагента — водного раствора гидроксида натрия (NaOH) для системы мокрой газоочистки (скруббера) термодеструкционной установки по обезвреживанию отходов. Установка предназначена для совместной или раздельной термической деструкции двух ключевых потоков:</w:t>
      </w:r>
    </w:p>
    <w:p>
      <w:pPr>
        <w:ind w:left="360"/>
      </w:pPr>
      <w:r>
        <w:t>1) Жидкие сточные воды: фильтрат полигона ТКиПО (расход Q = 1.5 м³/ч), стоки мойки и бытовые стоки;</w:t>
        <w:br/>
      </w:r>
      <w:r>
        <w:t>2) Твердые бытовые и промышленные отходы (ТБО): расчетная производительность M = 170.0 кг/ч (при калорийности 2500 ккал/кг).</w:t>
      </w:r>
    </w:p>
    <w:p>
      <w:pPr>
        <w:pStyle w:val="Heading1"/>
        <w:spacing w:before="240" w:after="120"/>
      </w:pPr>
      <w:r>
        <w:t>2. Нормативная база и исходные параметры</w:t>
      </w:r>
    </w:p>
    <w:p>
      <w:pPr>
        <w:spacing w:after="120"/>
      </w:pPr>
      <w:r>
        <w:t>При определении физико-химических показателей и нагрузок использованы нормативные документы:</w:t>
        <w:br/>
        <w:t>• СП 320.1325800.2017 «Полигоны для твердых коммунальных отходов. Проектирование, эксплуатация и рекультивация» (Таблица Г.1 — показатели фильтрационных вод);</w:t>
        <w:br/>
        <w:t>• ГОСТ Р 55827-2013 «Ресурсосбережение. Наилучшие доступные технологии термического обезвреживания отходов»;</w:t>
        <w:br/>
        <w:t>• Инженерные данные по составу технологических стоков и морфологии промышленных отходов.</w:t>
      </w:r>
    </w:p>
    <w:p>
      <w:pPr>
        <w:pStyle w:val="Heading2"/>
      </w:pPr>
      <w:r>
        <w:t>2.1. Исходные показатели жидких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 (расчетный максимум)</w:t>
            </w:r>
          </w:p>
        </w:tc>
      </w:tr>
      <w:tr>
        <w:tc>
          <w:tcPr>
            <w:tcW w:type="dxa" w:w="3326"/>
          </w:tcPr>
          <w:p>
            <w:r>
              <w:t>Часовой расход фильтрата (Q_liq)</w:t>
            </w:r>
          </w:p>
        </w:tc>
        <w:tc>
          <w:tcPr>
            <w:tcW w:type="dxa" w:w="3326"/>
          </w:tcPr>
          <w:p>
            <w:r>
              <w:t>м³/ч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1.50</w:t>
            </w:r>
          </w:p>
        </w:tc>
      </w:tr>
      <w:tr>
        <w:tc>
          <w:tcPr>
            <w:tcW w:type="dxa" w:w="3326"/>
          </w:tcPr>
          <w:p>
            <w:r>
              <w:t>Хлориды (Cl⁻)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2500.0</w:t>
            </w:r>
          </w:p>
        </w:tc>
      </w:tr>
      <w:tr>
        <w:tc>
          <w:tcPr>
            <w:tcW w:type="dxa" w:w="3326"/>
          </w:tcPr>
          <w:p>
            <w:r>
              <w:t>Сульфаты (SO₄²⁻) в фильтрате</w:t>
            </w:r>
          </w:p>
        </w:tc>
        <w:tc>
          <w:tcPr>
            <w:tcW w:type="dxa" w:w="3326"/>
          </w:tcPr>
          <w:p>
            <w:r>
              <w:t>мг/дм³ (г/м³)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400.0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3. Химизм процессов газоочистки в скруббере</w:t>
      </w:r>
    </w:p>
    <w:p>
      <w:r>
        <w:t>В процессе высокотемпературной термодеструкции гетероатомы (хлор, сера, фтор, углерод), содержащиеся в сырьевых потоках, окисляются и переходят в состав дымового газа в форме кислых оксидов и летучих галогеноводородов. При орошении дымовых газов раствором щелочи в абсорбционной колонне протекают стехиометрические реакции:</w:t>
      </w:r>
    </w:p>
    <w:p>
      <w:pPr>
        <w:spacing w:after="40"/>
      </w:pPr>
      <w:r>
        <w:rPr>
          <w:b/>
        </w:rPr>
        <w:t xml:space="preserve">1) Нейтрализация хлороводорода (HCl): </w:t>
      </w:r>
      <w:r>
        <w:rPr>
          <w:i/>
        </w:rPr>
        <w:t>HCl + NaOH → NaCl + H₂O</w:t>
      </w:r>
    </w:p>
    <w:p>
      <w:pPr>
        <w:spacing w:after="80" w:line="252" w:lineRule="auto"/>
        <w:ind w:left="288"/>
      </w:pPr>
      <w:r>
        <w:t>1 моль HCl (36.46 г) связывается 1 моль NaOH (40.00 г). Стехиометрический фактор: 40.00 / 36.46 = 1.0969 кг NaOH / кг HCl (или 40.00 / 35.45 = 1.1283 кг NaOH / кг Cl).</w:t>
      </w:r>
    </w:p>
    <w:p>
      <w:pPr>
        <w:spacing w:after="40"/>
      </w:pPr>
      <w:r>
        <w:rPr>
          <w:b/>
        </w:rPr>
        <w:t xml:space="preserve">2) Абсорбция диоксида серы (SO₂): </w:t>
      </w:r>
      <w:r>
        <w:rPr>
          <w:i/>
        </w:rPr>
        <w:t>SO₂ + 2NaOH → Na₂SO₃ + H₂O</w:t>
      </w:r>
    </w:p>
    <w:p>
      <w:pPr>
        <w:spacing w:after="80" w:line="252" w:lineRule="auto"/>
        <w:ind w:left="288"/>
      </w:pPr>
      <w:r>
        <w:t>1 моль SO₂ (64.06 г) связывается 2 моль NaOH (79.99 г). Стехиометрический фактор: 79.99 / 64.06 = 1.2487 кг NaOH / кг SO₂ (или 79.99 / 32.06 = 2.4950 кг NaOH / кг S).</w:t>
      </w:r>
    </w:p>
    <w:p>
      <w:pPr>
        <w:spacing w:after="40"/>
      </w:pPr>
      <w:r>
        <w:rPr>
          <w:b/>
        </w:rPr>
        <w:t xml:space="preserve">3) Связывание диоксида углерода (CO₂): </w:t>
      </w:r>
      <w:r>
        <w:rPr>
          <w:i/>
        </w:rPr>
        <w:t>CO₂ + 2NaOH → Na₂CO₃ + H₂O</w:t>
      </w:r>
    </w:p>
    <w:p>
      <w:pPr>
        <w:spacing w:after="80" w:line="252" w:lineRule="auto"/>
        <w:ind w:left="288"/>
      </w:pPr>
      <w:r>
        <w:t>1 моль CO₂ (44.01 г) связывается 2 моль NaOH (79.99 г). Стехиометрический фактор: 79.99 / 44.01 = 1.8177 кг NaOH / кг CO₂. Ввиду избытка CO₂ в дымовых газах щелочь поглощает фиксированную долю CO₂ до стабилизации рабочего pH.</w:t>
      </w:r>
    </w:p>
    <w:p>
      <w:pPr>
        <w:pStyle w:val="Heading1"/>
        <w:spacing w:before="240" w:after="120"/>
      </w:pPr>
      <w:r>
        <w:t>4. Расчет материального баланса по гетероатомам</w:t>
      </w:r>
    </w:p>
    <w:p>
      <w:pPr>
        <w:pStyle w:val="Heading2"/>
      </w:pPr>
      <w:r>
        <w:t>4.1. Баланс по жидким отходам</w:t>
      </w:r>
    </w:p>
    <w:p>
      <w:r>
        <w:t>• Поступление хлора: M(Cl, ж) = 1.5 м³/ч × 2500.0 мг/л / 1000 = 3.750 кг/ч</w:t>
        <w:br/>
        <w:t>• Поступление серы: M(S, ж) = 1.5 м³/ч × 400.0 мг/л × (32.06/96.06) / 1000 = 0.200 кг/ч</w:t>
        <w:br/>
        <w:t>• Образование газов (с учетом конверсии k_conv): HCl = 3.779 кг/ч, SO₂ = 0.360 кг/ч.</w:t>
      </w:r>
    </w:p>
    <w:p>
      <w:pPr>
        <w:pStyle w:val="Heading2"/>
      </w:pPr>
      <w:r>
        <w:t>4.2. Баланс по твердым отходам (ТБО 170 кг/ч)</w:t>
      </w:r>
    </w:p>
    <w:p>
      <w:r>
        <w:t>По результатам морфологического анализа состава ТБО (расход 170.0 кг/ч) определено суммарное поступление гетероатомов:</w:t>
        <w:br/>
        <w:t>• Хлор (Cl) в ТБО: 0.5132 кг/ч (образует 0.517 кг/ч HCl в газе);</w:t>
        <w:br/>
        <w:t>• Сера (S) в ТБО: 0.4649 кг/ч (образует 0.836 кг/ч SO₂ в газе);</w:t>
        <w:br/>
        <w:t>• Органический углерод (C) в ТБО: 98.24 кг/ч (образует 352.77 кг/ч CO₂).</w:t>
      </w:r>
    </w:p>
    <w:p>
      <w:r>
        <w:t>Таблица морфологического состава и баланса ТБО: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Cl,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S, кг/ч</w:t>
            </w:r>
          </w:p>
        </w:tc>
      </w:tr>
      <w:tr>
        <w:tc>
          <w:tcPr>
            <w:tcW w:type="dxa" w:w="1996"/>
          </w:tcPr>
          <w:p>
            <w:r>
              <w:t>Нефтепродукты, масла, шламы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20.40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0.0041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Резина, РТИ, обувь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10.20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0.0816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0.1224</w:t>
            </w:r>
          </w:p>
        </w:tc>
      </w:tr>
      <w:tr>
        <w:tc>
          <w:tcPr>
            <w:tcW w:type="dxa" w:w="1996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0.1785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0.0102</w:t>
            </w:r>
          </w:p>
        </w:tc>
      </w:tr>
      <w:tr>
        <w:tc>
          <w:tcPr>
            <w:tcW w:type="dxa" w:w="1996"/>
          </w:tcPr>
          <w:p>
            <w:r>
              <w:t>Общие полимеры (ПЭ, ПП, ПС, полиуретан)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25.50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0.0255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</w:tr>
      <w:tr>
        <w:tc>
          <w:tcPr>
            <w:tcW w:type="dxa" w:w="1996"/>
          </w:tcPr>
          <w:p>
            <w:r>
              <w:t>Древесина, бумага, картон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34.00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0.0272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0.0204</w:t>
            </w:r>
          </w:p>
        </w:tc>
      </w:tr>
      <w:tr>
        <w:tc>
          <w:tcPr>
            <w:tcW w:type="dxa" w:w="1996"/>
          </w:tcPr>
          <w:p>
            <w:r>
              <w:t>Пищевые отходы кухонь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0.0595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</w:tr>
      <w:tr>
        <w:tc>
          <w:tcPr>
            <w:tcW w:type="dxa" w:w="1996"/>
          </w:tcPr>
          <w:p>
            <w:r>
              <w:t>Текстиль, спецодежда, ветошь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0.0510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</w:tr>
      <w:tr>
        <w:tc>
          <w:tcPr>
            <w:tcW w:type="dxa" w:w="1996"/>
          </w:tcPr>
          <w:p>
            <w:r>
              <w:t>Антифризы и теплоносители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8.50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0.0128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0.0085</w:t>
            </w:r>
          </w:p>
        </w:tc>
      </w:tr>
      <w:tr>
        <w:tc>
          <w:tcPr>
            <w:tcW w:type="dxa" w:w="1996"/>
          </w:tcPr>
          <w:p>
            <w:r>
              <w:t>Отработанные фильтры и сорбенты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15.30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0.0612</w:t>
            </w:r>
          </w:p>
        </w:tc>
      </w:tr>
      <w:tr>
        <w:tc>
          <w:tcPr>
            <w:tcW w:type="dxa" w:w="1996"/>
          </w:tcPr>
          <w:p>
            <w:r>
              <w:t>Прочие смешанные отходы и мусор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17.00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0.0340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Сводный материальный баланс газоочистки и расход NaOH</w:t>
      </w:r>
    </w:p>
    <w:p>
      <w:r>
        <w:t>Расчет выполнен с учетом технологических коэффициентов скруббера:</w:t>
        <w:br/>
        <w:t>• Эффективность улавливания скруббера (η_scrubber): 95.0%;</w:t>
        <w:br/>
        <w:t>• Коэффициент технологического избытка реагента (k_excess): 1.15;</w:t>
        <w:br/>
        <w:t>• Доля поглощаемого CO₂ щелочным раствором (η_CO₂): 8.0%;</w:t>
        <w:br/>
        <w:t>• Концентрация рабочего раствора гидроксида натрия: 15 % (плотность ρ = 1167.1 кг/м³).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EBF1F5"/>
          </w:tcPr>
          <w:p>
            <w:r>
              <w:rPr>
                <w:b/>
              </w:rPr>
              <w:t>Кислый компонент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Масса в газе,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Стехиометрия (теор.),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Расход 100% NaOH (факт), кг/ч</w:t>
            </w:r>
          </w:p>
        </w:tc>
        <w:tc>
          <w:tcPr>
            <w:tcW w:type="dxa" w:w="1996"/>
            <w:shd w:fill="EBF1F5"/>
          </w:tcPr>
          <w:p>
            <w:r>
              <w:rPr>
                <w:b/>
              </w:rPr>
              <w:t>Доля в общем расходе, %</w:t>
            </w:r>
          </w:p>
        </w:tc>
      </w:tr>
      <w:tr>
        <w:tc>
          <w:tcPr>
            <w:tcW w:type="dxa" w:w="1996"/>
          </w:tcPr>
          <w:p>
            <w:r>
              <w:t>Хлороводород (HCl)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4.713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5.706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8.2%</w:t>
            </w:r>
          </w:p>
        </w:tc>
      </w:tr>
      <w:tr>
        <w:tc>
          <w:tcPr>
            <w:tcW w:type="dxa" w:w="1996"/>
          </w:tcPr>
          <w:p>
            <w:r>
              <w:t>Диоксид серы (SO₂)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1.196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1.494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1.808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2.6%</w:t>
            </w:r>
          </w:p>
        </w:tc>
      </w:tr>
      <w:tr>
        <w:tc>
          <w:tcPr>
            <w:tcW w:type="dxa" w:w="1996"/>
          </w:tcPr>
          <w:p>
            <w:r>
              <w:t>Диоксид углерода (CO₂, поглощ.)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28.221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51.297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62.097</w:t>
            </w:r>
          </w:p>
        </w:tc>
        <w:tc>
          <w:tcPr>
            <w:tcW w:type="dxa" w:w="1996"/>
          </w:tcPr>
          <w:p>
            <w:pPr>
              <w:jc w:val="right"/>
            </w:pPr>
            <w:r>
              <w:t>89.2%</w:t>
            </w:r>
          </w:p>
        </w:tc>
      </w:tr>
      <w:tr>
        <w:tc>
          <w:tcPr>
            <w:tcW w:type="dxa" w:w="1996"/>
            <w:shd w:fill="F2F5F8"/>
          </w:tcPr>
          <w:p>
            <w:r>
              <w:rPr>
                <w:b/>
              </w:rPr>
              <w:t>ИТОГО ПО СИСТЕМЕ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57.505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69.611</w:t>
            </w:r>
          </w:p>
        </w:tc>
        <w:tc>
          <w:tcPr>
            <w:tcW w:type="dxa" w:w="1996"/>
            <w:shd w:fill="F2F5F8"/>
          </w:tcPr>
          <w:p>
            <w:pPr>
              <w:jc w:val="right"/>
            </w:pPr>
            <w:r>
              <w:rPr>
                <w:b/>
              </w:rPr>
              <w:t>100.0%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Итоговые показатели расхода и требования к реагентному хозяйству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реагента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Проектное 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69.61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1670.7</w:t>
            </w:r>
          </w:p>
        </w:tc>
      </w:tr>
      <w:tr>
        <w:tc>
          <w:tcPr>
            <w:tcW w:type="dxa" w:w="3326"/>
          </w:tcPr>
          <w:p>
            <w:r>
              <w:t>Часовой расход рабочего 15% раствора NaOH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464.07 кг/ч (397.6 л/ч)</w:t>
            </w:r>
          </w:p>
        </w:tc>
      </w:tr>
      <w:tr>
        <w:tc>
          <w:tcPr>
            <w:tcW w:type="dxa" w:w="3326"/>
          </w:tcPr>
          <w:p>
            <w:r>
              <w:t>Суточный расход рабочего 15% раствора NaOH</w:t>
            </w:r>
          </w:p>
        </w:tc>
        <w:tc>
          <w:tcPr>
            <w:tcW w:type="dxa" w:w="3326"/>
          </w:tcPr>
          <w:p>
            <w:r>
              <w:t>кг/сут (м³/сут)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11137.7 кг/сут (9.543 м³/сут)</w:t>
            </w:r>
          </w:p>
        </w:tc>
      </w:tr>
      <w:tr>
        <w:tc>
          <w:tcPr>
            <w:tcW w:type="dxa" w:w="3326"/>
          </w:tcPr>
          <w:p>
            <w:r>
              <w:t>Годовой расход рабочего 15% раствора (365 сут)</w:t>
            </w:r>
          </w:p>
        </w:tc>
        <w:tc>
          <w:tcPr>
            <w:tcW w:type="dxa" w:w="3326"/>
          </w:tcPr>
          <w:p>
            <w:r>
              <w:t>т/год (м³/год)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4065.3 т/год (3483.2 м³/год)</w:t>
            </w:r>
          </w:p>
        </w:tc>
      </w:tr>
      <w:tr>
        <w:tc>
          <w:tcPr>
            <w:tcW w:type="dxa" w:w="3326"/>
          </w:tcPr>
          <w:p>
            <w:r>
              <w:t>Расчетный запас раствора на складе (8 суток)</w:t>
            </w:r>
          </w:p>
        </w:tc>
        <w:tc>
          <w:tcPr>
            <w:tcW w:type="dxa" w:w="3326"/>
          </w:tcPr>
          <w:p>
            <w:r>
              <w:t>м³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76.34 м³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7. Заключение и инженерные рекомендации</w:t>
      </w:r>
    </w:p>
    <w:p>
      <w:pPr>
        <w:spacing w:line="276" w:lineRule="auto"/>
      </w:pPr>
      <w:r>
        <w:t>1. Для гарантированного обеспечения нормативной степени очистки дымовых газов от кислых компонентов (HCl, SO₂) при одновременной утилизации 1.5 м³/ч фильтрата полигона ТКиПО и 170.0 кг/ч ТБО проектный расход чистого NaOH составляет 69.61 кг/ч (1670.7 кг/сут).</w:t>
        <w:br/>
        <w:br/>
        <w:t>2. При использовании типового 15 % водного раствора NaOH рабочий расход составляет 464.07 кг/ч (397.6 л/ч) или 9.543 м³/сутки.</w:t>
        <w:br/>
        <w:br/>
        <w:t>3. Для безаварийной эксплуатации рекомендуется предусмотреть приемный резервуар рабочего раствора объемом не менее 87.8 м³ (обеспечивает непрерывную автономную работу в течение 8 суток с технологическим запасом по объему 15%).</w:t>
        <w:br/>
        <w:br/>
        <w:t>4. Материальное исполнение оборудования реагентного блока (насосы-дозаторы, трубопроводы, запорно-регулирующая арматура, емкость): коррозионно-стойкие полимерные материалы (PP, HDPE, PVDF) или нержавеющая сталь марки AISI 316L.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