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23B7C"/>
          <w:sz w:val="36"/>
          <w:szCs w:val="36"/>
        </w:rPr>
        <w:t xml:space="preserve">Worksop Town</w:t>
      </w:r>
    </w:p>
    <w:p>
      <w:pPr>
        <w:pBdr>
          <w:top w:val="single" w:color="7FA87F" w:sz="6"/>
          <w:bottom w:val="single" w:color="7FA87F" w:sz="6"/>
          <w:left w:val="single" w:color="7FA87F" w:sz="6"/>
          <w:right w:val="single" w:color="7FA87F" w:sz="6"/>
        </w:pBdr>
        <w:shd w:fill="E7F0E7" w:color="auto" w:val="clear"/>
        <w:spacing w:after="240"/>
      </w:pPr>
      <w:r>
        <w:rPr>
          <w:b/>
          <w:bCs/>
          <w:color w:val="2E5E2E"/>
          <w:sz w:val="20"/>
          <w:szCs w:val="20"/>
        </w:rPr>
        <w:t xml:space="preserve">FOR IMMEDIATE USE</w:t>
      </w:r>
    </w:p>
    <w:p>
      <w:pPr>
        <w:pStyle w:val="Heading1"/>
        <w:spacing w:after="160" w:before="60"/>
      </w:pPr>
      <w:r>
        <w:rPr>
          <w:b/>
          <w:bCs/>
          <w:color w:val="1A2A44"/>
          <w:sz w:val="26"/>
          <w:szCs w:val="26"/>
        </w:rPr>
        <w:t xml:space="preserve">1.  The article (for your website)</w:t>
      </w:r>
    </w:p>
    <w:p>
      <w:pPr>
        <w:spacing w:after="60"/>
      </w:pPr>
      <w:r>
        <w:rPr>
          <w:b/>
          <w:bCs/>
          <w:color w:val="1A2A44"/>
          <w:sz w:val="30"/>
          <w:szCs w:val="30"/>
        </w:rPr>
        <w:t xml:space="preserve">Get in sync with every Worksop fixture!</w:t>
      </w:r>
    </w:p>
    <w:p>
      <w:pPr>
        <w:spacing w:after="200"/>
      </w:pPr>
      <w:r>
        <w:rPr>
          <w:b/>
          <w:bCs/>
          <w:color w:val="5A6A82"/>
          <w:sz w:val="22"/>
          <w:szCs w:val="22"/>
        </w:rPr>
        <w:t xml:space="preserve">Subscribe to our ECAL calendar to stay up to date</w:t>
      </w:r>
    </w:p>
    <w:p>
      <w:pPr>
        <w:spacing w:after="160"/>
      </w:pPr>
      <w:r>
        <w:t xml:space="preserve">Ahead of the 2026-27 Fixture Release Day this Friday, Worksop Town and the National League have launched a new way to keep every fixture at your fingertips.</w:t>
      </w:r>
    </w:p>
    <w:p>
      <w:pPr>
        <w:spacing w:after="160"/>
      </w:pPr>
      <w:r>
        <w:t xml:space="preserve">From today, supporters can sync the full fixture list for The Tigers straight to their phone's calendar, and whenever a match date changes, it updates itself automatically.</w:t>
      </w:r>
    </w:p>
    <w:p>
      <w:pPr>
        <w:spacing w:after="160"/>
      </w:pPr>
      <w:r>
        <w:t xml:space="preserve">No more missed kick-offs, no more checking back for rearrangements. Set it once, and your calendar keeps itself up to date for the whole season.</w:t>
      </w:r>
    </w:p>
    <w:p>
      <w:pPr>
        <w:spacing w:after="120" w:before="80"/>
      </w:pPr>
      <w:r>
        <w:rPr>
          <w:b/>
          <w:bCs/>
          <w:sz w:val="24"/>
          <w:szCs w:val="24"/>
        </w:rPr>
        <w:t xml:space="preserve">How it works</w:t>
      </w:r>
    </w:p>
    <w:p>
      <w:pPr>
        <w:spacing w:after="160"/>
      </w:pPr>
      <w:r>
        <w:t xml:space="preserve">It takes about ten seconds: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Tap the button to open the Worksop ECAL.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Choose your calendar – Apple, Google or Outlook – and confirm the sync.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That's it. All of our fixtures will sync to your calendar, with reminders before kick-off.</w:t>
      </w:r>
    </w:p>
    <w:p>
      <w:pPr>
        <w:pBdr>
          <w:top w:val="single" w:color="E0A64B" w:sz="6"/>
          <w:bottom w:val="single" w:color="E0A64B" w:sz="6"/>
          <w:left w:val="single" w:color="E0A64B" w:sz="6"/>
          <w:right w:val="single" w:color="E0A64B" w:sz="6"/>
        </w:pBdr>
        <w:shd w:fill="FFF4E5" w:color="auto" w:val="clear"/>
        <w:spacing w:after="180" w:before="60"/>
      </w:pPr>
      <w:r>
        <w:rPr>
          <w:i/>
          <w:iCs/>
          <w:color w:val="9A6A1A"/>
        </w:rPr>
        <w:t xml:space="preserve">[ Sync to Calendar button or widget goes here – see the Sync button instructions in section 2 ]</w:t>
      </w:r>
    </w:p>
    <w:p>
      <w:pPr>
        <w:spacing w:after="160"/>
      </w:pPr>
      <w:r>
        <w:t xml:space="preserve">Whenever a game is rearranged, your calendar updates on its own. You'll always have the right date, the right time, and a reminder when it matters.</w:t>
      </w:r>
    </w:p>
    <w:p>
      <w:pPr>
        <w:spacing w:after="280"/>
      </w:pPr>
      <w:r>
        <w:rPr>
          <w:b/>
          <w:bCs/>
          <w:sz w:val="24"/>
          <w:szCs w:val="24"/>
        </w:rPr>
        <w:t xml:space="preserve">Sync once, and you're set for the season. We'll see you there!</w:t>
      </w:r>
    </w:p>
    <w:p>
      <w:pPr>
        <w:pStyle w:val="Heading1"/>
        <w:pBdr>
          <w:top w:val="single" w:color="C9D0DB" w:sz="6" w:space="12"/>
        </w:pBdr>
        <w:spacing w:after="120" w:before="120"/>
      </w:pPr>
      <w:r>
        <w:rPr>
          <w:b/>
          <w:bCs/>
          <w:sz w:val="26"/>
          <w:szCs w:val="26"/>
        </w:rPr>
        <w:t xml:space="preserve">2.  Sync button instructions</w:t>
      </w:r>
    </w:p>
    <w:p>
      <w:pPr>
        <w:spacing w:after="160"/>
      </w:pPr>
      <w:r>
        <w:t xml:space="preserve">To add the </w:t>
      </w:r>
      <w:r>
        <w:rPr>
          <w:b/>
          <w:bCs/>
        </w:rPr>
        <w:t xml:space="preserve">Sync to Calendar</w:t>
      </w:r>
      <w:r>
        <w:t xml:space="preserve"> button to the article, use </w:t>
      </w:r>
      <w:r>
        <w:rPr>
          <w:b/>
          <w:bCs/>
        </w:rPr>
        <w:t xml:space="preserve">one</w:t>
      </w:r>
      <w:r>
        <w:t xml:space="preserve"> of the two options below.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A – Widget (preferred)</w:t>
      </w:r>
    </w:p>
    <w:p>
      <w:pPr>
        <w:spacing w:after="160"/>
      </w:pPr>
      <w:r>
        <w:t xml:space="preserve">If your website supports inline widgets, copy and paste this HTML wherever you'd like the button to appear: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&lt;script src='//sync.ecal.com/v2/ecal.widget.js' data-ecal-apikey='sMJhxXuD7phKwU4rcepysZh2E4oJwM6ahS5hzho1YM62e82018'&gt;&lt;/script&gt;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&lt;button class='ecal-sync-widget-button' data-ecal-widget-id='6a44db8cf37a1c0002216642'&gt;Sync to Calendar&lt;/button&gt;</w:t>
      </w:r>
    </w:p>
    <w:p>
      <w:pPr>
        <w:spacing w:after="200" w:before="60"/>
      </w:pPr>
      <w:r>
        <w:rPr>
          <w:i/>
          <w:iCs/>
          <w:color w:val="5A6A82"/>
          <w:sz w:val="19"/>
          <w:szCs w:val="19"/>
        </w:rPr>
        <w:t xml:space="preserve">The widget ID above is unique to your club, and it's already filled in, so you can paste as-is.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B – Direct link</w:t>
      </w:r>
    </w:p>
    <w:p>
      <w:pPr>
        <w:spacing w:after="160"/>
      </w:pPr>
      <w:r>
        <w:t xml:space="preserve">If you can't use the widget, link supporters to your calendar using the URL below (or add your club's QR code to the article):</w:t>
      </w:r>
    </w:p>
    <w:p>
      <w:pPr>
        <w:spacing w:after="120"/>
      </w:pPr>
      <w:hyperlink w:history="1" r:id="rId-ffrslkmkjc1nwrixorgu">
        <w:r>
          <w:rPr>
            <w:rStyle w:val="Hyperlink"/>
            <w:rFonts w:ascii="Courier New" w:cs="Courier New" w:eastAsia="Courier New" w:hAnsi="Courier New"/>
            <w:sz w:val="19"/>
            <w:szCs w:val="19"/>
          </w:rPr>
          <w:t xml:space="preserve">https://ql.e-c.al/3SCV8ox</w:t>
        </w:r>
      </w:hyperlink>
    </w:p>
    <w:p>
      <w:r>
        <w:br w:type="page"/>
      </w:r>
    </w:p>
    <w:p>
      <w:pPr>
        <w:pStyle w:val="Heading1"/>
        <w:pBdr>
          <w:top w:val="single" w:color="C9D0DB" w:sz="6" w:space="12"/>
        </w:pBdr>
        <w:spacing w:after="100" w:before="160"/>
      </w:pPr>
      <w:r>
        <w:rPr>
          <w:b/>
          <w:bCs/>
          <w:sz w:val="26"/>
          <w:szCs w:val="26"/>
        </w:rPr>
        <w:t xml:space="preserve">3.  Social copy</w:t>
      </w:r>
    </w:p>
    <w:p>
      <w:pPr>
        <w:spacing w:after="160"/>
      </w:pPr>
      <w:r>
        <w:rPr>
          <w:color w:val="5A6A82"/>
          <w:sz w:val="20"/>
          <w:szCs w:val="20"/>
        </w:rPr>
        <w:t xml:space="preserve">Ready-to-post captions for this article. X is limited to one emoji; Facebook and Instagram can carry a couple.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X / Twitter (one emoji)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Introducing ECAL: the easiest way to keep every Worksop fixture in your pocket. Sync our calendar and your fixtures update themselves whenever a game moves → https://ql.e-c.al/3SCV8ox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Facebook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Introducing ECAL, the easiest way to keep every Worksop fixture in your pocket.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Tap once and our full fixture list syncs straight to your phone's calendar. When a game gets rearranged, your calendar updates automatically, no more missed kick-offs, no more checking back.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Subscribe now and you're set for the whole season 👉 https://ql.e-c.al/3SCV8ox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Instagram (caption)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Your Worksop fixtures, in your pocket. 📲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Sync our ECAL calendar and every game lands in your phone, updating itself whenever a match moves. Set it once, never miss a kick-off.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Link in bio to subscribe.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A4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-ffrslkmkjc1nwrixorgu" Type="http://schemas.openxmlformats.org/officeDocument/2006/relationships/hyperlink" Target="https://ql.e-c.al/3SCV8ox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2026-07-08T11:18:57.507Z</dcterms:created>
  <dcterms:modified xsi:type="dcterms:W3CDTF">2026-07-08T11:18:57.507Z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