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1368" w14:textId="6E8178AF" w:rsidR="00282EE4" w:rsidRPr="003E7B74" w:rsidRDefault="001C78A1">
      <w:pPr>
        <w:rPr>
          <w:b/>
          <w:bCs/>
        </w:rPr>
      </w:pPr>
      <w:r w:rsidRPr="003E7B74">
        <w:rPr>
          <w:b/>
          <w:bCs/>
        </w:rPr>
        <w:t>Needed Edits</w:t>
      </w:r>
    </w:p>
    <w:p w14:paraId="4EA6357C" w14:textId="77777777" w:rsidR="00B43A55" w:rsidRPr="00B43A55" w:rsidRDefault="003E7B74" w:rsidP="004757E9">
      <w:pPr>
        <w:rPr>
          <w:b/>
          <w:bCs/>
        </w:rPr>
      </w:pPr>
      <w:r w:rsidRPr="00B43A55">
        <w:rPr>
          <w:b/>
          <w:bCs/>
        </w:rPr>
        <w:t xml:space="preserve">Section 8.3. </w:t>
      </w:r>
    </w:p>
    <w:p w14:paraId="7AA11CAD" w14:textId="0E5E31B9" w:rsidR="003E7B74" w:rsidRPr="002C3CF3" w:rsidRDefault="003E7B74" w:rsidP="004757E9">
      <w:pPr>
        <w:rPr>
          <w:i/>
          <w:iCs/>
        </w:rPr>
      </w:pPr>
      <w:r w:rsidRPr="002C3CF3">
        <w:rPr>
          <w:i/>
          <w:iCs/>
        </w:rPr>
        <w:t xml:space="preserve">In the “download this” zipfile, excel spreadsheet did not have a </w:t>
      </w:r>
      <w:r w:rsidR="000C516D" w:rsidRPr="002C3CF3">
        <w:rPr>
          <w:i/>
          <w:iCs/>
        </w:rPr>
        <w:t>“Conversion” worksheet. I’m not sure if the past zipfile lacked this. Before we ship the final zipfile, let’s make sure we have this “Conversion” worksheet set up.</w:t>
      </w:r>
    </w:p>
    <w:p w14:paraId="667B65D9" w14:textId="77777777" w:rsidR="00B43A55" w:rsidRPr="00B43A55" w:rsidRDefault="00B43A55" w:rsidP="00B43A55">
      <w:r w:rsidRPr="00B43A55">
        <w:t>Working in the “Conversion” worksheet:</w:t>
      </w:r>
    </w:p>
    <w:p w14:paraId="26FF179E" w14:textId="4254DF78" w:rsidR="00B43A55" w:rsidRDefault="00B43A55" w:rsidP="00B43A55">
      <w:pPr>
        <w:numPr>
          <w:ilvl w:val="0"/>
          <w:numId w:val="2"/>
        </w:numPr>
      </w:pPr>
      <w:r w:rsidRPr="00B43A55">
        <w:t xml:space="preserve">Check the “GROUPVEG” then the “EVT_PHYS” fields to add them to the Pivot Table. Make sure that GROUPVEG is </w:t>
      </w:r>
      <w:r w:rsidR="00C46BEB">
        <w:rPr>
          <w:color w:val="EE0000"/>
        </w:rPr>
        <w:t xml:space="preserve">in </w:t>
      </w:r>
      <w:r w:rsidRPr="00B43A55">
        <w:t xml:space="preserve">the </w:t>
      </w:r>
      <w:r w:rsidR="00741079">
        <w:rPr>
          <w:color w:val="EE0000"/>
        </w:rPr>
        <w:t xml:space="preserve">bottom left </w:t>
      </w:r>
      <w:r w:rsidR="0086674C">
        <w:rPr>
          <w:color w:val="EE0000"/>
        </w:rPr>
        <w:t xml:space="preserve">pane </w:t>
      </w:r>
      <w:r w:rsidR="0086674C">
        <w:t>(</w:t>
      </w:r>
      <w:r w:rsidR="00C46BEB">
        <w:rPr>
          <w:color w:val="EE0000"/>
        </w:rPr>
        <w:t>“Rows”</w:t>
      </w:r>
      <w:r w:rsidR="008706C5">
        <w:rPr>
          <w:color w:val="EE0000"/>
        </w:rPr>
        <w:t>)</w:t>
      </w:r>
      <w:r w:rsidR="00C46BEB">
        <w:rPr>
          <w:color w:val="EE0000"/>
        </w:rPr>
        <w:t>, NOT in the</w:t>
      </w:r>
      <w:r w:rsidR="00741079">
        <w:rPr>
          <w:color w:val="EE0000"/>
        </w:rPr>
        <w:t xml:space="preserve"> bottom right </w:t>
      </w:r>
      <w:r w:rsidR="008706C5">
        <w:rPr>
          <w:color w:val="EE0000"/>
        </w:rPr>
        <w:t>pane</w:t>
      </w:r>
      <w:r w:rsidR="00741079">
        <w:rPr>
          <w:color w:val="EE0000"/>
        </w:rPr>
        <w:t xml:space="preserve"> </w:t>
      </w:r>
      <w:r w:rsidR="008706C5">
        <w:rPr>
          <w:color w:val="EE0000"/>
        </w:rPr>
        <w:t>(</w:t>
      </w:r>
      <w:r w:rsidR="00741079">
        <w:rPr>
          <w:color w:val="EE0000"/>
        </w:rPr>
        <w:t>“Values”</w:t>
      </w:r>
      <w:r w:rsidR="008706C5">
        <w:rPr>
          <w:color w:val="EE0000"/>
        </w:rPr>
        <w:t>)</w:t>
      </w:r>
      <w:r w:rsidRPr="00B43A55">
        <w:t xml:space="preserve">. If </w:t>
      </w:r>
      <w:r w:rsidR="008706C5">
        <w:rPr>
          <w:color w:val="EE0000"/>
        </w:rPr>
        <w:t xml:space="preserve">it’s </w:t>
      </w:r>
      <w:r w:rsidRPr="00B43A55">
        <w:t>not</w:t>
      </w:r>
      <w:r w:rsidR="007426CB">
        <w:rPr>
          <w:color w:val="EE0000"/>
        </w:rPr>
        <w:t>,</w:t>
      </w:r>
      <w:r w:rsidRPr="00B43A55">
        <w:t xml:space="preserve"> </w:t>
      </w:r>
      <w:r w:rsidR="0086674C" w:rsidRPr="00B43A55">
        <w:t>drag the</w:t>
      </w:r>
      <w:r w:rsidR="007426CB">
        <w:rPr>
          <w:color w:val="EE0000"/>
        </w:rPr>
        <w:t xml:space="preserve"> field “GROUPVEG” </w:t>
      </w:r>
      <w:r w:rsidRPr="00B43A55">
        <w:t xml:space="preserve">to the top in the </w:t>
      </w:r>
      <w:r w:rsidR="000F70B2">
        <w:rPr>
          <w:color w:val="EE0000"/>
        </w:rPr>
        <w:t>“</w:t>
      </w:r>
      <w:r w:rsidRPr="00B43A55">
        <w:t>Rows</w:t>
      </w:r>
      <w:r w:rsidR="000F70B2">
        <w:rPr>
          <w:color w:val="EE0000"/>
        </w:rPr>
        <w:t>”</w:t>
      </w:r>
      <w:r w:rsidRPr="00B43A55">
        <w:t xml:space="preserve"> pane.</w:t>
      </w:r>
    </w:p>
    <w:p w14:paraId="24E82C41" w14:textId="01B1EFC4" w:rsidR="009C1488" w:rsidRPr="00B43A55" w:rsidRDefault="009C1488" w:rsidP="009C1488">
      <w:r>
        <w:rPr>
          <w:noProof/>
        </w:rPr>
        <w:drawing>
          <wp:inline distT="0" distB="0" distL="0" distR="0" wp14:anchorId="2247F4AB" wp14:editId="7427DFE8">
            <wp:extent cx="5943600" cy="3536950"/>
            <wp:effectExtent l="0" t="0" r="0" b="6350"/>
            <wp:docPr id="5773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0096" name="Picture 577390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F54" w14:textId="63BACC45" w:rsidR="00B43A55" w:rsidRPr="00B43A55" w:rsidRDefault="005204E8" w:rsidP="00B43A55">
      <w:pPr>
        <w:numPr>
          <w:ilvl w:val="0"/>
          <w:numId w:val="2"/>
        </w:numPr>
      </w:pPr>
      <w:r>
        <w:rPr>
          <w:color w:val="EE0000"/>
        </w:rPr>
        <w:t xml:space="preserve">Create a new column to the left of “Row Labels”. For any </w:t>
      </w:r>
      <w:r w:rsidRPr="00C67136">
        <w:rPr>
          <w:b/>
          <w:bCs/>
          <w:color w:val="EE0000"/>
        </w:rPr>
        <w:t>bold</w:t>
      </w:r>
      <w:r>
        <w:rPr>
          <w:color w:val="EE0000"/>
        </w:rPr>
        <w:t xml:space="preserve"> GROUPVEG value (e.g. </w:t>
      </w:r>
      <w:r w:rsidR="00773C85" w:rsidRPr="003357FF">
        <w:rPr>
          <w:b/>
          <w:bCs/>
          <w:color w:val="EE0000"/>
        </w:rPr>
        <w:t>Conifer</w:t>
      </w:r>
      <w:r w:rsidR="00773C85">
        <w:rPr>
          <w:color w:val="EE0000"/>
        </w:rPr>
        <w:t xml:space="preserve">, </w:t>
      </w:r>
      <w:r w:rsidR="00773C85" w:rsidRPr="003357FF">
        <w:rPr>
          <w:b/>
          <w:bCs/>
          <w:color w:val="EE0000"/>
        </w:rPr>
        <w:t>Hardwood</w:t>
      </w:r>
      <w:r w:rsidR="00773C85">
        <w:rPr>
          <w:color w:val="EE0000"/>
        </w:rPr>
        <w:t xml:space="preserve">) type </w:t>
      </w:r>
      <w:r w:rsidR="00773C85" w:rsidRPr="003357FF">
        <w:rPr>
          <w:b/>
          <w:bCs/>
          <w:color w:val="EE0000"/>
        </w:rPr>
        <w:t xml:space="preserve">“Past” </w:t>
      </w:r>
      <w:r w:rsidR="001B5435" w:rsidRPr="003357FF">
        <w:rPr>
          <w:b/>
          <w:bCs/>
          <w:color w:val="EE0000"/>
        </w:rPr>
        <w:t>in</w:t>
      </w:r>
      <w:r w:rsidR="001B5435">
        <w:rPr>
          <w:color w:val="EE0000"/>
        </w:rPr>
        <w:t xml:space="preserve"> </w:t>
      </w:r>
      <w:r w:rsidR="00C67136" w:rsidRPr="00C67136">
        <w:rPr>
          <w:b/>
          <w:bCs/>
          <w:color w:val="EE0000"/>
        </w:rPr>
        <w:t>bold</w:t>
      </w:r>
      <w:r w:rsidR="00C67136">
        <w:rPr>
          <w:color w:val="EE0000"/>
        </w:rPr>
        <w:t xml:space="preserve"> in </w:t>
      </w:r>
      <w:r w:rsidR="001B5435">
        <w:rPr>
          <w:color w:val="EE0000"/>
        </w:rPr>
        <w:t>the cell</w:t>
      </w:r>
      <w:r w:rsidR="00693F7E">
        <w:rPr>
          <w:color w:val="EE0000"/>
        </w:rPr>
        <w:t>s</w:t>
      </w:r>
      <w:r w:rsidR="001B5435">
        <w:rPr>
          <w:color w:val="EE0000"/>
        </w:rPr>
        <w:t xml:space="preserve"> to the left. For any </w:t>
      </w:r>
      <w:r w:rsidR="00693F7E">
        <w:rPr>
          <w:color w:val="EE0000"/>
        </w:rPr>
        <w:t>normal EVT_PHYS value (e.g. Conifer-Hardwood, Developed) type “Present</w:t>
      </w:r>
      <w:r w:rsidR="001A6882">
        <w:rPr>
          <w:color w:val="EE0000"/>
        </w:rPr>
        <w:t>”</w:t>
      </w:r>
      <w:r w:rsidR="00693F7E">
        <w:rPr>
          <w:color w:val="EE0000"/>
        </w:rPr>
        <w:t xml:space="preserve"> in the cells to the left.</w:t>
      </w:r>
      <w:r w:rsidR="001A6882">
        <w:rPr>
          <w:color w:val="EE0000"/>
        </w:rPr>
        <w:t xml:space="preserve"> </w:t>
      </w:r>
      <w:r w:rsidR="00B43A55" w:rsidRPr="00B43A55">
        <w:t>If you fancy, click the dropdown in the “GROUPVEG” header. Here you can remove different types of “GROUPVEG”.</w:t>
      </w:r>
    </w:p>
    <w:p w14:paraId="35C41F74" w14:textId="77777777" w:rsidR="00B43A55" w:rsidRPr="00B43A55" w:rsidRDefault="00B43A55" w:rsidP="00B43A55">
      <w:pPr>
        <w:numPr>
          <w:ilvl w:val="0"/>
          <w:numId w:val="2"/>
        </w:numPr>
      </w:pPr>
      <w:r w:rsidRPr="00B43A55">
        <w:t>Check the “ACRES” field to add it to the Pivot Table.</w:t>
      </w:r>
    </w:p>
    <w:p w14:paraId="3FF77B62" w14:textId="77777777" w:rsidR="00B43A55" w:rsidRPr="00B43A55" w:rsidRDefault="00B43A55" w:rsidP="00B43A55">
      <w:pPr>
        <w:numPr>
          <w:ilvl w:val="0"/>
          <w:numId w:val="2"/>
        </w:numPr>
      </w:pPr>
      <w:r w:rsidRPr="00B43A55">
        <w:lastRenderedPageBreak/>
        <w:t>Explore. Of what was historically mapped as CONIFER, what’s the biggest non-CONIFER type today?</w:t>
      </w:r>
    </w:p>
    <w:p w14:paraId="2417E067" w14:textId="4C1599DA" w:rsidR="00B43A55" w:rsidRPr="002C3CF3" w:rsidRDefault="00B43A55" w:rsidP="004757E9">
      <w:pPr>
        <w:numPr>
          <w:ilvl w:val="0"/>
          <w:numId w:val="2"/>
        </w:numPr>
      </w:pPr>
      <w:r w:rsidRPr="00B43A55">
        <w:t>Switch the order of the fields by dragging “EVT_PHYS” to the top of the Rows pane. Which GROUPVEG type was most converted to “Developed”?</w:t>
      </w:r>
      <w:r w:rsidR="00896D0A">
        <w:t xml:space="preserve"> </w:t>
      </w:r>
      <w:r w:rsidR="00896D0A">
        <w:rPr>
          <w:color w:val="EE0000"/>
        </w:rPr>
        <w:t>Note that our leftmost column</w:t>
      </w:r>
      <w:r w:rsidR="00DF7EEA">
        <w:rPr>
          <w:color w:val="EE0000"/>
        </w:rPr>
        <w:t xml:space="preserve">—where we labeled “Past” and “Present”—is now switched around. </w:t>
      </w:r>
      <w:r w:rsidR="001D3CF4">
        <w:rPr>
          <w:color w:val="EE0000"/>
        </w:rPr>
        <w:t>If we switch the GROUPVEG and EVT_PHYS order, make sure we change the “Past” and “Present” values to avoid confusion.</w:t>
      </w:r>
    </w:p>
    <w:p w14:paraId="7084F9A6" w14:textId="611D3C75" w:rsidR="002C3CF3" w:rsidRPr="00353DC3" w:rsidRDefault="002C3CF3" w:rsidP="002C3CF3">
      <w:r>
        <w:rPr>
          <w:noProof/>
        </w:rPr>
        <w:drawing>
          <wp:inline distT="0" distB="0" distL="0" distR="0" wp14:anchorId="39A53610" wp14:editId="5506779F">
            <wp:extent cx="5943600" cy="3533775"/>
            <wp:effectExtent l="0" t="0" r="0" b="9525"/>
            <wp:docPr id="1646871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1807" name="Picture 1646871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7E20" w14:textId="749872D6" w:rsidR="00353DC3" w:rsidRPr="00353DC3" w:rsidRDefault="00353DC3" w:rsidP="00353DC3">
      <w:pPr>
        <w:rPr>
          <w:b/>
          <w:bCs/>
        </w:rPr>
      </w:pPr>
      <w:r w:rsidRPr="00353DC3">
        <w:rPr>
          <w:b/>
          <w:bCs/>
        </w:rPr>
        <w:t>Section 8.4</w:t>
      </w:r>
    </w:p>
    <w:p w14:paraId="2B257C38" w14:textId="2B9DE8B5" w:rsidR="001C78A1" w:rsidRDefault="00756EA6">
      <w:pPr>
        <w:rPr>
          <w:i/>
          <w:iCs/>
        </w:rPr>
      </w:pPr>
      <w:r>
        <w:rPr>
          <w:i/>
          <w:iCs/>
        </w:rPr>
        <w:t xml:space="preserve">When you open up the BpS2EVT worksheet, BPS_NAME, EVT_NAME, and Acres were already selected and it appeared an analysis was completed. I suggest we create a fresh pivot table where </w:t>
      </w:r>
      <w:r w:rsidR="00E75C87">
        <w:rPr>
          <w:i/>
          <w:iCs/>
        </w:rPr>
        <w:t xml:space="preserve">fields are empty. It did not appear that “COUNT” was selected. </w:t>
      </w:r>
    </w:p>
    <w:p w14:paraId="5CE52B95" w14:textId="77777777" w:rsidR="008778C4" w:rsidRPr="008778C4" w:rsidRDefault="008778C4" w:rsidP="008778C4">
      <w:r w:rsidRPr="008778C4">
        <w:t>Here are steps to create a table summary which will allow us to view percent change of historical ecosystems (Bps) into current ecosystems (EVT):</w:t>
      </w:r>
    </w:p>
    <w:p w14:paraId="5EC5C805" w14:textId="1854BFE1" w:rsidR="008778C4" w:rsidRPr="008778C4" w:rsidRDefault="008778C4" w:rsidP="008778C4">
      <w:pPr>
        <w:numPr>
          <w:ilvl w:val="0"/>
          <w:numId w:val="3"/>
        </w:numPr>
      </w:pPr>
      <w:r w:rsidRPr="008778C4">
        <w:t>Open the “Bps2evt” worksheet</w:t>
      </w:r>
      <w:r>
        <w:rPr>
          <w:color w:val="EE0000"/>
        </w:rPr>
        <w:t>.</w:t>
      </w:r>
    </w:p>
    <w:p w14:paraId="6497604D" w14:textId="0651CC7F" w:rsidR="008778C4" w:rsidRPr="00E230B2" w:rsidRDefault="008778C4" w:rsidP="008778C4">
      <w:pPr>
        <w:numPr>
          <w:ilvl w:val="0"/>
          <w:numId w:val="3"/>
        </w:numPr>
      </w:pPr>
      <w:r w:rsidRPr="008778C4">
        <w:t>In the Pivot Table, check “BPS_Name”, “EVT_Name”, and “COUNT”</w:t>
      </w:r>
      <w:r>
        <w:rPr>
          <w:color w:val="EE0000"/>
        </w:rPr>
        <w:t>.</w:t>
      </w:r>
    </w:p>
    <w:p w14:paraId="0F5445CD" w14:textId="292A8E79" w:rsidR="00E230B2" w:rsidRPr="008778C4" w:rsidRDefault="00E230B2" w:rsidP="00E230B2">
      <w:r>
        <w:rPr>
          <w:noProof/>
        </w:rPr>
        <w:lastRenderedPageBreak/>
        <w:drawing>
          <wp:inline distT="0" distB="0" distL="0" distR="0" wp14:anchorId="60A88B20" wp14:editId="45FD3B66">
            <wp:extent cx="3779520" cy="2245100"/>
            <wp:effectExtent l="0" t="0" r="0" b="3175"/>
            <wp:docPr id="96851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985" name="Picture 968519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892" cy="22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46D0" w14:textId="77777777" w:rsidR="008778C4" w:rsidRDefault="008778C4" w:rsidP="008778C4">
      <w:pPr>
        <w:numPr>
          <w:ilvl w:val="0"/>
          <w:numId w:val="3"/>
        </w:numPr>
      </w:pPr>
      <w:r w:rsidRPr="008778C4">
        <w:t>In the Main Ribbon of the worksheet (where File, Home, Insert, etc. are located) navigate all the way to the last Tab on the right labeled “Design”. Click on “Design”.</w:t>
      </w:r>
    </w:p>
    <w:p w14:paraId="44D03E9E" w14:textId="6BEDA058" w:rsidR="00E230B2" w:rsidRPr="008778C4" w:rsidRDefault="00E230B2" w:rsidP="00E230B2">
      <w:r>
        <w:rPr>
          <w:noProof/>
        </w:rPr>
        <w:drawing>
          <wp:inline distT="0" distB="0" distL="0" distR="0" wp14:anchorId="162D4E87" wp14:editId="07BC11E0">
            <wp:extent cx="5492309" cy="3268980"/>
            <wp:effectExtent l="0" t="0" r="0" b="7620"/>
            <wp:docPr id="524150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50515" name="Picture 5241505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75" cy="327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4F0F" w14:textId="77777777" w:rsidR="008778C4" w:rsidRDefault="008778C4" w:rsidP="008778C4">
      <w:pPr>
        <w:numPr>
          <w:ilvl w:val="0"/>
          <w:numId w:val="3"/>
        </w:numPr>
      </w:pPr>
      <w:r w:rsidRPr="008778C4">
        <w:t>In the “Subtotals” tab, click on the down arrow and navigate to “Do Not Show Subtotals”. Click on this option.</w:t>
      </w:r>
    </w:p>
    <w:p w14:paraId="12E31BCC" w14:textId="0927DDE0" w:rsidR="00E230B2" w:rsidRPr="008778C4" w:rsidRDefault="00E230B2" w:rsidP="00E230B2">
      <w:r>
        <w:rPr>
          <w:noProof/>
        </w:rPr>
        <w:lastRenderedPageBreak/>
        <w:drawing>
          <wp:inline distT="0" distB="0" distL="0" distR="0" wp14:anchorId="59779C3C" wp14:editId="2A90954A">
            <wp:extent cx="5478780" cy="3248051"/>
            <wp:effectExtent l="0" t="0" r="7620" b="9525"/>
            <wp:docPr id="523483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3949" name="Picture 523483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04" cy="32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E6D0" w14:textId="77777777" w:rsidR="008778C4" w:rsidRDefault="008778C4" w:rsidP="008778C4">
      <w:pPr>
        <w:numPr>
          <w:ilvl w:val="0"/>
          <w:numId w:val="3"/>
        </w:numPr>
      </w:pPr>
      <w:r w:rsidRPr="008778C4">
        <w:t>In the “Grand Totals” tab, click on the down arrow and navigate to “Turn Off for Rows and Columns”. Click on this option.</w:t>
      </w:r>
    </w:p>
    <w:p w14:paraId="45932031" w14:textId="0E6143B6" w:rsidR="00E230B2" w:rsidRPr="008778C4" w:rsidRDefault="00E230B2" w:rsidP="00E230B2">
      <w:r>
        <w:rPr>
          <w:noProof/>
        </w:rPr>
        <w:drawing>
          <wp:inline distT="0" distB="0" distL="0" distR="0" wp14:anchorId="446F6366" wp14:editId="5A2723AD">
            <wp:extent cx="5576838" cy="3314700"/>
            <wp:effectExtent l="0" t="0" r="5080" b="0"/>
            <wp:docPr id="126326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7912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644" cy="33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6D8" w14:textId="77777777" w:rsidR="008778C4" w:rsidRDefault="008778C4" w:rsidP="008778C4">
      <w:pPr>
        <w:numPr>
          <w:ilvl w:val="0"/>
          <w:numId w:val="3"/>
        </w:numPr>
      </w:pPr>
      <w:r w:rsidRPr="008778C4">
        <w:t>In the “Report Layout” tab, click on the down arrow and navigate to “Show In Tabular Form”. Click on this option.</w:t>
      </w:r>
    </w:p>
    <w:p w14:paraId="3688B1B1" w14:textId="1C6F0671" w:rsidR="00E230B2" w:rsidRPr="008778C4" w:rsidRDefault="00E230B2" w:rsidP="00E230B2">
      <w:r>
        <w:rPr>
          <w:noProof/>
        </w:rPr>
        <w:lastRenderedPageBreak/>
        <w:drawing>
          <wp:inline distT="0" distB="0" distL="0" distR="0" wp14:anchorId="6A56DA44" wp14:editId="1A73739E">
            <wp:extent cx="5612872" cy="3336118"/>
            <wp:effectExtent l="0" t="0" r="6985" b="0"/>
            <wp:docPr id="2135230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0619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872" cy="33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E225" w14:textId="77777777" w:rsidR="008778C4" w:rsidRDefault="008778C4" w:rsidP="008778C4">
      <w:pPr>
        <w:numPr>
          <w:ilvl w:val="0"/>
          <w:numId w:val="3"/>
        </w:numPr>
      </w:pPr>
      <w:r w:rsidRPr="008778C4">
        <w:t>In the “Report Layout” tab, click on the down arrow and navigate to “Repeat All Item Labels”. Click on this option.</w:t>
      </w:r>
    </w:p>
    <w:p w14:paraId="463B099D" w14:textId="50BAFBFE" w:rsidR="006E2E3C" w:rsidRPr="008778C4" w:rsidRDefault="006E2E3C" w:rsidP="006E2E3C">
      <w:r>
        <w:rPr>
          <w:noProof/>
        </w:rPr>
        <w:drawing>
          <wp:inline distT="0" distB="0" distL="0" distR="0" wp14:anchorId="3062196A" wp14:editId="20A5F9F8">
            <wp:extent cx="5631180" cy="3338399"/>
            <wp:effectExtent l="0" t="0" r="7620" b="0"/>
            <wp:docPr id="1425903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3766" name="Picture 1425903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439" cy="334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5AB6" w14:textId="77777777" w:rsidR="008778C4" w:rsidRDefault="008778C4" w:rsidP="008778C4">
      <w:pPr>
        <w:numPr>
          <w:ilvl w:val="0"/>
          <w:numId w:val="3"/>
        </w:numPr>
      </w:pPr>
      <w:r w:rsidRPr="008778C4">
        <w:t>In the top data cell for the “BPS_Name” data column, right click and navigate to “Filter”. Click on “Top 10…”</w:t>
      </w:r>
    </w:p>
    <w:p w14:paraId="1ED2E7E3" w14:textId="2B72E95B" w:rsidR="00D42803" w:rsidRDefault="00D42803" w:rsidP="00D42803">
      <w:r>
        <w:rPr>
          <w:noProof/>
        </w:rPr>
        <w:lastRenderedPageBreak/>
        <w:drawing>
          <wp:inline distT="0" distB="0" distL="0" distR="0" wp14:anchorId="726EFF34" wp14:editId="3483000E">
            <wp:extent cx="5636172" cy="3352800"/>
            <wp:effectExtent l="0" t="0" r="3175" b="0"/>
            <wp:docPr id="90362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1237" name="Picture 9036212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569" cy="33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D88" w14:textId="77777777" w:rsidR="00D42803" w:rsidRPr="008778C4" w:rsidRDefault="00D42803" w:rsidP="00D42803"/>
    <w:p w14:paraId="72F2FDF0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In the box that opens, change “10” to 90 and “Items” to “Percent”.</w:t>
      </w:r>
    </w:p>
    <w:p w14:paraId="6F04C9E9" w14:textId="77777777" w:rsidR="008778C4" w:rsidRDefault="008778C4" w:rsidP="008778C4">
      <w:pPr>
        <w:numPr>
          <w:ilvl w:val="1"/>
          <w:numId w:val="3"/>
        </w:numPr>
      </w:pPr>
      <w:r w:rsidRPr="008778C4">
        <w:t>This will select the top 90% of BpS settings in the Ataya Study Area. To display all BpS, we would type in 100.</w:t>
      </w:r>
    </w:p>
    <w:p w14:paraId="541F328C" w14:textId="621A9F1D" w:rsidR="00D42803" w:rsidRPr="008778C4" w:rsidRDefault="00D42803" w:rsidP="00D42803">
      <w:r>
        <w:rPr>
          <w:noProof/>
        </w:rPr>
        <w:drawing>
          <wp:inline distT="0" distB="0" distL="0" distR="0" wp14:anchorId="32571392" wp14:editId="2AA91B24">
            <wp:extent cx="4953000" cy="2936346"/>
            <wp:effectExtent l="0" t="0" r="0" b="0"/>
            <wp:docPr id="531867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67389" name="Picture 5318673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407" cy="29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D4E0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In the top data cell for the “EVT_Name” data column, right click and navigate to “Filter”. Click on “Top 10…”</w:t>
      </w:r>
    </w:p>
    <w:p w14:paraId="3E6D5823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lastRenderedPageBreak/>
        <w:t>In the box that opens, change “10” to 90 and “Items” to “Percent”.</w:t>
      </w:r>
    </w:p>
    <w:p w14:paraId="03DB0A7D" w14:textId="77777777" w:rsidR="008778C4" w:rsidRDefault="008778C4" w:rsidP="008778C4">
      <w:pPr>
        <w:numPr>
          <w:ilvl w:val="1"/>
          <w:numId w:val="3"/>
        </w:numPr>
      </w:pPr>
      <w:r w:rsidRPr="008778C4">
        <w:t>This will select the top 90% of EVT settings in the Ataya Study Area. To display all EVTs, we would type in 100.</w:t>
      </w:r>
    </w:p>
    <w:p w14:paraId="27C4C38E" w14:textId="7EE0A1AB" w:rsidR="00D42803" w:rsidRPr="008778C4" w:rsidRDefault="00D42803" w:rsidP="00D42803">
      <w:r>
        <w:rPr>
          <w:noProof/>
        </w:rPr>
        <w:drawing>
          <wp:inline distT="0" distB="0" distL="0" distR="0" wp14:anchorId="0AA70C8B" wp14:editId="402370BF">
            <wp:extent cx="4914836" cy="2903220"/>
            <wp:effectExtent l="0" t="0" r="635" b="0"/>
            <wp:docPr id="1041196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96515" name="Picture 10411965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89" cy="29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13BD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In the “Sum of Count” data column, right click on the top cell and navigate to “Value Field Settings”.</w:t>
      </w:r>
    </w:p>
    <w:p w14:paraId="53B7E139" w14:textId="77777777" w:rsidR="008778C4" w:rsidRDefault="008778C4" w:rsidP="008778C4">
      <w:pPr>
        <w:numPr>
          <w:ilvl w:val="0"/>
          <w:numId w:val="3"/>
        </w:numPr>
      </w:pPr>
      <w:r w:rsidRPr="008778C4">
        <w:t>In “Value Field Settings”, click on “Show Values As” and navigate to “% of Parent Row total” and click.</w:t>
      </w:r>
    </w:p>
    <w:p w14:paraId="35EB1F9C" w14:textId="6102A330" w:rsidR="00D42803" w:rsidRPr="008778C4" w:rsidRDefault="00D42803" w:rsidP="00D42803">
      <w:r>
        <w:rPr>
          <w:noProof/>
        </w:rPr>
        <w:lastRenderedPageBreak/>
        <w:drawing>
          <wp:inline distT="0" distB="0" distL="0" distR="0" wp14:anchorId="3D3B4EA4" wp14:editId="7EDB5A48">
            <wp:extent cx="5678108" cy="3368040"/>
            <wp:effectExtent l="0" t="0" r="0" b="3810"/>
            <wp:docPr id="707146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6722" name="Picture 7071467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24" cy="33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1DF3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Change the name of “Sum of Count” to “Percent”.</w:t>
      </w:r>
    </w:p>
    <w:p w14:paraId="79B1CFBC" w14:textId="77777777" w:rsidR="008778C4" w:rsidRPr="008778C4" w:rsidRDefault="008778C4" w:rsidP="008778C4">
      <w:commentRangeStart w:id="0"/>
      <w:r w:rsidRPr="008778C4">
        <w:t>Voila! We now have a table which should look similar to what’s below. For this tutorial, we have rounded our percents and are only displaying a portion of the table for better website viewing.</w:t>
      </w:r>
      <w:commentRangeEnd w:id="0"/>
      <w:r w:rsidR="00917560" w:rsidRPr="008778C4">
        <w:rPr>
          <w:rStyle w:val="CommentReference"/>
          <w:sz w:val="24"/>
          <w:szCs w:val="24"/>
        </w:rPr>
        <w:commentReference w:id="0"/>
      </w:r>
    </w:p>
    <w:p w14:paraId="500816BD" w14:textId="77777777" w:rsidR="00E75C87" w:rsidRPr="00E75C87" w:rsidRDefault="00E75C87"/>
    <w:sectPr w:rsidR="00E75C87" w:rsidRPr="00E75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ith Phelps" w:date="2026-05-08T10:09:00Z" w:initials="KP">
    <w:p w14:paraId="28620530" w14:textId="77777777" w:rsidR="00917560" w:rsidRDefault="00917560" w:rsidP="00917560">
      <w:pPr>
        <w:pStyle w:val="CommentText"/>
      </w:pPr>
      <w:r>
        <w:rPr>
          <w:rStyle w:val="CommentReference"/>
        </w:rPr>
        <w:annotationRef/>
      </w:r>
      <w:r>
        <w:t>I got the same values that are present in the table on the Rbookdown from this new excel sheet.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6205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C2A2BF" w16cex:dateUtc="2026-05-08T15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620530" w16cid:durableId="13C2A2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29F"/>
    <w:multiLevelType w:val="multilevel"/>
    <w:tmpl w:val="22D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4099B"/>
    <w:multiLevelType w:val="hybridMultilevel"/>
    <w:tmpl w:val="71AC4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F5DE9"/>
    <w:multiLevelType w:val="multilevel"/>
    <w:tmpl w:val="059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820845">
    <w:abstractNumId w:val="1"/>
  </w:num>
  <w:num w:numId="2" w16cid:durableId="556402518">
    <w:abstractNumId w:val="2"/>
  </w:num>
  <w:num w:numId="3" w16cid:durableId="5891975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ith Phelps">
    <w15:presenceInfo w15:providerId="Windows Live" w15:userId="c96648e0765f5e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54"/>
    <w:rsid w:val="000430A6"/>
    <w:rsid w:val="000C516D"/>
    <w:rsid w:val="000F70B2"/>
    <w:rsid w:val="001A6882"/>
    <w:rsid w:val="001B5435"/>
    <w:rsid w:val="001C78A1"/>
    <w:rsid w:val="001D3CF4"/>
    <w:rsid w:val="00282EE4"/>
    <w:rsid w:val="002C3CF3"/>
    <w:rsid w:val="003357FF"/>
    <w:rsid w:val="00353DC3"/>
    <w:rsid w:val="003E7B74"/>
    <w:rsid w:val="004757E9"/>
    <w:rsid w:val="005204E8"/>
    <w:rsid w:val="00543C74"/>
    <w:rsid w:val="00557BA2"/>
    <w:rsid w:val="005E369C"/>
    <w:rsid w:val="00693F7E"/>
    <w:rsid w:val="006E2E3C"/>
    <w:rsid w:val="00741079"/>
    <w:rsid w:val="007426CB"/>
    <w:rsid w:val="00756EA6"/>
    <w:rsid w:val="007713E1"/>
    <w:rsid w:val="00773C85"/>
    <w:rsid w:val="0086674C"/>
    <w:rsid w:val="008706C5"/>
    <w:rsid w:val="008778C4"/>
    <w:rsid w:val="00896D0A"/>
    <w:rsid w:val="00917560"/>
    <w:rsid w:val="009548E7"/>
    <w:rsid w:val="009C1488"/>
    <w:rsid w:val="00B32F38"/>
    <w:rsid w:val="00B43A55"/>
    <w:rsid w:val="00C46BEB"/>
    <w:rsid w:val="00C67136"/>
    <w:rsid w:val="00CD465D"/>
    <w:rsid w:val="00D42803"/>
    <w:rsid w:val="00DF7EEA"/>
    <w:rsid w:val="00E230B2"/>
    <w:rsid w:val="00E75C87"/>
    <w:rsid w:val="00E92254"/>
    <w:rsid w:val="00EB5827"/>
    <w:rsid w:val="00F7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3F95"/>
  <w15:chartTrackingRefBased/>
  <w15:docId w15:val="{C480B4EA-E285-4AAC-A0A0-8CE6DBD8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5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17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75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75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75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75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11/relationships/commentsExtended" Target="commentsExtended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639</Words>
  <Characters>2951</Characters>
  <Application>Microsoft Office Word</Application>
  <DocSecurity>0</DocSecurity>
  <Lines>71</Lines>
  <Paragraphs>34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Phelps</dc:creator>
  <cp:keywords/>
  <dc:description/>
  <cp:lastModifiedBy>Randy Swaty</cp:lastModifiedBy>
  <cp:revision>2</cp:revision>
  <dcterms:created xsi:type="dcterms:W3CDTF">2026-06-01T15:13:00Z</dcterms:created>
  <dcterms:modified xsi:type="dcterms:W3CDTF">2026-06-01T15:13:00Z</dcterms:modified>
</cp:coreProperties>
</file>