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72907" w14:textId="19A98543" w:rsidR="00077ED0" w:rsidRPr="00821D6B" w:rsidRDefault="00986814">
      <w:pPr>
        <w:rPr>
          <w:b/>
        </w:rPr>
      </w:pPr>
      <w:r>
        <w:rPr>
          <w:b/>
        </w:rPr>
        <w:t xml:space="preserve">Water Security </w:t>
      </w:r>
      <w:r w:rsidR="00821D6B" w:rsidRPr="00821D6B">
        <w:rPr>
          <w:b/>
        </w:rPr>
        <w:t>Dashboard Edits</w:t>
      </w:r>
    </w:p>
    <w:p w14:paraId="327DDF3E" w14:textId="05A4201A" w:rsidR="00821D6B" w:rsidRDefault="00130FCB">
      <w:r>
        <w:t>April 23</w:t>
      </w:r>
      <w:r w:rsidR="00821D6B">
        <w:t>, 2015</w:t>
      </w:r>
    </w:p>
    <w:p w14:paraId="21EA0978" w14:textId="77777777" w:rsidR="00821D6B" w:rsidRDefault="00821D6B"/>
    <w:p w14:paraId="2A7A000F" w14:textId="70BF90F5" w:rsidR="00796403" w:rsidRPr="00B07ABE" w:rsidRDefault="00796403">
      <w:pPr>
        <w:rPr>
          <w:color w:val="0000FF"/>
        </w:rPr>
      </w:pPr>
      <w:r w:rsidRPr="008F068E">
        <w:rPr>
          <w:b/>
          <w:color w:val="0000FF"/>
          <w:highlight w:val="yellow"/>
        </w:rPr>
        <w:t>Dan</w:t>
      </w:r>
      <w:bookmarkStart w:id="0" w:name="_GoBack"/>
      <w:bookmarkEnd w:id="0"/>
      <w:r w:rsidRPr="00B07ABE">
        <w:rPr>
          <w:b/>
          <w:color w:val="0000FF"/>
        </w:rPr>
        <w:t xml:space="preserve"> </w:t>
      </w:r>
      <w:r w:rsidRPr="00B07ABE">
        <w:rPr>
          <w:color w:val="0000FF"/>
        </w:rPr>
        <w:t>–</w:t>
      </w:r>
      <w:r w:rsidR="006342FD" w:rsidRPr="00B07ABE">
        <w:rPr>
          <w:color w:val="0000FF"/>
        </w:rPr>
        <w:t xml:space="preserve"> </w:t>
      </w:r>
      <w:r w:rsidRPr="00B07ABE">
        <w:rPr>
          <w:color w:val="0000FF"/>
        </w:rPr>
        <w:t>we would like to preserve one version of the existing dashboard (which is oriented towards the LACC audience) and have you make a duplicate copy and then incorporate the changes below.</w:t>
      </w:r>
    </w:p>
    <w:p w14:paraId="25611385" w14:textId="77777777" w:rsidR="00796403" w:rsidRDefault="00796403"/>
    <w:p w14:paraId="1836A784" w14:textId="53ECB7BD" w:rsidR="00821D6B" w:rsidRDefault="00821D6B" w:rsidP="00B07ABE">
      <w:pPr>
        <w:pStyle w:val="ListParagraph"/>
        <w:numPr>
          <w:ilvl w:val="0"/>
          <w:numId w:val="2"/>
        </w:numPr>
      </w:pPr>
      <w:r w:rsidRPr="0056145B">
        <w:rPr>
          <w:b/>
        </w:rPr>
        <w:t>Title</w:t>
      </w:r>
      <w:r w:rsidR="00263E4A">
        <w:rPr>
          <w:b/>
        </w:rPr>
        <w:t xml:space="preserve"> (at the top by the trend icon)</w:t>
      </w:r>
      <w:r w:rsidRPr="0056145B">
        <w:rPr>
          <w:b/>
        </w:rPr>
        <w:t>:</w:t>
      </w:r>
      <w:r>
        <w:t xml:space="preserve"> Change to </w:t>
      </w:r>
      <w:r w:rsidR="00263E4A">
        <w:t>“</w:t>
      </w:r>
      <w:r w:rsidR="00B07ABE">
        <w:t xml:space="preserve">Supplementary Material: </w:t>
      </w:r>
      <w:proofErr w:type="spellStart"/>
      <w:r w:rsidR="00B07ABE">
        <w:t>Tellman</w:t>
      </w:r>
      <w:proofErr w:type="spellEnd"/>
      <w:r w:rsidR="00B07ABE">
        <w:t xml:space="preserve"> </w:t>
      </w:r>
      <w:r w:rsidR="00B07ABE" w:rsidRPr="00B07ABE">
        <w:rPr>
          <w:i/>
        </w:rPr>
        <w:t>et al.</w:t>
      </w:r>
      <w:r w:rsidR="00B07ABE">
        <w:t>, in review”</w:t>
      </w:r>
    </w:p>
    <w:p w14:paraId="579CEFAE" w14:textId="77777777" w:rsidR="0056145B" w:rsidRDefault="0056145B" w:rsidP="0056145B"/>
    <w:p w14:paraId="03C53066" w14:textId="77777777" w:rsidR="00821D6B" w:rsidRDefault="00796403" w:rsidP="0056145B">
      <w:pPr>
        <w:pStyle w:val="ListParagraph"/>
        <w:numPr>
          <w:ilvl w:val="0"/>
          <w:numId w:val="2"/>
        </w:numPr>
      </w:pPr>
      <w:r>
        <w:t>Remove the WATER QUANTITY RISK data throughout, which has two indicators: annual water stress index, seasonal water stress index</w:t>
      </w:r>
    </w:p>
    <w:p w14:paraId="5B5E9C3E" w14:textId="77777777" w:rsidR="0056145B" w:rsidRDefault="0056145B" w:rsidP="0056145B"/>
    <w:p w14:paraId="3EDE6A6F" w14:textId="6C299785" w:rsidR="00796403" w:rsidRDefault="008345AF" w:rsidP="0056145B">
      <w:pPr>
        <w:pStyle w:val="ListParagraph"/>
        <w:numPr>
          <w:ilvl w:val="0"/>
          <w:numId w:val="2"/>
        </w:numPr>
      </w:pPr>
      <w:r>
        <w:t>On the left panel, Change WATERSHED CONSERVATION SOLUTIONS to SOURCE WATERSHED CONSERVATION SOLUTIONS</w:t>
      </w:r>
    </w:p>
    <w:p w14:paraId="47EFF389" w14:textId="77777777" w:rsidR="0056145B" w:rsidRDefault="0056145B" w:rsidP="0056145B"/>
    <w:p w14:paraId="7BA5BDE3" w14:textId="524905FF" w:rsidR="008345AF" w:rsidRDefault="0056145B" w:rsidP="0056145B">
      <w:pPr>
        <w:pStyle w:val="ListParagraph"/>
        <w:numPr>
          <w:ilvl w:val="0"/>
          <w:numId w:val="2"/>
        </w:numPr>
      </w:pPr>
      <w:r>
        <w:t>On the left panel, add new major headings and indicators for FLOOD MITIGATION</w:t>
      </w:r>
      <w:r w:rsidR="006342FD">
        <w:t xml:space="preserve"> section, as described below.</w:t>
      </w:r>
    </w:p>
    <w:p w14:paraId="4B798900" w14:textId="77777777" w:rsidR="0056145B" w:rsidRDefault="0056145B" w:rsidP="0056145B"/>
    <w:p w14:paraId="25E1E46B" w14:textId="77777777" w:rsidR="00E2489B" w:rsidRDefault="00E2489B" w:rsidP="0056145B"/>
    <w:p w14:paraId="5B054DC5" w14:textId="3F50BEBA" w:rsidR="00E2489B" w:rsidRPr="00E2489B" w:rsidRDefault="00E2489B" w:rsidP="0056145B">
      <w:pPr>
        <w:rPr>
          <w:b/>
        </w:rPr>
      </w:pPr>
      <w:commentRangeStart w:id="1"/>
      <w:r w:rsidRPr="00E2489B">
        <w:rPr>
          <w:b/>
        </w:rPr>
        <w:t>MAJOR</w:t>
      </w:r>
      <w:commentRangeEnd w:id="1"/>
      <w:r>
        <w:rPr>
          <w:rStyle w:val="CommentReference"/>
        </w:rPr>
        <w:commentReference w:id="1"/>
      </w:r>
      <w:r w:rsidRPr="00E2489B">
        <w:rPr>
          <w:b/>
        </w:rPr>
        <w:t xml:space="preserve"> HEADER</w:t>
      </w:r>
      <w:r w:rsidR="00D024D8">
        <w:rPr>
          <w:b/>
        </w:rPr>
        <w:t>: Flood Mitigation</w:t>
      </w:r>
    </w:p>
    <w:p w14:paraId="0421F430" w14:textId="77777777" w:rsidR="00D024D8" w:rsidRDefault="00D024D8" w:rsidP="00D024D8"/>
    <w:p w14:paraId="25A17D4D" w14:textId="24BA74AA" w:rsidR="00D024D8" w:rsidRPr="00184DB3" w:rsidRDefault="00184DB3" w:rsidP="00184DB3">
      <w:pPr>
        <w:rPr>
          <w:b/>
        </w:rPr>
      </w:pPr>
      <w:r>
        <w:t>Minor Header</w:t>
      </w:r>
      <w:r w:rsidR="00D024D8">
        <w:t xml:space="preserve">: </w:t>
      </w:r>
      <w:r w:rsidR="00D024D8" w:rsidRPr="00184DB3">
        <w:rPr>
          <w:b/>
        </w:rPr>
        <w:t>Riverine Flood Mitigation</w:t>
      </w:r>
    </w:p>
    <w:p w14:paraId="790D4794" w14:textId="77777777" w:rsidR="00F761EE" w:rsidRDefault="00F761EE" w:rsidP="00D024D8">
      <w:pPr>
        <w:pStyle w:val="ListParagraph"/>
        <w:rPr>
          <w:b/>
        </w:rPr>
      </w:pPr>
    </w:p>
    <w:p w14:paraId="04BB2143" w14:textId="76C09F36" w:rsidR="00F761EE" w:rsidRPr="00184DB3" w:rsidRDefault="00184DB3" w:rsidP="00F761EE">
      <w:pPr>
        <w:pStyle w:val="Heading3"/>
        <w:shd w:val="clear" w:color="auto" w:fill="FFFFFF"/>
        <w:spacing w:before="150" w:beforeAutospacing="0" w:after="0" w:afterAutospacing="0"/>
        <w:textAlignment w:val="bottom"/>
        <w:rPr>
          <w:b w:val="0"/>
          <w:sz w:val="24"/>
          <w:szCs w:val="24"/>
        </w:rPr>
      </w:pPr>
      <w:r w:rsidRPr="00184DB3">
        <w:rPr>
          <w:sz w:val="24"/>
          <w:szCs w:val="24"/>
        </w:rPr>
        <w:t>Note:</w:t>
      </w:r>
      <w:r>
        <w:rPr>
          <w:b w:val="0"/>
          <w:sz w:val="24"/>
          <w:szCs w:val="24"/>
        </w:rPr>
        <w:t xml:space="preserve"> </w:t>
      </w:r>
      <w:r w:rsidR="00F761EE" w:rsidRPr="00184DB3">
        <w:rPr>
          <w:b w:val="0"/>
          <w:sz w:val="24"/>
          <w:szCs w:val="24"/>
        </w:rPr>
        <w:t xml:space="preserve">Keep the first three metrics already </w:t>
      </w:r>
      <w:r w:rsidRPr="00184DB3">
        <w:rPr>
          <w:b w:val="0"/>
          <w:sz w:val="24"/>
          <w:szCs w:val="24"/>
        </w:rPr>
        <w:t>t</w:t>
      </w:r>
      <w:r w:rsidR="00F761EE" w:rsidRPr="00184DB3">
        <w:rPr>
          <w:b w:val="0"/>
          <w:sz w:val="24"/>
          <w:szCs w:val="24"/>
        </w:rPr>
        <w:t>here:</w:t>
      </w:r>
    </w:p>
    <w:p w14:paraId="7C3AA22F" w14:textId="3C8A1BFC" w:rsidR="00F761EE" w:rsidRPr="00184DB3" w:rsidRDefault="00F761EE" w:rsidP="00F761EE">
      <w:pPr>
        <w:pStyle w:val="Heading3"/>
        <w:shd w:val="clear" w:color="auto" w:fill="FFFFFF"/>
        <w:spacing w:before="150" w:beforeAutospacing="0" w:after="0" w:afterAutospacing="0"/>
        <w:textAlignment w:val="bottom"/>
        <w:rPr>
          <w:b w:val="0"/>
          <w:sz w:val="24"/>
          <w:szCs w:val="24"/>
        </w:rPr>
      </w:pPr>
      <w:r w:rsidRPr="00184DB3">
        <w:rPr>
          <w:b w:val="0"/>
          <w:bCs w:val="0"/>
          <w:color w:val="000000"/>
          <w:sz w:val="24"/>
          <w:szCs w:val="24"/>
        </w:rPr>
        <w:t>Riverine Flood Mitigation City Ranking</w:t>
      </w:r>
    </w:p>
    <w:p w14:paraId="1806855E" w14:textId="77777777" w:rsidR="00F761EE" w:rsidRPr="00184DB3" w:rsidRDefault="00F761EE" w:rsidP="00F761EE">
      <w:pPr>
        <w:pStyle w:val="Heading3"/>
        <w:shd w:val="clear" w:color="auto" w:fill="FFFFFF"/>
        <w:spacing w:before="150" w:beforeAutospacing="0" w:after="0" w:afterAutospacing="0"/>
        <w:textAlignment w:val="bottom"/>
        <w:rPr>
          <w:b w:val="0"/>
          <w:bCs w:val="0"/>
          <w:color w:val="000000"/>
          <w:sz w:val="24"/>
          <w:szCs w:val="24"/>
        </w:rPr>
      </w:pPr>
      <w:r w:rsidRPr="00184DB3">
        <w:rPr>
          <w:b w:val="0"/>
          <w:bCs w:val="0"/>
          <w:color w:val="000000"/>
          <w:sz w:val="24"/>
          <w:szCs w:val="24"/>
        </w:rPr>
        <w:t>Urban Population Exposed to Riverine Flooding</w:t>
      </w:r>
    </w:p>
    <w:p w14:paraId="34521D47" w14:textId="5C561A9F" w:rsidR="00F761EE" w:rsidRPr="00184DB3" w:rsidRDefault="00F761EE" w:rsidP="00F761EE">
      <w:pPr>
        <w:pStyle w:val="Heading3"/>
        <w:shd w:val="clear" w:color="auto" w:fill="FFFFFF"/>
        <w:spacing w:before="150" w:beforeAutospacing="0" w:after="0" w:afterAutospacing="0"/>
        <w:textAlignment w:val="bottom"/>
        <w:rPr>
          <w:b w:val="0"/>
          <w:bCs w:val="0"/>
          <w:color w:val="000000"/>
          <w:sz w:val="24"/>
          <w:szCs w:val="24"/>
        </w:rPr>
      </w:pPr>
      <w:r w:rsidRPr="00184DB3">
        <w:rPr>
          <w:b w:val="0"/>
          <w:bCs w:val="0"/>
          <w:color w:val="000000"/>
          <w:sz w:val="24"/>
          <w:szCs w:val="24"/>
        </w:rPr>
        <w:t>Biophysical Opportunity to Mitigate Riverine Flooding*</w:t>
      </w:r>
    </w:p>
    <w:p w14:paraId="0D80014A" w14:textId="0882FD59" w:rsidR="00F761EE" w:rsidRPr="00184DB3" w:rsidRDefault="00F761EE" w:rsidP="0030023E">
      <w:pPr>
        <w:pStyle w:val="Heading3"/>
        <w:shd w:val="clear" w:color="auto" w:fill="FFFFFF"/>
        <w:spacing w:before="150" w:beforeAutospacing="0" w:after="0" w:afterAutospacing="0"/>
        <w:ind w:left="360"/>
        <w:textAlignment w:val="bottom"/>
        <w:rPr>
          <w:b w:val="0"/>
          <w:bCs w:val="0"/>
          <w:color w:val="000000"/>
          <w:sz w:val="24"/>
          <w:szCs w:val="24"/>
        </w:rPr>
      </w:pPr>
      <w:r w:rsidRPr="00184DB3">
        <w:rPr>
          <w:b w:val="0"/>
          <w:bCs w:val="0"/>
          <w:color w:val="000000"/>
          <w:sz w:val="24"/>
          <w:szCs w:val="24"/>
        </w:rPr>
        <w:t>*Change this metric to read: Opportunity to Mitigate Riverine Flooding</w:t>
      </w:r>
    </w:p>
    <w:p w14:paraId="7C4C4D43" w14:textId="77777777" w:rsidR="00D024D8" w:rsidRPr="00184DB3" w:rsidRDefault="00D024D8" w:rsidP="00D024D8">
      <w:pPr>
        <w:pStyle w:val="ListParagraph"/>
        <w:rPr>
          <w:rFonts w:cs="Times New Roman"/>
          <w:i/>
        </w:rPr>
      </w:pPr>
    </w:p>
    <w:p w14:paraId="5C79CFAE" w14:textId="243E0205" w:rsidR="005F6666" w:rsidRDefault="00D006B9" w:rsidP="005F6666">
      <w:pPr>
        <w:rPr>
          <w:b/>
        </w:rPr>
      </w:pPr>
      <w:proofErr w:type="spellStart"/>
      <w:r>
        <w:t>Subheader</w:t>
      </w:r>
      <w:proofErr w:type="spellEnd"/>
      <w:r w:rsidR="00936D58">
        <w:t xml:space="preserve"> (Under Opportunity </w:t>
      </w:r>
      <w:r w:rsidR="00A159E4">
        <w:t xml:space="preserve">to </w:t>
      </w:r>
      <w:r w:rsidR="00936D58">
        <w:t>Mitigate Riverine Flooding)</w:t>
      </w:r>
      <w:r w:rsidR="00D024D8">
        <w:t>:</w:t>
      </w:r>
      <w:r w:rsidR="001558D9">
        <w:t xml:space="preserve"> </w:t>
      </w:r>
      <w:r w:rsidR="005F6666" w:rsidRPr="005177B9">
        <w:rPr>
          <w:b/>
        </w:rPr>
        <w:t>Watershed Response Sensitivity</w:t>
      </w:r>
    </w:p>
    <w:p w14:paraId="2EAF5801" w14:textId="77777777" w:rsidR="004E346B" w:rsidRDefault="004E346B" w:rsidP="00DB1BE5"/>
    <w:p w14:paraId="6B52B719" w14:textId="7AFAF8CB" w:rsidR="00DB1BE5" w:rsidRDefault="00D006B9" w:rsidP="00A159E4">
      <w:pPr>
        <w:ind w:left="360"/>
        <w:rPr>
          <w:i/>
        </w:rPr>
      </w:pPr>
      <w:r>
        <w:t xml:space="preserve">Pop-up: </w:t>
      </w:r>
      <w:r w:rsidR="005F6666" w:rsidRPr="003D025B">
        <w:rPr>
          <w:i/>
        </w:rPr>
        <w:t xml:space="preserve">Five physical watershed characteristics that represent a watershed’s natural </w:t>
      </w:r>
      <w:proofErr w:type="gramStart"/>
      <w:r w:rsidR="005F6666" w:rsidRPr="003D025B">
        <w:rPr>
          <w:i/>
        </w:rPr>
        <w:t>propensity</w:t>
      </w:r>
      <w:proofErr w:type="gramEnd"/>
      <w:r w:rsidR="005F6666" w:rsidRPr="003D025B">
        <w:rPr>
          <w:i/>
        </w:rPr>
        <w:t xml:space="preserve"> to respond to investments in natural infrastructure</w:t>
      </w:r>
      <w:r w:rsidR="00217075">
        <w:rPr>
          <w:i/>
        </w:rPr>
        <w:t>.</w:t>
      </w:r>
    </w:p>
    <w:p w14:paraId="7DCBFAF1" w14:textId="77777777" w:rsidR="00217075" w:rsidRDefault="00217075" w:rsidP="00DB1BE5">
      <w:pPr>
        <w:rPr>
          <w:i/>
        </w:rPr>
      </w:pPr>
    </w:p>
    <w:p w14:paraId="6C7A1E05" w14:textId="667E2AC8" w:rsidR="00217075" w:rsidRDefault="00217075" w:rsidP="00A52BC4">
      <w:pPr>
        <w:pStyle w:val="ListParagraph"/>
        <w:numPr>
          <w:ilvl w:val="0"/>
          <w:numId w:val="8"/>
        </w:numPr>
      </w:pPr>
      <w:r w:rsidRPr="00217075">
        <w:t>Shape</w:t>
      </w:r>
      <w:r>
        <w:t xml:space="preserve"> (</w:t>
      </w:r>
      <w:proofErr w:type="spellStart"/>
      <w:r>
        <w:t>Unitless</w:t>
      </w:r>
      <w:proofErr w:type="spellEnd"/>
      <w:r>
        <w:t>)</w:t>
      </w:r>
    </w:p>
    <w:p w14:paraId="2D047D0D" w14:textId="77777777" w:rsidR="00217075" w:rsidRPr="00217075" w:rsidRDefault="00217075" w:rsidP="00DB1BE5"/>
    <w:p w14:paraId="2ADA3BE9" w14:textId="4A805991" w:rsidR="00217075" w:rsidRDefault="00217075" w:rsidP="00DB1BE5">
      <w:r>
        <w:t>Watershed shape is captured by the</w:t>
      </w:r>
      <w:r w:rsidRPr="005177B9">
        <w:t xml:space="preserve"> </w:t>
      </w:r>
      <w:proofErr w:type="spellStart"/>
      <w:r w:rsidRPr="005177B9">
        <w:t>Gravelius</w:t>
      </w:r>
      <w:proofErr w:type="spellEnd"/>
      <w:r w:rsidRPr="005177B9">
        <w:t xml:space="preserve"> Index</w:t>
      </w:r>
      <w:r w:rsidR="00EF5520">
        <w:t>, G</w:t>
      </w:r>
      <w:r w:rsidRPr="005177B9">
        <w:t xml:space="preserve"> (</w:t>
      </w:r>
      <w:proofErr w:type="spellStart"/>
      <w:r w:rsidRPr="005177B9">
        <w:t>Gravelius</w:t>
      </w:r>
      <w:proofErr w:type="spellEnd"/>
      <w:r w:rsidRPr="005177B9">
        <w:t xml:space="preserve"> 1914</w:t>
      </w:r>
      <w:r>
        <w:t xml:space="preserve">), </w:t>
      </w:r>
      <w:proofErr w:type="gramStart"/>
      <w:r w:rsidR="00563DD8">
        <w:t>a</w:t>
      </w:r>
      <w:proofErr w:type="gramEnd"/>
      <w:r>
        <w:t xml:space="preserve"> </w:t>
      </w:r>
      <w:r w:rsidRPr="005177B9">
        <w:t>metric of how circular a watershed is</w:t>
      </w:r>
      <w:r w:rsidR="006342FD">
        <w:t xml:space="preserve">. A value of one </w:t>
      </w:r>
      <w:r w:rsidR="00563DD8">
        <w:t>represents a perfectly circular watershed</w:t>
      </w:r>
      <w:r w:rsidRPr="005177B9">
        <w:t xml:space="preserve">. Rounder watersheds </w:t>
      </w:r>
      <w:r w:rsidR="00F52BCE">
        <w:t>can be</w:t>
      </w:r>
      <w:r w:rsidRPr="005177B9">
        <w:t xml:space="preserve"> more sensitive to land</w:t>
      </w:r>
      <w:r w:rsidR="006342FD">
        <w:t xml:space="preserve"> </w:t>
      </w:r>
      <w:r w:rsidRPr="005177B9">
        <w:t>cover changes (</w:t>
      </w:r>
      <w:proofErr w:type="spellStart"/>
      <w:r w:rsidRPr="005177B9">
        <w:t>Bhagwat</w:t>
      </w:r>
      <w:proofErr w:type="spellEnd"/>
      <w:r w:rsidRPr="005177B9">
        <w:t xml:space="preserve"> et al</w:t>
      </w:r>
      <w:r w:rsidR="006342FD">
        <w:t>.</w:t>
      </w:r>
      <w:r w:rsidRPr="005177B9">
        <w:t xml:space="preserve"> 2011)</w:t>
      </w:r>
      <w:r w:rsidR="00ED1B85">
        <w:t xml:space="preserve"> and </w:t>
      </w:r>
      <w:r w:rsidR="006342FD">
        <w:t xml:space="preserve">therefore be more responsive </w:t>
      </w:r>
      <w:r w:rsidR="00ED1B85">
        <w:t xml:space="preserve">to natural infrastructure </w:t>
      </w:r>
      <w:r w:rsidR="006342FD">
        <w:t>interventions</w:t>
      </w:r>
      <w:r w:rsidR="00ED1B85">
        <w:t>.</w:t>
      </w:r>
      <w:r w:rsidR="00563DD8" w:rsidRPr="005177B9">
        <w:t xml:space="preserve"> </w:t>
      </w:r>
      <w:r w:rsidR="00A52BC4">
        <w:t xml:space="preserve"> A</w:t>
      </w:r>
      <w:r w:rsidR="00195A5A">
        <w:t xml:space="preserve"> </w:t>
      </w:r>
      <w:r w:rsidR="00A52BC4">
        <w:t>weighted average was calculated for each city using the proportion of people exposed to flooding in each watershed as weights.</w:t>
      </w:r>
    </w:p>
    <w:p w14:paraId="48540EC4" w14:textId="77777777" w:rsidR="00AA7EEB" w:rsidRDefault="00AA7EEB" w:rsidP="00DB1BE5"/>
    <w:p w14:paraId="5BC74826" w14:textId="4125F2FC" w:rsidR="00AA7EEB" w:rsidRDefault="00497A58" w:rsidP="00A159E4">
      <w:pPr>
        <w:ind w:firstLine="360"/>
        <w:rPr>
          <w:i/>
        </w:rPr>
      </w:pPr>
      <w:r w:rsidRPr="00497A58">
        <w:rPr>
          <w:i/>
        </w:rPr>
        <w:sym w:font="Wingdings" w:char="F0E0"/>
      </w:r>
      <w:r>
        <w:rPr>
          <w:i/>
        </w:rPr>
        <w:t xml:space="preserve"> </w:t>
      </w:r>
      <w:r w:rsidR="006342FD">
        <w:rPr>
          <w:i/>
        </w:rPr>
        <w:t>Reverse axis – l</w:t>
      </w:r>
      <w:r w:rsidR="00AA7EEB">
        <w:rPr>
          <w:i/>
        </w:rPr>
        <w:t xml:space="preserve">ower </w:t>
      </w:r>
      <w:r w:rsidR="006342FD">
        <w:rPr>
          <w:i/>
        </w:rPr>
        <w:t>values are</w:t>
      </w:r>
      <w:r w:rsidR="00AA7EEB">
        <w:rPr>
          <w:i/>
        </w:rPr>
        <w:t xml:space="preserve"> better.</w:t>
      </w:r>
    </w:p>
    <w:p w14:paraId="01572205" w14:textId="77777777" w:rsidR="00C15C1A" w:rsidRDefault="00C15C1A" w:rsidP="00DB1BE5">
      <w:pPr>
        <w:rPr>
          <w:i/>
        </w:rPr>
      </w:pPr>
    </w:p>
    <w:p w14:paraId="06C0CE0C" w14:textId="04899014" w:rsidR="00C15C1A" w:rsidRDefault="00C15C1A" w:rsidP="00C15C1A">
      <w:pPr>
        <w:pStyle w:val="ListParagraph"/>
        <w:numPr>
          <w:ilvl w:val="0"/>
          <w:numId w:val="8"/>
        </w:numPr>
      </w:pPr>
      <w:r w:rsidRPr="00C15C1A">
        <w:t>Slope</w:t>
      </w:r>
      <w:r w:rsidR="003F6FEE">
        <w:t xml:space="preserve"> (degrees)</w:t>
      </w:r>
    </w:p>
    <w:p w14:paraId="2FA914A3" w14:textId="77777777" w:rsidR="003F6FEE" w:rsidRDefault="003F6FEE" w:rsidP="003F6FEE">
      <w:pPr>
        <w:pStyle w:val="ListParagraph"/>
      </w:pPr>
    </w:p>
    <w:p w14:paraId="3C72AD1D" w14:textId="2C690953" w:rsidR="003F6FEE" w:rsidRDefault="00912C5B" w:rsidP="004371E3">
      <w:pPr>
        <w:pStyle w:val="ListParagraph"/>
        <w:ind w:left="0"/>
      </w:pPr>
      <w:r>
        <w:t xml:space="preserve">The average slope in degrees was computed for each watershed. </w:t>
      </w:r>
      <w:r w:rsidR="003F6FEE" w:rsidRPr="005177B9">
        <w:t>Watersheds with lower slope are more sensitive to changes in land cover (</w:t>
      </w:r>
      <w:proofErr w:type="spellStart"/>
      <w:r w:rsidR="003F6FEE" w:rsidRPr="005177B9">
        <w:t>Bhagwat</w:t>
      </w:r>
      <w:proofErr w:type="spellEnd"/>
      <w:r w:rsidR="003F6FEE" w:rsidRPr="005177B9">
        <w:t xml:space="preserve"> et al</w:t>
      </w:r>
      <w:r w:rsidR="0011548C">
        <w:t>.</w:t>
      </w:r>
      <w:r w:rsidR="003F6FEE" w:rsidRPr="005177B9">
        <w:t xml:space="preserve"> 2011). </w:t>
      </w:r>
      <w:r w:rsidR="003F6FEE">
        <w:t>Slope was derived from the SRTM D</w:t>
      </w:r>
      <w:r w:rsidR="00C85D07">
        <w:t>igital Elevation Model</w:t>
      </w:r>
      <w:r w:rsidR="003F6FEE">
        <w:t xml:space="preserve"> and converted to slope with the </w:t>
      </w:r>
      <w:proofErr w:type="spellStart"/>
      <w:r w:rsidR="003F6FEE">
        <w:t>Jenness</w:t>
      </w:r>
      <w:proofErr w:type="spellEnd"/>
      <w:r w:rsidR="003F6FEE">
        <w:t xml:space="preserve"> DEM Surface Tool (</w:t>
      </w:r>
      <w:proofErr w:type="spellStart"/>
      <w:r w:rsidR="003F6FEE">
        <w:t>Jenness</w:t>
      </w:r>
      <w:proofErr w:type="spellEnd"/>
      <w:r w:rsidR="003F6FEE">
        <w:t xml:space="preserve"> 201</w:t>
      </w:r>
      <w:r w:rsidR="007526D7">
        <w:t>2</w:t>
      </w:r>
      <w:r w:rsidR="003F6FEE">
        <w:t>) to preserve slope calculations over a continental area. A weighted average was calculated for each city using the proportion of people exposed to flooding in each watershed as weights.</w:t>
      </w:r>
    </w:p>
    <w:p w14:paraId="0EB2AA07" w14:textId="77777777" w:rsidR="004371E3" w:rsidRDefault="004371E3" w:rsidP="004371E3">
      <w:pPr>
        <w:pStyle w:val="ListParagraph"/>
        <w:ind w:left="0"/>
      </w:pPr>
    </w:p>
    <w:p w14:paraId="05BD0770" w14:textId="77777777" w:rsidR="00BF7760" w:rsidRDefault="00BF7760" w:rsidP="00BF7760">
      <w:pPr>
        <w:ind w:firstLine="360"/>
        <w:rPr>
          <w:i/>
        </w:rPr>
      </w:pPr>
      <w:r w:rsidRPr="00497A58">
        <w:rPr>
          <w:i/>
        </w:rPr>
        <w:sym w:font="Wingdings" w:char="F0E0"/>
      </w:r>
      <w:r>
        <w:rPr>
          <w:i/>
        </w:rPr>
        <w:t xml:space="preserve"> Reverse axis – lower values are better.</w:t>
      </w:r>
    </w:p>
    <w:p w14:paraId="318BE962" w14:textId="77777777" w:rsidR="00A52BC4" w:rsidRDefault="00A52BC4" w:rsidP="00DB1BE5">
      <w:pPr>
        <w:rPr>
          <w:i/>
        </w:rPr>
      </w:pPr>
    </w:p>
    <w:p w14:paraId="5F852CF1" w14:textId="75409CEA" w:rsidR="00A52BC4" w:rsidRDefault="00A52BC4" w:rsidP="00A52BC4">
      <w:pPr>
        <w:pStyle w:val="ListParagraph"/>
        <w:numPr>
          <w:ilvl w:val="0"/>
          <w:numId w:val="8"/>
        </w:numPr>
      </w:pPr>
      <w:r>
        <w:t>Size</w:t>
      </w:r>
      <w:r w:rsidR="00B8756A">
        <w:t xml:space="preserve"> (</w:t>
      </w:r>
      <w:r w:rsidR="00AA3030">
        <w:t>km</w:t>
      </w:r>
      <w:r w:rsidR="00AA3030" w:rsidRPr="00A159E4">
        <w:rPr>
          <w:vertAlign w:val="superscript"/>
        </w:rPr>
        <w:t>2</w:t>
      </w:r>
      <w:r w:rsidR="00AA3030">
        <w:t>)</w:t>
      </w:r>
    </w:p>
    <w:p w14:paraId="6913C9A0" w14:textId="77777777" w:rsidR="00AA3030" w:rsidRDefault="00AA3030" w:rsidP="00AA3030">
      <w:pPr>
        <w:pStyle w:val="ListParagraph"/>
      </w:pPr>
    </w:p>
    <w:p w14:paraId="6E6BD493" w14:textId="54979150" w:rsidR="00AA3030" w:rsidRDefault="00AA3030" w:rsidP="00AA3030">
      <w:r>
        <w:t>The area of each watershed was calculated in km</w:t>
      </w:r>
      <w:r w:rsidRPr="00A159E4">
        <w:rPr>
          <w:vertAlign w:val="superscript"/>
        </w:rPr>
        <w:t>2</w:t>
      </w:r>
      <w:r>
        <w:t xml:space="preserve"> in a GIS</w:t>
      </w:r>
      <w:r w:rsidR="007479B2">
        <w:t xml:space="preserve"> based on the HYDROSHEDS drainage basins (</w:t>
      </w:r>
      <w:proofErr w:type="spellStart"/>
      <w:r w:rsidR="007479B2">
        <w:t>Lehner</w:t>
      </w:r>
      <w:proofErr w:type="spellEnd"/>
      <w:r w:rsidR="007479B2">
        <w:t xml:space="preserve"> et al</w:t>
      </w:r>
      <w:r w:rsidR="00EB5D22">
        <w:t>.</w:t>
      </w:r>
      <w:r w:rsidR="007479B2">
        <w:t xml:space="preserve"> 2008)</w:t>
      </w:r>
      <w:r>
        <w:t xml:space="preserve">. </w:t>
      </w:r>
      <w:r w:rsidRPr="005177B9">
        <w:t xml:space="preserve">Smaller watersheds can be more effective for restoration, as a smaller investment in land area is needed to change </w:t>
      </w:r>
      <w:r w:rsidR="00912C5B">
        <w:t xml:space="preserve">a given percentage area in </w:t>
      </w:r>
      <w:r w:rsidRPr="005177B9">
        <w:t>the watershed. For example</w:t>
      </w:r>
      <w:r w:rsidR="00E46E53">
        <w:t>,</w:t>
      </w:r>
      <w:r w:rsidRPr="005177B9">
        <w:t xml:space="preserve"> often a 10-20% change in land</w:t>
      </w:r>
      <w:r w:rsidR="00646498">
        <w:t xml:space="preserve"> </w:t>
      </w:r>
      <w:r w:rsidRPr="005177B9">
        <w:t>cover in a watershed is required to detect a measureable or significant change in discharge in a storm event (Bathurst et al</w:t>
      </w:r>
      <w:r w:rsidR="004C45E2">
        <w:t>.</w:t>
      </w:r>
      <w:r w:rsidRPr="005177B9">
        <w:t xml:space="preserve"> 2011a, Bathurst et al</w:t>
      </w:r>
      <w:r w:rsidR="004C45E2">
        <w:t>.</w:t>
      </w:r>
      <w:r w:rsidRPr="005177B9">
        <w:t xml:space="preserve"> 2011b).</w:t>
      </w:r>
      <w:r w:rsidR="00C15C1A">
        <w:t xml:space="preserve"> A weighted average was calculated for each city using the proportion of people exposed to flooding in each watershed as weights.</w:t>
      </w:r>
    </w:p>
    <w:p w14:paraId="44EEFF5C" w14:textId="77777777" w:rsidR="00A231C0" w:rsidRDefault="00A231C0" w:rsidP="00AA3030"/>
    <w:p w14:paraId="2F9EA161" w14:textId="77777777" w:rsidR="00BF7760" w:rsidRDefault="00BF7760" w:rsidP="00BF7760">
      <w:pPr>
        <w:ind w:firstLine="360"/>
        <w:rPr>
          <w:i/>
        </w:rPr>
      </w:pPr>
      <w:r w:rsidRPr="00497A58">
        <w:rPr>
          <w:i/>
        </w:rPr>
        <w:sym w:font="Wingdings" w:char="F0E0"/>
      </w:r>
      <w:r>
        <w:rPr>
          <w:i/>
        </w:rPr>
        <w:t xml:space="preserve"> Reverse axis – lower values are better.</w:t>
      </w:r>
    </w:p>
    <w:p w14:paraId="240E19FE" w14:textId="77777777" w:rsidR="00C15C1A" w:rsidRDefault="00C15C1A" w:rsidP="00AA3030"/>
    <w:p w14:paraId="4C07DB39" w14:textId="55AE93EF" w:rsidR="00C15C1A" w:rsidRDefault="00016C3A" w:rsidP="00016C3A">
      <w:pPr>
        <w:pStyle w:val="ListParagraph"/>
        <w:numPr>
          <w:ilvl w:val="0"/>
          <w:numId w:val="8"/>
        </w:numPr>
      </w:pPr>
      <w:r>
        <w:t>Drainage Density</w:t>
      </w:r>
      <w:r w:rsidR="00A159E4">
        <w:t xml:space="preserve"> (km/km</w:t>
      </w:r>
      <w:r w:rsidR="00A159E4" w:rsidRPr="00A159E4">
        <w:rPr>
          <w:vertAlign w:val="superscript"/>
        </w:rPr>
        <w:t>2</w:t>
      </w:r>
      <w:r w:rsidR="00A159E4">
        <w:t>)</w:t>
      </w:r>
    </w:p>
    <w:p w14:paraId="60C384E3" w14:textId="77777777" w:rsidR="00016C3A" w:rsidRDefault="00016C3A" w:rsidP="00016C3A">
      <w:pPr>
        <w:pStyle w:val="ListParagraph"/>
      </w:pPr>
    </w:p>
    <w:p w14:paraId="41F9BC89" w14:textId="0BBFA221" w:rsidR="00016C3A" w:rsidRDefault="00016C3A" w:rsidP="00016C3A">
      <w:r w:rsidRPr="005177B9">
        <w:t>Drainage De</w:t>
      </w:r>
      <w:r w:rsidR="00FD1B0C">
        <w:t>nsity is the total length of all</w:t>
      </w:r>
      <w:r w:rsidRPr="005177B9">
        <w:t xml:space="preserve"> channels in a watershed divided by the basin area.</w:t>
      </w:r>
      <w:r>
        <w:t xml:space="preserve"> </w:t>
      </w:r>
      <w:r w:rsidRPr="005177B9">
        <w:t>High drainage density is related to a lower “length of overland flow” as defined by Horton (1945). Basins with less overland flow have more water filtrating though the subsurface than rejected in overland flow (</w:t>
      </w:r>
      <w:proofErr w:type="spellStart"/>
      <w:r w:rsidRPr="005177B9">
        <w:t>Harlin</w:t>
      </w:r>
      <w:proofErr w:type="spellEnd"/>
      <w:r w:rsidRPr="005177B9">
        <w:t xml:space="preserve"> 1984). Thus, basins with a higher drainage density have a higher portion of water that could potentially be infiltrated, especially in protected areas and on soils with high infiltration capacity. Watersheds with higher drainage density are likely to be more sensitive to land use changes in terms of increasing infiltration to reduce flood peaks. </w:t>
      </w:r>
      <w:r w:rsidR="00FD1B0C">
        <w:t>A weighted average was calculated for each city using the proportion of people exposed to flooding in each watershed as weights.</w:t>
      </w:r>
    </w:p>
    <w:p w14:paraId="7084E804" w14:textId="77777777" w:rsidR="00016C3A" w:rsidRDefault="00016C3A" w:rsidP="00016C3A"/>
    <w:p w14:paraId="35C5E481" w14:textId="04D85754" w:rsidR="00016C3A" w:rsidRDefault="00016C3A" w:rsidP="00016C3A">
      <w:pPr>
        <w:pStyle w:val="ListParagraph"/>
        <w:numPr>
          <w:ilvl w:val="0"/>
          <w:numId w:val="8"/>
        </w:numPr>
      </w:pPr>
      <w:r>
        <w:t>Flood Discharge Sensitivity</w:t>
      </w:r>
      <w:r w:rsidR="00101EAA">
        <w:t xml:space="preserve"> (</w:t>
      </w:r>
      <w:proofErr w:type="spellStart"/>
      <w:r w:rsidR="00726A07">
        <w:t>unitless</w:t>
      </w:r>
      <w:proofErr w:type="spellEnd"/>
      <w:r w:rsidR="00726A07">
        <w:t>)</w:t>
      </w:r>
    </w:p>
    <w:p w14:paraId="5E134016" w14:textId="77777777" w:rsidR="000A4AFD" w:rsidRDefault="000A4AFD" w:rsidP="000A4AFD">
      <w:pPr>
        <w:pStyle w:val="ListParagraph"/>
      </w:pPr>
    </w:p>
    <w:p w14:paraId="4D3E3045" w14:textId="36ED76A1" w:rsidR="00726A07" w:rsidRDefault="00EC2367" w:rsidP="00726A07">
      <w:r>
        <w:t>Flood discharge sensitivity is a metric</w:t>
      </w:r>
      <w:r w:rsidR="00FD1B0C">
        <w:t xml:space="preserve"> to identify </w:t>
      </w:r>
      <w:r>
        <w:t>watersheds</w:t>
      </w:r>
      <w:r w:rsidRPr="005177B9">
        <w:t xml:space="preserve"> where a marginal change in discharge is likely to lead t</w:t>
      </w:r>
      <w:r w:rsidR="0018272A">
        <w:t>o the</w:t>
      </w:r>
      <w:r w:rsidR="00726A07">
        <w:t xml:space="preserve"> </w:t>
      </w:r>
      <w:r w:rsidR="0018272A">
        <w:t>largest change in flood exposure</w:t>
      </w:r>
      <w:r w:rsidR="00A958CC">
        <w:t>.</w:t>
      </w:r>
      <w:r>
        <w:t xml:space="preserve"> </w:t>
      </w:r>
      <w:r w:rsidR="000A4AFD" w:rsidRPr="000A4AFD">
        <w:t>This is captured by the equation</w:t>
      </w:r>
      <w:proofErr w:type="gramStart"/>
      <w:r w:rsidR="000A4AFD">
        <w:t>,</w:t>
      </w:r>
      <m:oMath>
        <m:r>
          <w:rPr>
            <w:rFonts w:ascii="Cambria Math" w:hAnsi="Cambria Math"/>
          </w:rPr>
          <m:t xml:space="preserve">  Flood</m:t>
        </m:r>
        <w:proofErr w:type="gramEnd"/>
        <m:r>
          <w:rPr>
            <w:rFonts w:ascii="Cambria Math" w:hAnsi="Cambria Math"/>
          </w:rPr>
          <m:t xml:space="preserve"> Discharge Sensitivity=</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city</m:t>
                </m:r>
              </m:sub>
            </m:sSub>
          </m:num>
          <m:den>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)/MQ</m:t>
            </m:r>
          </m:den>
        </m:f>
      </m:oMath>
      <w:r w:rsidR="000A4AFD">
        <w:t xml:space="preserve"> </w:t>
      </w:r>
      <w:r w:rsidR="00726A07">
        <w:t xml:space="preserve"> where </w:t>
      </w:r>
      <w:r w:rsidR="00726A07" w:rsidRPr="00534049">
        <w:rPr>
          <w:i/>
        </w:rPr>
        <w:t>I</w:t>
      </w:r>
      <w:r w:rsidR="00726A07" w:rsidRPr="00534049">
        <w:rPr>
          <w:i/>
          <w:vertAlign w:val="subscript"/>
        </w:rPr>
        <w:t>x</w:t>
      </w:r>
      <w:r w:rsidR="00726A07">
        <w:t xml:space="preserve"> is the inundated area (in km</w:t>
      </w:r>
      <w:r w:rsidR="00726A07" w:rsidRPr="004D0F6C">
        <w:rPr>
          <w:vertAlign w:val="superscript"/>
        </w:rPr>
        <w:t>2</w:t>
      </w:r>
      <w:r w:rsidR="00726A07">
        <w:t xml:space="preserve">) within the city limits in month </w:t>
      </w:r>
      <w:r w:rsidR="00726A07" w:rsidRPr="00534049">
        <w:rPr>
          <w:i/>
        </w:rPr>
        <w:t>x</w:t>
      </w:r>
      <w:r w:rsidR="00726A07">
        <w:t xml:space="preserve">, </w:t>
      </w:r>
      <w:proofErr w:type="spellStart"/>
      <w:r w:rsidR="00726A07" w:rsidRPr="00534049">
        <w:rPr>
          <w:i/>
        </w:rPr>
        <w:t>A</w:t>
      </w:r>
      <w:r w:rsidR="00726A07" w:rsidRPr="00534049">
        <w:rPr>
          <w:i/>
          <w:vertAlign w:val="subscript"/>
        </w:rPr>
        <w:t>city</w:t>
      </w:r>
      <w:proofErr w:type="spellEnd"/>
      <w:r w:rsidR="00726A07">
        <w:t xml:space="preserve"> is the area of the city (in km</w:t>
      </w:r>
      <w:r w:rsidR="00726A07" w:rsidRPr="004D0F6C">
        <w:rPr>
          <w:vertAlign w:val="superscript"/>
        </w:rPr>
        <w:t>2</w:t>
      </w:r>
      <w:r w:rsidR="00726A07">
        <w:t xml:space="preserve">), </w:t>
      </w:r>
      <w:proofErr w:type="spellStart"/>
      <w:r w:rsidR="00726A07" w:rsidRPr="00534049">
        <w:rPr>
          <w:i/>
        </w:rPr>
        <w:t>Q</w:t>
      </w:r>
      <w:r w:rsidR="00726A07" w:rsidRPr="00534049">
        <w:rPr>
          <w:i/>
          <w:vertAlign w:val="subscript"/>
        </w:rPr>
        <w:t>x</w:t>
      </w:r>
      <w:proofErr w:type="spellEnd"/>
      <w:r w:rsidR="00726A07">
        <w:t xml:space="preserve"> is the average discharge in month </w:t>
      </w:r>
      <w:r w:rsidR="00726A07" w:rsidRPr="00534049">
        <w:rPr>
          <w:i/>
        </w:rPr>
        <w:t>x</w:t>
      </w:r>
      <w:r w:rsidR="00726A07">
        <w:t xml:space="preserve"> (in liters/second), and </w:t>
      </w:r>
      <w:r w:rsidR="00726A07" w:rsidRPr="00534049">
        <w:rPr>
          <w:i/>
        </w:rPr>
        <w:t>MQ</w:t>
      </w:r>
      <w:r w:rsidR="00726A07">
        <w:t xml:space="preserve"> is the long-term average discharge (in liters/second). The flood discharge sensitivity metric</w:t>
      </w:r>
      <w:r w:rsidR="00726A07" w:rsidRPr="00726A07">
        <w:t xml:space="preserve"> </w:t>
      </w:r>
      <w:r w:rsidR="00726A07">
        <w:t xml:space="preserve">shows the relative change in inundated area </w:t>
      </w:r>
      <w:r w:rsidR="00726A07">
        <w:lastRenderedPageBreak/>
        <w:t xml:space="preserve">(percent of total city area) between the highest and second highest flood months of the year, months 12 and 11 (data from </w:t>
      </w:r>
      <w:proofErr w:type="spellStart"/>
      <w:r w:rsidR="00726A07">
        <w:t>Fluet-Chouinard</w:t>
      </w:r>
      <w:proofErr w:type="spellEnd"/>
      <w:r w:rsidR="00726A07">
        <w:t xml:space="preserve"> et al</w:t>
      </w:r>
      <w:r w:rsidR="00D57E52">
        <w:t>.</w:t>
      </w:r>
      <w:r w:rsidR="00726A07">
        <w:t xml:space="preserve"> 2014), while the denominator shows the relative change in discharge (percent of MQ) between months 12 and 11 (discharge estimates from </w:t>
      </w:r>
      <w:proofErr w:type="spellStart"/>
      <w:r w:rsidR="00726A07">
        <w:t>Lehner</w:t>
      </w:r>
      <w:proofErr w:type="spellEnd"/>
      <w:r w:rsidR="00726A07">
        <w:t xml:space="preserve"> and Grill 2013). An index of 1 means a certain percentage change of discharge leads to the same percentage change in inundated area, a value larger than 1 means that the relative change in discharge leads to a larger change in inundation, and a value smaller than 1 means that a certain relative change in discharge leads to lower change in inundation (e.g., 10% more discharge means 5% more inundation). As natural infrastructure interventions often aim to reduce discharge, watersheds with a higher index are places where the efforts to reduce discharge </w:t>
      </w:r>
      <w:r w:rsidR="00734B24">
        <w:t>c</w:t>
      </w:r>
      <w:r w:rsidR="00726A07">
        <w:t>ould most mitigate flooding.</w:t>
      </w:r>
    </w:p>
    <w:p w14:paraId="41D1F754" w14:textId="107AF800" w:rsidR="000A4AFD" w:rsidRPr="000A4AFD" w:rsidRDefault="000A4AFD" w:rsidP="000A4AFD">
      <w:r w:rsidRPr="000A4AFD">
        <w:t xml:space="preserve"> </w:t>
      </w:r>
    </w:p>
    <w:p w14:paraId="12472B22" w14:textId="77777777" w:rsidR="00D31137" w:rsidRDefault="00D31137" w:rsidP="00DB1BE5"/>
    <w:p w14:paraId="1EF81752" w14:textId="238FD249" w:rsidR="00D31137" w:rsidRDefault="004C64F1" w:rsidP="00DB1BE5">
      <w:pPr>
        <w:rPr>
          <w:rFonts w:ascii="Arial" w:hAnsi="Arial" w:cs="Arial"/>
          <w:sz w:val="23"/>
          <w:szCs w:val="23"/>
        </w:rPr>
      </w:pPr>
      <w:r w:rsidRPr="004C64F1">
        <w:rPr>
          <w:rFonts w:ascii="Arial" w:hAnsi="Arial" w:cs="Arial"/>
          <w:sz w:val="23"/>
          <w:szCs w:val="23"/>
        </w:rPr>
        <w:t>Sub-subheading</w:t>
      </w:r>
      <w:r w:rsidR="00151FA8">
        <w:rPr>
          <w:rFonts w:ascii="Arial" w:hAnsi="Arial" w:cs="Arial"/>
          <w:sz w:val="23"/>
          <w:szCs w:val="23"/>
        </w:rPr>
        <w:t xml:space="preserve"> (under </w:t>
      </w:r>
      <w:r w:rsidR="00C60CF4">
        <w:rPr>
          <w:rFonts w:ascii="Arial" w:hAnsi="Arial" w:cs="Arial"/>
          <w:sz w:val="23"/>
          <w:szCs w:val="23"/>
        </w:rPr>
        <w:t>Riverine Flood Mitigation</w:t>
      </w:r>
      <w:r w:rsidR="00151FA8">
        <w:rPr>
          <w:rFonts w:ascii="Arial" w:hAnsi="Arial" w:cs="Arial"/>
          <w:sz w:val="23"/>
          <w:szCs w:val="23"/>
        </w:rPr>
        <w:t>)</w:t>
      </w:r>
      <w:r>
        <w:rPr>
          <w:rFonts w:ascii="Arial" w:hAnsi="Arial" w:cs="Arial"/>
          <w:sz w:val="23"/>
          <w:szCs w:val="23"/>
        </w:rPr>
        <w:t xml:space="preserve">: </w:t>
      </w:r>
      <w:r w:rsidR="00D31137" w:rsidRPr="004C64F1">
        <w:rPr>
          <w:rFonts w:ascii="Arial" w:hAnsi="Arial" w:cs="Arial"/>
          <w:b/>
          <w:sz w:val="23"/>
          <w:szCs w:val="23"/>
        </w:rPr>
        <w:t>Scope of intervention</w:t>
      </w:r>
    </w:p>
    <w:p w14:paraId="4F4E73AB" w14:textId="2B9ED3D5" w:rsidR="00D31137" w:rsidRDefault="00D31137" w:rsidP="00DB1BE5">
      <w:r w:rsidRPr="00D31137">
        <w:rPr>
          <w:rFonts w:ascii="Arial" w:hAnsi="Arial" w:cs="Arial"/>
          <w:i/>
          <w:sz w:val="23"/>
          <w:szCs w:val="23"/>
        </w:rPr>
        <w:t>Six indicators that represent availability of restoration and preservation activities that mitigate flooding</w:t>
      </w:r>
    </w:p>
    <w:p w14:paraId="7D0B4CD2" w14:textId="77777777" w:rsidR="00DB1BE5" w:rsidRDefault="00DB1BE5" w:rsidP="00DB1BE5"/>
    <w:p w14:paraId="0C57403D" w14:textId="111E85BD" w:rsidR="00DB1BE5" w:rsidRDefault="00E3654B" w:rsidP="00DB1BE5">
      <w:pPr>
        <w:pStyle w:val="ListParagraph"/>
        <w:numPr>
          <w:ilvl w:val="0"/>
          <w:numId w:val="6"/>
        </w:numPr>
      </w:pPr>
      <w:r>
        <w:t>Preserve</w:t>
      </w:r>
      <w:r w:rsidR="00DB1BE5">
        <w:t xml:space="preserve"> </w:t>
      </w:r>
      <w:r w:rsidR="00E75817">
        <w:t>I</w:t>
      </w:r>
      <w:r w:rsidR="00DB1BE5">
        <w:t>nfiltration (</w:t>
      </w:r>
      <w:proofErr w:type="spellStart"/>
      <w:r w:rsidR="00DB1BE5">
        <w:t>unit</w:t>
      </w:r>
      <w:r w:rsidR="00E75817">
        <w:t>less</w:t>
      </w:r>
      <w:proofErr w:type="spellEnd"/>
      <w:r w:rsidR="00DB1BE5">
        <w:t>)</w:t>
      </w:r>
    </w:p>
    <w:p w14:paraId="36C8BAEE" w14:textId="77777777" w:rsidR="00DB1BE5" w:rsidRDefault="00DB1BE5" w:rsidP="00DB1BE5">
      <w:pPr>
        <w:pStyle w:val="ListParagraph"/>
      </w:pPr>
    </w:p>
    <w:p w14:paraId="67702FD4" w14:textId="72BCA5C0" w:rsidR="00DB1BE5" w:rsidRDefault="00E40F9F" w:rsidP="00DB1BE5">
      <w:r>
        <w:t>I</w:t>
      </w:r>
      <w:r w:rsidR="00AE16D3">
        <w:t xml:space="preserve">nfiltration potential </w:t>
      </w:r>
      <w:r>
        <w:t>of a watershed is</w:t>
      </w:r>
      <w:r w:rsidR="00DB1BE5">
        <w:t xml:space="preserve"> represented by the estimated “Curve Number</w:t>
      </w:r>
      <w:r>
        <w:t>,</w:t>
      </w:r>
      <w:r w:rsidR="00DB1BE5">
        <w:t xml:space="preserve">” </w:t>
      </w:r>
      <w:r>
        <w:t>which</w:t>
      </w:r>
      <w:r w:rsidR="00DB1BE5">
        <w:t xml:space="preserve"> represents the rainfall</w:t>
      </w:r>
      <w:r w:rsidR="00BA0313">
        <w:t>-</w:t>
      </w:r>
      <w:r>
        <w:t>to</w:t>
      </w:r>
      <w:r w:rsidR="00BA0313">
        <w:t>-</w:t>
      </w:r>
      <w:r w:rsidR="00DB1BE5">
        <w:t>runoff ratio for a unique land</w:t>
      </w:r>
      <w:r w:rsidR="00C60CF4">
        <w:t xml:space="preserve"> use</w:t>
      </w:r>
      <w:r w:rsidR="008E420D">
        <w:t xml:space="preserve"> </w:t>
      </w:r>
      <w:r w:rsidR="00C60CF4">
        <w:t>/</w:t>
      </w:r>
      <w:r w:rsidR="008E420D">
        <w:t xml:space="preserve"> land </w:t>
      </w:r>
      <w:r w:rsidR="00C60CF4">
        <w:t>cover</w:t>
      </w:r>
      <w:r w:rsidR="00BA0313">
        <w:t xml:space="preserve"> </w:t>
      </w:r>
      <w:r w:rsidR="00DB1BE5">
        <w:t xml:space="preserve"> (using </w:t>
      </w:r>
      <w:proofErr w:type="spellStart"/>
      <w:r w:rsidR="00DB1BE5">
        <w:t>GlobCover</w:t>
      </w:r>
      <w:proofErr w:type="spellEnd"/>
      <w:r w:rsidR="00DB1BE5">
        <w:t xml:space="preserve"> 2009) and soil type (FAO 2007)</w:t>
      </w:r>
      <w:r>
        <w:t xml:space="preserve"> based on</w:t>
      </w:r>
      <w:r w:rsidR="00DB1BE5">
        <w:t xml:space="preserve"> USDA-NRCS (2004) lookup tables. Low curve numbers indicate higher infiltration capacity. For cities with multiple flood watersheds, a weighted average curve number was calculated for each city using the proportion of people exposed to flooding in each watershed as weights.</w:t>
      </w:r>
    </w:p>
    <w:p w14:paraId="15385D47" w14:textId="77777777" w:rsidR="00C20E1D" w:rsidRDefault="00C20E1D" w:rsidP="00DB1BE5"/>
    <w:p w14:paraId="6929B086" w14:textId="77777777" w:rsidR="00BF7760" w:rsidRDefault="00BF7760" w:rsidP="00BF7760">
      <w:pPr>
        <w:ind w:firstLine="360"/>
        <w:rPr>
          <w:i/>
        </w:rPr>
      </w:pPr>
      <w:r w:rsidRPr="00497A58">
        <w:rPr>
          <w:i/>
        </w:rPr>
        <w:sym w:font="Wingdings" w:char="F0E0"/>
      </w:r>
      <w:r>
        <w:rPr>
          <w:i/>
        </w:rPr>
        <w:t xml:space="preserve"> Reverse axis – lower values are better.</w:t>
      </w:r>
    </w:p>
    <w:p w14:paraId="064284B5" w14:textId="77777777" w:rsidR="006956E3" w:rsidRDefault="006956E3" w:rsidP="00DB1BE5">
      <w:pPr>
        <w:rPr>
          <w:i/>
        </w:rPr>
      </w:pPr>
    </w:p>
    <w:p w14:paraId="40E9D64A" w14:textId="5EC24D8B" w:rsidR="006956E3" w:rsidRDefault="00E3654B" w:rsidP="006956E3">
      <w:pPr>
        <w:pStyle w:val="ListParagraph"/>
        <w:numPr>
          <w:ilvl w:val="0"/>
          <w:numId w:val="6"/>
        </w:numPr>
      </w:pPr>
      <w:r>
        <w:t>Increase</w:t>
      </w:r>
      <w:r w:rsidR="006956E3">
        <w:t xml:space="preserve"> </w:t>
      </w:r>
      <w:r w:rsidR="00E75817">
        <w:t>I</w:t>
      </w:r>
      <w:r w:rsidR="006956E3">
        <w:t>nfiltration (%)</w:t>
      </w:r>
    </w:p>
    <w:p w14:paraId="59FDABA1" w14:textId="77777777" w:rsidR="006956E3" w:rsidRDefault="006956E3" w:rsidP="006956E3"/>
    <w:p w14:paraId="50A3A12F" w14:textId="5FB0871C" w:rsidR="003E1233" w:rsidRDefault="00C21916" w:rsidP="003E1233">
      <w:r>
        <w:t>E</w:t>
      </w:r>
      <w:r w:rsidR="00436921" w:rsidRPr="002F7F06">
        <w:t>stimate</w:t>
      </w:r>
      <w:r w:rsidR="007B1B2B" w:rsidRPr="002F7F06">
        <w:t xml:space="preserve"> </w:t>
      </w:r>
      <w:r>
        <w:t xml:space="preserve">of </w:t>
      </w:r>
      <w:r w:rsidR="007B1B2B" w:rsidRPr="002F7F06">
        <w:t xml:space="preserve">the </w:t>
      </w:r>
      <w:r>
        <w:t xml:space="preserve">percent </w:t>
      </w:r>
      <w:r w:rsidR="00CB1280">
        <w:t xml:space="preserve">increase in infiltration </w:t>
      </w:r>
      <w:r>
        <w:t xml:space="preserve">from </w:t>
      </w:r>
      <w:r w:rsidR="00CB1280">
        <w:t>restoring non-urban land</w:t>
      </w:r>
      <w:r>
        <w:t xml:space="preserve"> areas for each watershed</w:t>
      </w:r>
      <w:r w:rsidR="00CB1280">
        <w:t>.</w:t>
      </w:r>
      <w:r w:rsidR="00436921" w:rsidRPr="002F7F06">
        <w:t xml:space="preserve"> </w:t>
      </w:r>
      <w:r w:rsidR="00CB1280">
        <w:t xml:space="preserve">We assume </w:t>
      </w:r>
      <w:r>
        <w:t xml:space="preserve">that restoring </w:t>
      </w:r>
      <w:r w:rsidR="00CB1280">
        <w:t>d</w:t>
      </w:r>
      <w:r w:rsidR="00C1138B">
        <w:t>egraded land</w:t>
      </w:r>
      <w:r>
        <w:t>s</w:t>
      </w:r>
      <w:r w:rsidR="00C1138B">
        <w:t xml:space="preserve"> </w:t>
      </w:r>
      <w:r>
        <w:t xml:space="preserve">will increase </w:t>
      </w:r>
      <w:r w:rsidR="00C1138B">
        <w:t xml:space="preserve">infiltration capacity, with the greatest </w:t>
      </w:r>
      <w:r>
        <w:t xml:space="preserve">expected </w:t>
      </w:r>
      <w:r w:rsidR="00C1138B">
        <w:t xml:space="preserve">potential on already naturally permeable soils </w:t>
      </w:r>
      <w:r w:rsidR="00436921" w:rsidRPr="002F7F06">
        <w:t>(</w:t>
      </w:r>
      <w:proofErr w:type="spellStart"/>
      <w:r w:rsidR="00436921" w:rsidRPr="002F7F06">
        <w:t>Ilstedt</w:t>
      </w:r>
      <w:proofErr w:type="spellEnd"/>
      <w:r w:rsidR="00436921" w:rsidRPr="002F7F06">
        <w:t xml:space="preserve"> et al</w:t>
      </w:r>
      <w:r>
        <w:t>.</w:t>
      </w:r>
      <w:r w:rsidR="00436921" w:rsidRPr="002F7F06">
        <w:t xml:space="preserve"> 2007, </w:t>
      </w:r>
      <w:proofErr w:type="spellStart"/>
      <w:r w:rsidR="00436921" w:rsidRPr="002F7F06">
        <w:t>Giambelluca</w:t>
      </w:r>
      <w:proofErr w:type="spellEnd"/>
      <w:r w:rsidR="00436921" w:rsidRPr="002F7F06">
        <w:t xml:space="preserve"> 2002</w:t>
      </w:r>
      <w:r w:rsidR="00C1138B">
        <w:t xml:space="preserve">, </w:t>
      </w:r>
      <w:proofErr w:type="spellStart"/>
      <w:r w:rsidR="00C1138B">
        <w:t>Godsey</w:t>
      </w:r>
      <w:proofErr w:type="spellEnd"/>
      <w:r w:rsidR="00C1138B">
        <w:t xml:space="preserve"> et al</w:t>
      </w:r>
      <w:r>
        <w:t>.</w:t>
      </w:r>
      <w:r w:rsidR="00C1138B">
        <w:t xml:space="preserve"> 2004</w:t>
      </w:r>
      <w:r w:rsidR="00436921" w:rsidRPr="002F7F06">
        <w:t>).</w:t>
      </w:r>
      <w:r w:rsidR="00C1138B">
        <w:t xml:space="preserve"> </w:t>
      </w:r>
      <w:r w:rsidR="00CB1280">
        <w:t xml:space="preserve">Infiltration gain is estimated </w:t>
      </w:r>
      <w:r w:rsidR="00C1138B">
        <w:t xml:space="preserve">for each pixel by assuming </w:t>
      </w:r>
      <w:r w:rsidR="00CB1280">
        <w:t>a new Curve Number (CN) a</w:t>
      </w:r>
      <w:r w:rsidR="00C1138B">
        <w:t>s a 10% reduction of the previous CN</w:t>
      </w:r>
      <w:r w:rsidR="00CB1280">
        <w:t xml:space="preserve"> on all agricultural and barren land</w:t>
      </w:r>
      <w:r w:rsidR="00C1138B">
        <w:t>.</w:t>
      </w:r>
      <w:r w:rsidR="007B1B2B" w:rsidRPr="002F7F06">
        <w:t xml:space="preserve"> </w:t>
      </w:r>
      <w:r w:rsidR="002F7F06" w:rsidRPr="002F7F06">
        <w:t xml:space="preserve">The percent difference in current </w:t>
      </w:r>
      <w:r w:rsidR="00C1138B">
        <w:t>versus new CN</w:t>
      </w:r>
      <w:r w:rsidR="002F7F06" w:rsidRPr="002F7F06">
        <w:t xml:space="preserve"> </w:t>
      </w:r>
      <w:r w:rsidR="00436921" w:rsidRPr="002F7F06">
        <w:t xml:space="preserve">is an estimate of </w:t>
      </w:r>
      <w:r w:rsidR="00C1138B">
        <w:t>potential increase in</w:t>
      </w:r>
      <w:r w:rsidR="00436921" w:rsidRPr="002F7F06">
        <w:t xml:space="preserve"> infiltration capacity if restoration activities are applied to all “recoverable” land in a watershed.</w:t>
      </w:r>
      <w:r w:rsidR="00CB1280">
        <w:t xml:space="preserve"> </w:t>
      </w:r>
      <w:r w:rsidR="003E1233">
        <w:t xml:space="preserve">A weighted average was calculated for each city using the proportion of people exposed to flooding in each watershed as weights. </w:t>
      </w:r>
    </w:p>
    <w:p w14:paraId="6BB6A14B" w14:textId="37F11C5C" w:rsidR="007B1B2B" w:rsidRDefault="007B1B2B" w:rsidP="006956E3"/>
    <w:p w14:paraId="34EA59B7" w14:textId="1691DFE3" w:rsidR="00A64AE0" w:rsidRDefault="00E3654B" w:rsidP="00A64AE0">
      <w:pPr>
        <w:pStyle w:val="ListParagraph"/>
        <w:numPr>
          <w:ilvl w:val="0"/>
          <w:numId w:val="6"/>
        </w:numPr>
      </w:pPr>
      <w:r>
        <w:t>Preserve</w:t>
      </w:r>
      <w:r w:rsidR="00A64AE0">
        <w:t xml:space="preserve"> </w:t>
      </w:r>
      <w:r w:rsidR="000527F7">
        <w:t>Riparian Buffer</w:t>
      </w:r>
      <w:r w:rsidR="00A64AE0">
        <w:t xml:space="preserve"> </w:t>
      </w:r>
      <w:r w:rsidR="00E60498">
        <w:t>(%)</w:t>
      </w:r>
    </w:p>
    <w:p w14:paraId="11E471EC" w14:textId="77777777" w:rsidR="00A64AE0" w:rsidRPr="00D11A62" w:rsidRDefault="00A64AE0" w:rsidP="00A64AE0">
      <w:pPr>
        <w:pStyle w:val="ListParagraph"/>
      </w:pPr>
    </w:p>
    <w:p w14:paraId="32DA7129" w14:textId="4AD59D2B" w:rsidR="00E60498" w:rsidRPr="00FE7C32" w:rsidRDefault="00A64AE0" w:rsidP="00A64AE0">
      <w:r w:rsidRPr="00D11A62">
        <w:t xml:space="preserve">Riparian areas around a stream are important to keep undeveloped to allow natural channel </w:t>
      </w:r>
      <w:r w:rsidR="000527F7">
        <w:t xml:space="preserve">and </w:t>
      </w:r>
      <w:r w:rsidRPr="00D11A62">
        <w:t>geomorphic adjustment</w:t>
      </w:r>
      <w:r w:rsidR="00B56FEC">
        <w:t>s</w:t>
      </w:r>
      <w:r w:rsidRPr="00D11A62">
        <w:t>. Thus, all</w:t>
      </w:r>
      <w:r w:rsidR="000A120B" w:rsidRPr="00D11A62">
        <w:t xml:space="preserve"> non-urban</w:t>
      </w:r>
      <w:r w:rsidRPr="00D11A62">
        <w:t xml:space="preserve"> land that is spatially connected to a stream is considered </w:t>
      </w:r>
      <w:r w:rsidR="000527F7">
        <w:t xml:space="preserve">a riparian buffer. These areas can be an important barrier between high velocity urban runoff and the stream. </w:t>
      </w:r>
      <w:r w:rsidR="00D11A62" w:rsidRPr="00D11A62">
        <w:t>A weighted average was calculated for each city using the proportion of people exposed to flooding in each watershed as weights.</w:t>
      </w:r>
    </w:p>
    <w:p w14:paraId="6B23BB54" w14:textId="77777777" w:rsidR="00A64AE0" w:rsidRDefault="00A64AE0" w:rsidP="00A64AE0">
      <w:pPr>
        <w:pStyle w:val="ListParagraph"/>
      </w:pPr>
    </w:p>
    <w:p w14:paraId="2E5F3852" w14:textId="493D33D0" w:rsidR="00C20E1D" w:rsidRDefault="006B0D3A" w:rsidP="006B0D3A">
      <w:pPr>
        <w:pStyle w:val="ListParagraph"/>
        <w:numPr>
          <w:ilvl w:val="0"/>
          <w:numId w:val="6"/>
        </w:numPr>
      </w:pPr>
      <w:r>
        <w:lastRenderedPageBreak/>
        <w:t>Dis</w:t>
      </w:r>
      <w:r w:rsidR="00E3654B">
        <w:t>connect</w:t>
      </w:r>
      <w:r>
        <w:t xml:space="preserve"> </w:t>
      </w:r>
      <w:r w:rsidR="007128ED">
        <w:t>E</w:t>
      </w:r>
      <w:r>
        <w:t xml:space="preserve">ffective </w:t>
      </w:r>
      <w:r w:rsidR="007128ED">
        <w:t>I</w:t>
      </w:r>
      <w:r>
        <w:t>mpervious</w:t>
      </w:r>
      <w:r w:rsidR="00845893">
        <w:t xml:space="preserve"> </w:t>
      </w:r>
      <w:r w:rsidR="007128ED">
        <w:t>A</w:t>
      </w:r>
      <w:r w:rsidR="00845893">
        <w:t>rea (</w:t>
      </w:r>
      <w:r w:rsidR="0002438C">
        <w:t>km</w:t>
      </w:r>
      <w:r w:rsidR="0002438C" w:rsidRPr="00C60CF4">
        <w:rPr>
          <w:vertAlign w:val="superscript"/>
        </w:rPr>
        <w:t>2</w:t>
      </w:r>
      <w:r w:rsidR="00845893">
        <w:t>)</w:t>
      </w:r>
    </w:p>
    <w:p w14:paraId="4CAD8E7B" w14:textId="77777777" w:rsidR="00845893" w:rsidRDefault="00845893" w:rsidP="00845893">
      <w:pPr>
        <w:pStyle w:val="ListParagraph"/>
      </w:pPr>
    </w:p>
    <w:p w14:paraId="3FB8CE61" w14:textId="4BF98FC6" w:rsidR="000527F7" w:rsidRPr="0002438C" w:rsidRDefault="000527F7" w:rsidP="0002438C">
      <w:pPr>
        <w:spacing w:after="200" w:line="276" w:lineRule="auto"/>
        <w:rPr>
          <w:rFonts w:cs="Times New Roman"/>
        </w:rPr>
      </w:pPr>
      <w:r w:rsidRPr="00FF7D05">
        <w:rPr>
          <w:rFonts w:cs="Times New Roman"/>
        </w:rPr>
        <w:t xml:space="preserve">“Effective” impervious area refers to urban areas spatially connected to perennial streams. </w:t>
      </w:r>
      <w:r w:rsidR="00845893" w:rsidRPr="00FF7D05">
        <w:rPr>
          <w:rFonts w:cs="Times New Roman"/>
        </w:rPr>
        <w:t xml:space="preserve">Disconnecting </w:t>
      </w:r>
      <w:r w:rsidRPr="00FF7D05">
        <w:rPr>
          <w:rFonts w:cs="Times New Roman"/>
        </w:rPr>
        <w:t xml:space="preserve">this </w:t>
      </w:r>
      <w:r w:rsidR="00845893" w:rsidRPr="00FF7D05">
        <w:rPr>
          <w:rFonts w:cs="Times New Roman"/>
        </w:rPr>
        <w:t>effective impervious area would require reclaiming a 500</w:t>
      </w:r>
      <w:r w:rsidR="00D67F9B">
        <w:rPr>
          <w:rFonts w:cs="Times New Roman"/>
        </w:rPr>
        <w:t xml:space="preserve"> </w:t>
      </w:r>
      <w:r w:rsidR="00845893" w:rsidRPr="00FF7D05">
        <w:rPr>
          <w:rFonts w:cs="Times New Roman"/>
        </w:rPr>
        <w:t>m buffer area around the river anywhere that urban land touches a perennial stream</w:t>
      </w:r>
      <w:r w:rsidR="00FF7D05">
        <w:rPr>
          <w:rFonts w:cs="Times New Roman"/>
        </w:rPr>
        <w:t xml:space="preserve">. This buffer </w:t>
      </w:r>
      <w:r w:rsidR="00845893" w:rsidRPr="00FF7D05">
        <w:rPr>
          <w:rFonts w:cs="Times New Roman"/>
        </w:rPr>
        <w:t>prevent</w:t>
      </w:r>
      <w:r w:rsidR="00FF7D05">
        <w:rPr>
          <w:rFonts w:cs="Times New Roman"/>
        </w:rPr>
        <w:t>s</w:t>
      </w:r>
      <w:r w:rsidR="00845893" w:rsidRPr="00FF7D05">
        <w:rPr>
          <w:rFonts w:cs="Times New Roman"/>
        </w:rPr>
        <w:t xml:space="preserve"> urban runoff from</w:t>
      </w:r>
      <w:r w:rsidR="00FF7D05">
        <w:rPr>
          <w:rFonts w:cs="Times New Roman"/>
        </w:rPr>
        <w:t xml:space="preserve"> entering</w:t>
      </w:r>
      <w:r w:rsidR="00845893" w:rsidRPr="00FF7D05">
        <w:rPr>
          <w:rFonts w:cs="Times New Roman"/>
        </w:rPr>
        <w:t xml:space="preserve"> the stream as overland flow</w:t>
      </w:r>
      <w:r w:rsidR="00FF7D05">
        <w:rPr>
          <w:rFonts w:cs="Times New Roman"/>
        </w:rPr>
        <w:t>,</w:t>
      </w:r>
      <w:r w:rsidR="00845893" w:rsidRPr="00FF7D05">
        <w:rPr>
          <w:rFonts w:cs="Times New Roman"/>
        </w:rPr>
        <w:t xml:space="preserve"> reducing the flow velocity via the rougher friction of </w:t>
      </w:r>
      <w:r w:rsidR="005962BB">
        <w:rPr>
          <w:rFonts w:cs="Times New Roman"/>
        </w:rPr>
        <w:t>vegetation</w:t>
      </w:r>
      <w:r w:rsidR="00845893" w:rsidRPr="00FF7D05">
        <w:rPr>
          <w:rFonts w:cs="Times New Roman"/>
        </w:rPr>
        <w:t xml:space="preserve"> (Shuster et al</w:t>
      </w:r>
      <w:r w:rsidR="00D67F9B">
        <w:rPr>
          <w:rFonts w:cs="Times New Roman"/>
        </w:rPr>
        <w:t>.</w:t>
      </w:r>
      <w:r w:rsidR="00845893" w:rsidRPr="00FF7D05">
        <w:rPr>
          <w:rFonts w:cs="Times New Roman"/>
        </w:rPr>
        <w:t xml:space="preserve"> 2005). </w:t>
      </w:r>
      <w:r w:rsidR="005962BB">
        <w:rPr>
          <w:rFonts w:cs="Times New Roman"/>
        </w:rPr>
        <w:t>This metric estimates</w:t>
      </w:r>
      <w:r w:rsidR="00845893" w:rsidRPr="00FF7D05">
        <w:rPr>
          <w:rFonts w:cs="Times New Roman"/>
        </w:rPr>
        <w:t xml:space="preserve"> the </w:t>
      </w:r>
      <w:r w:rsidR="005962BB">
        <w:rPr>
          <w:rFonts w:cs="Times New Roman"/>
        </w:rPr>
        <w:t xml:space="preserve">buffer </w:t>
      </w:r>
      <w:r w:rsidR="00845893" w:rsidRPr="00FF7D05">
        <w:rPr>
          <w:rFonts w:cs="Times New Roman"/>
        </w:rPr>
        <w:t>area</w:t>
      </w:r>
      <w:r w:rsidR="0002438C">
        <w:rPr>
          <w:rFonts w:cs="Times New Roman"/>
        </w:rPr>
        <w:t xml:space="preserve"> (in km</w:t>
      </w:r>
      <w:r w:rsidR="0002438C" w:rsidRPr="00C60CF4">
        <w:rPr>
          <w:rFonts w:cs="Times New Roman"/>
          <w:vertAlign w:val="superscript"/>
        </w:rPr>
        <w:t>2</w:t>
      </w:r>
      <w:r w:rsidR="0002438C">
        <w:rPr>
          <w:rFonts w:cs="Times New Roman"/>
        </w:rPr>
        <w:t>)</w:t>
      </w:r>
      <w:r w:rsidR="00845893" w:rsidRPr="00FF7D05">
        <w:rPr>
          <w:rFonts w:cs="Times New Roman"/>
        </w:rPr>
        <w:t xml:space="preserve"> </w:t>
      </w:r>
      <w:r w:rsidR="005962BB">
        <w:rPr>
          <w:rFonts w:cs="Times New Roman"/>
        </w:rPr>
        <w:t>required</w:t>
      </w:r>
      <w:r w:rsidR="00845893" w:rsidRPr="00FF7D05">
        <w:rPr>
          <w:rFonts w:cs="Times New Roman"/>
        </w:rPr>
        <w:t xml:space="preserve"> </w:t>
      </w:r>
      <w:r w:rsidR="005962BB">
        <w:rPr>
          <w:rFonts w:cs="Times New Roman"/>
        </w:rPr>
        <w:t>to disconnect</w:t>
      </w:r>
      <w:r w:rsidR="00845893" w:rsidRPr="00FF7D05">
        <w:rPr>
          <w:rFonts w:cs="Times New Roman"/>
        </w:rPr>
        <w:t xml:space="preserve"> effective </w:t>
      </w:r>
      <w:r w:rsidR="005962BB">
        <w:rPr>
          <w:rFonts w:cs="Times New Roman"/>
        </w:rPr>
        <w:t xml:space="preserve">total </w:t>
      </w:r>
      <w:r w:rsidR="00845893" w:rsidRPr="00FF7D05">
        <w:rPr>
          <w:rFonts w:cs="Times New Roman"/>
        </w:rPr>
        <w:t>impervious area for each basin.</w:t>
      </w:r>
      <w:r w:rsidR="0002438C">
        <w:rPr>
          <w:rFonts w:cs="Times New Roman"/>
        </w:rPr>
        <w:t xml:space="preserve"> Thus, lower values represent less effort required to disconnect urban land from the stream.</w:t>
      </w:r>
      <w:r w:rsidR="00845893" w:rsidRPr="00FF7D05">
        <w:rPr>
          <w:rFonts w:cs="Times New Roman"/>
        </w:rPr>
        <w:t xml:space="preserve"> </w:t>
      </w:r>
      <w:r w:rsidR="00D11A62" w:rsidRPr="00FF7D05">
        <w:rPr>
          <w:rFonts w:cs="Times New Roman"/>
        </w:rPr>
        <w:t>A weighted average was calculated for each city using the proportion of people exposed to flooding in each watershed as weights.</w:t>
      </w:r>
    </w:p>
    <w:p w14:paraId="3AD95841" w14:textId="77777777" w:rsidR="00BF7760" w:rsidRDefault="00BF7760" w:rsidP="00BF7760">
      <w:pPr>
        <w:ind w:firstLine="360"/>
        <w:rPr>
          <w:i/>
        </w:rPr>
      </w:pPr>
      <w:r w:rsidRPr="00497A58">
        <w:rPr>
          <w:i/>
        </w:rPr>
        <w:sym w:font="Wingdings" w:char="F0E0"/>
      </w:r>
      <w:r>
        <w:rPr>
          <w:i/>
        </w:rPr>
        <w:t xml:space="preserve"> Reverse axis – lower values are better.</w:t>
      </w:r>
    </w:p>
    <w:p w14:paraId="3F1B8B8E" w14:textId="77777777" w:rsidR="00BF7760" w:rsidRDefault="00BF7760" w:rsidP="00BF7760">
      <w:pPr>
        <w:ind w:firstLine="360"/>
        <w:rPr>
          <w:i/>
        </w:rPr>
      </w:pPr>
    </w:p>
    <w:p w14:paraId="5B787009" w14:textId="690C8ABC" w:rsidR="0074043C" w:rsidRDefault="001259A4" w:rsidP="0074043C">
      <w:pPr>
        <w:pStyle w:val="ListParagraph"/>
        <w:numPr>
          <w:ilvl w:val="0"/>
          <w:numId w:val="6"/>
        </w:numPr>
        <w:spacing w:after="200" w:line="276" w:lineRule="auto"/>
      </w:pPr>
      <w:r>
        <w:t>Preserve</w:t>
      </w:r>
      <w:r w:rsidR="0074043C">
        <w:t xml:space="preserve"> </w:t>
      </w:r>
      <w:r w:rsidR="008F675F">
        <w:t>W</w:t>
      </w:r>
      <w:r w:rsidR="0074043C">
        <w:t xml:space="preserve">etland </w:t>
      </w:r>
      <w:r w:rsidR="008F675F">
        <w:t>S</w:t>
      </w:r>
      <w:r w:rsidR="0074043C">
        <w:t>torage (%)</w:t>
      </w:r>
    </w:p>
    <w:p w14:paraId="13A0E9AF" w14:textId="28AEE340" w:rsidR="00E72D7A" w:rsidRDefault="0074043C" w:rsidP="00362715">
      <w:pPr>
        <w:spacing w:after="200" w:line="276" w:lineRule="auto"/>
      </w:pPr>
      <w:r>
        <w:t xml:space="preserve">Preserving wetland storage was calculated as the percent </w:t>
      </w:r>
      <w:r w:rsidR="00551F17">
        <w:t xml:space="preserve">of </w:t>
      </w:r>
      <w:r>
        <w:t xml:space="preserve">wetland </w:t>
      </w:r>
      <w:r w:rsidR="00551F17">
        <w:t xml:space="preserve">area in a watershed </w:t>
      </w:r>
      <w:r>
        <w:t>according to annual flooded areas from the GIEMS-D15 dataset (</w:t>
      </w:r>
      <w:proofErr w:type="spellStart"/>
      <w:r w:rsidRPr="00E84363">
        <w:t>Fluet-Chouinard</w:t>
      </w:r>
      <w:proofErr w:type="spellEnd"/>
      <w:r w:rsidR="00E72D7A">
        <w:t xml:space="preserve"> et al</w:t>
      </w:r>
      <w:r w:rsidR="00551F17">
        <w:t>.</w:t>
      </w:r>
      <w:r w:rsidR="00E72D7A">
        <w:t xml:space="preserve"> 2015</w:t>
      </w:r>
      <w:r>
        <w:t>).</w:t>
      </w:r>
      <w:r w:rsidR="00E72D7A">
        <w:t xml:space="preserve"> </w:t>
      </w:r>
      <w:r w:rsidR="00E72D7A" w:rsidRPr="005177B9">
        <w:t>Wetlands can store large amounts of water and play an important role in flood mitigation (</w:t>
      </w:r>
      <w:proofErr w:type="spellStart"/>
      <w:r w:rsidR="00E72D7A" w:rsidRPr="005177B9">
        <w:t>Mitsch</w:t>
      </w:r>
      <w:proofErr w:type="spellEnd"/>
      <w:r w:rsidR="00E72D7A" w:rsidRPr="005177B9">
        <w:t xml:space="preserve"> and </w:t>
      </w:r>
      <w:proofErr w:type="spellStart"/>
      <w:r w:rsidR="00E72D7A" w:rsidRPr="005177B9">
        <w:t>Gosselink</w:t>
      </w:r>
      <w:proofErr w:type="spellEnd"/>
      <w:r w:rsidR="00E72D7A" w:rsidRPr="005177B9">
        <w:t xml:space="preserve"> 2000). The wetland floodplain area for all natural areas (defined as areas of land cover that are not bare, agricultural, pastoral, or urban in the </w:t>
      </w:r>
      <w:proofErr w:type="spellStart"/>
      <w:r w:rsidR="00E72D7A" w:rsidRPr="005177B9">
        <w:t>GlobCover</w:t>
      </w:r>
      <w:proofErr w:type="spellEnd"/>
      <w:r w:rsidR="00E72D7A" w:rsidRPr="005177B9">
        <w:t xml:space="preserve"> data set) was computed for each watershed. This metric is reported as percentage of “natural” </w:t>
      </w:r>
      <w:r w:rsidR="00B67A9F">
        <w:t xml:space="preserve">wetland </w:t>
      </w:r>
      <w:r w:rsidR="00E72D7A" w:rsidRPr="005177B9">
        <w:t>for each watershed area.</w:t>
      </w:r>
      <w:r w:rsidR="00715441" w:rsidRPr="00FF7D05">
        <w:rPr>
          <w:rFonts w:cs="Times New Roman"/>
        </w:rPr>
        <w:t xml:space="preserve"> A weighted average was calculated for each city using the proportion of people exposed to flooding in each watershed as weights.</w:t>
      </w:r>
    </w:p>
    <w:p w14:paraId="06A0D2E3" w14:textId="27EBCBEF" w:rsidR="001259A4" w:rsidRDefault="00780026" w:rsidP="00780026">
      <w:pPr>
        <w:pStyle w:val="ListParagraph"/>
        <w:numPr>
          <w:ilvl w:val="0"/>
          <w:numId w:val="6"/>
        </w:numPr>
        <w:spacing w:after="200" w:line="276" w:lineRule="auto"/>
      </w:pPr>
      <w:r>
        <w:t xml:space="preserve"> </w:t>
      </w:r>
      <w:r w:rsidR="001259A4">
        <w:t>Increase Wetland Storage</w:t>
      </w:r>
      <w:r w:rsidR="005C51C1">
        <w:t xml:space="preserve"> (%)</w:t>
      </w:r>
    </w:p>
    <w:p w14:paraId="4107AFB3" w14:textId="5850CE50" w:rsidR="00322987" w:rsidRPr="0030023E" w:rsidRDefault="00FE7C32" w:rsidP="00362715">
      <w:pPr>
        <w:spacing w:after="200" w:line="276" w:lineRule="auto"/>
      </w:pPr>
      <w:r>
        <w:t>The increase in</w:t>
      </w:r>
      <w:r w:rsidR="004F0053" w:rsidRPr="009627E9">
        <w:t xml:space="preserve"> wetland</w:t>
      </w:r>
      <w:r w:rsidR="00B67A9F">
        <w:t xml:space="preserve"> </w:t>
      </w:r>
      <w:r w:rsidR="004F0053" w:rsidRPr="009627E9">
        <w:t>storage</w:t>
      </w:r>
      <w:r w:rsidR="009627E9" w:rsidRPr="009627E9">
        <w:t xml:space="preserve"> was</w:t>
      </w:r>
      <w:r w:rsidR="004F0053" w:rsidRPr="009627E9">
        <w:t xml:space="preserve"> calculated </w:t>
      </w:r>
      <w:r>
        <w:t>as the</w:t>
      </w:r>
      <w:r w:rsidR="004F0053" w:rsidRPr="009627E9">
        <w:t xml:space="preserve"> potential increase in wetland area as a percent of the watershed. This potential “recovered” wetland (areas that </w:t>
      </w:r>
      <w:r w:rsidR="00B42FB9">
        <w:t>could</w:t>
      </w:r>
      <w:r w:rsidR="004F0053" w:rsidRPr="009627E9">
        <w:t xml:space="preserve"> be wetland but are currently bare, agricultural, or pastoral) is added to the</w:t>
      </w:r>
      <w:r w:rsidR="00CB1DAE">
        <w:t xml:space="preserve"> area of</w:t>
      </w:r>
      <w:r w:rsidR="004F0053" w:rsidRPr="009627E9">
        <w:t xml:space="preserve"> “existing” wetlands (wetlands currently in “natural” </w:t>
      </w:r>
      <w:r w:rsidR="00CB1DAE">
        <w:t>land covers</w:t>
      </w:r>
      <w:r w:rsidR="004F0053" w:rsidRPr="009627E9">
        <w:t>) to estimate the total possible wetland area as a percent of each watershed.</w:t>
      </w:r>
      <w:r w:rsidR="00B42FB9">
        <w:t xml:space="preserve"> The potential percent increase in wetland storage represent</w:t>
      </w:r>
      <w:r>
        <w:t>s</w:t>
      </w:r>
      <w:r w:rsidR="00B42FB9">
        <w:t xml:space="preserve"> the gain </w:t>
      </w:r>
      <w:r w:rsidR="00404C35" w:rsidRPr="009627E9">
        <w:t>if all wetlands are restored.</w:t>
      </w:r>
      <w:r w:rsidR="00715441">
        <w:t xml:space="preserve"> </w:t>
      </w:r>
      <w:r w:rsidR="00715441" w:rsidRPr="00FF7D05">
        <w:rPr>
          <w:rFonts w:cs="Times New Roman"/>
        </w:rPr>
        <w:t>A weighted average was calculated for each city using the proportion of people exposed to flooding in each watershed as weights.</w:t>
      </w:r>
    </w:p>
    <w:p w14:paraId="2A6BE187" w14:textId="77777777" w:rsidR="00322987" w:rsidRPr="00322987" w:rsidRDefault="00322987" w:rsidP="00DB1BE5">
      <w:pPr>
        <w:rPr>
          <w:i/>
        </w:rPr>
      </w:pPr>
    </w:p>
    <w:p w14:paraId="3374CFA6" w14:textId="73CB971A" w:rsidR="00DB1BE5" w:rsidRPr="00AE304F" w:rsidRDefault="00412983" w:rsidP="00DB1BE5">
      <w:pPr>
        <w:rPr>
          <w:rFonts w:cs="Times New Roman"/>
          <w:b/>
        </w:rPr>
      </w:pPr>
      <w:r w:rsidRPr="00AE304F">
        <w:rPr>
          <w:rFonts w:cs="Times New Roman"/>
        </w:rPr>
        <w:t>Minor Heading</w:t>
      </w:r>
      <w:r w:rsidR="00B86143">
        <w:rPr>
          <w:rFonts w:cs="Times New Roman"/>
        </w:rPr>
        <w:t xml:space="preserve"> (Under FLOOD MITIGATION and equivalent heading level to </w:t>
      </w:r>
      <w:r w:rsidR="007C1601">
        <w:rPr>
          <w:rFonts w:cs="Times New Roman"/>
        </w:rPr>
        <w:t>“</w:t>
      </w:r>
      <w:r w:rsidR="00B86143">
        <w:rPr>
          <w:rFonts w:cs="Times New Roman"/>
        </w:rPr>
        <w:t>Riverine Flooding</w:t>
      </w:r>
      <w:r w:rsidR="009A76BB">
        <w:rPr>
          <w:rFonts w:cs="Times New Roman"/>
        </w:rPr>
        <w:t xml:space="preserve"> Mitigation</w:t>
      </w:r>
      <w:r w:rsidR="007C1601">
        <w:rPr>
          <w:rFonts w:cs="Times New Roman"/>
        </w:rPr>
        <w:t>”</w:t>
      </w:r>
      <w:r w:rsidR="00B86143">
        <w:rPr>
          <w:rFonts w:cs="Times New Roman"/>
        </w:rPr>
        <w:t>)</w:t>
      </w:r>
      <w:r w:rsidR="00F761EE" w:rsidRPr="00AE304F">
        <w:rPr>
          <w:rFonts w:cs="Times New Roman"/>
        </w:rPr>
        <w:t xml:space="preserve">: </w:t>
      </w:r>
      <w:proofErr w:type="spellStart"/>
      <w:r w:rsidR="00F761EE" w:rsidRPr="00AE304F">
        <w:rPr>
          <w:rFonts w:cs="Times New Roman"/>
          <w:b/>
        </w:rPr>
        <w:t>Stormwater</w:t>
      </w:r>
      <w:proofErr w:type="spellEnd"/>
      <w:r w:rsidR="00F761EE" w:rsidRPr="00AE304F">
        <w:rPr>
          <w:rFonts w:cs="Times New Roman"/>
          <w:b/>
        </w:rPr>
        <w:t xml:space="preserve"> Flood Mitigation</w:t>
      </w:r>
    </w:p>
    <w:p w14:paraId="56F42012" w14:textId="77777777" w:rsidR="0030023E" w:rsidRPr="00AE304F" w:rsidRDefault="0030023E" w:rsidP="00DB1BE5">
      <w:pPr>
        <w:rPr>
          <w:rFonts w:cs="Times New Roman"/>
          <w:b/>
        </w:rPr>
      </w:pPr>
    </w:p>
    <w:p w14:paraId="6E7F2A21" w14:textId="393EA470" w:rsidR="0030023E" w:rsidRPr="00AE304F" w:rsidRDefault="00160371" w:rsidP="00DB1BE5">
      <w:pPr>
        <w:rPr>
          <w:rFonts w:cs="Times New Roman"/>
          <w:i/>
        </w:rPr>
      </w:pPr>
      <w:r>
        <w:rPr>
          <w:rFonts w:cs="Times New Roman"/>
          <w:i/>
        </w:rPr>
        <w:t xml:space="preserve">Note: </w:t>
      </w:r>
      <w:r w:rsidR="0097641C">
        <w:rPr>
          <w:rFonts w:cs="Times New Roman"/>
          <w:i/>
        </w:rPr>
        <w:t xml:space="preserve">Move </w:t>
      </w:r>
      <w:r w:rsidR="0030023E" w:rsidRPr="00AE304F">
        <w:rPr>
          <w:rFonts w:cs="Times New Roman"/>
          <w:i/>
        </w:rPr>
        <w:t xml:space="preserve">the </w:t>
      </w:r>
      <w:proofErr w:type="spellStart"/>
      <w:r w:rsidR="0030023E" w:rsidRPr="00AE304F">
        <w:rPr>
          <w:rFonts w:cs="Times New Roman"/>
          <w:i/>
        </w:rPr>
        <w:t>stormwater</w:t>
      </w:r>
      <w:proofErr w:type="spellEnd"/>
      <w:r w:rsidR="0030023E" w:rsidRPr="00AE304F">
        <w:rPr>
          <w:rFonts w:cs="Times New Roman"/>
          <w:i/>
        </w:rPr>
        <w:t xml:space="preserve"> city ranking metric here</w:t>
      </w:r>
      <w:r w:rsidR="00944599">
        <w:rPr>
          <w:rFonts w:cs="Times New Roman"/>
          <w:i/>
        </w:rPr>
        <w:t xml:space="preserve"> that is already on the dashboard</w:t>
      </w:r>
    </w:p>
    <w:p w14:paraId="25D0A853" w14:textId="77777777" w:rsidR="00B04E41" w:rsidRPr="00AE304F" w:rsidRDefault="00B04E41" w:rsidP="00DB1BE5">
      <w:pPr>
        <w:rPr>
          <w:rFonts w:cs="Times New Roman"/>
          <w:i/>
        </w:rPr>
      </w:pPr>
    </w:p>
    <w:p w14:paraId="50D63EF5" w14:textId="52EE2C3C" w:rsidR="00B04E41" w:rsidRPr="00AE304F" w:rsidRDefault="00B04E41" w:rsidP="00DB1BE5">
      <w:pPr>
        <w:rPr>
          <w:rFonts w:cs="Times New Roman"/>
        </w:rPr>
      </w:pPr>
      <w:r w:rsidRPr="00AE304F">
        <w:rPr>
          <w:rFonts w:cs="Times New Roman"/>
          <w:i/>
        </w:rPr>
        <w:t>Add:</w:t>
      </w:r>
      <w:r w:rsidR="00950F3E" w:rsidRPr="00AE304F">
        <w:rPr>
          <w:rFonts w:cs="Times New Roman"/>
          <w:i/>
        </w:rPr>
        <w:t xml:space="preserve"> </w:t>
      </w:r>
      <w:proofErr w:type="spellStart"/>
      <w:r w:rsidR="00950F3E" w:rsidRPr="00AE304F">
        <w:rPr>
          <w:rFonts w:cs="Times New Roman"/>
          <w:b/>
        </w:rPr>
        <w:t>Stormwater</w:t>
      </w:r>
      <w:proofErr w:type="spellEnd"/>
      <w:r w:rsidR="00950F3E" w:rsidRPr="00AE304F">
        <w:rPr>
          <w:rFonts w:cs="Times New Roman"/>
          <w:b/>
        </w:rPr>
        <w:t xml:space="preserve"> Flood Mitigation Opportunity Index</w:t>
      </w:r>
    </w:p>
    <w:p w14:paraId="07C34444" w14:textId="77777777" w:rsidR="00D31980" w:rsidRPr="00AE304F" w:rsidRDefault="00D31980" w:rsidP="00DB1BE5">
      <w:pPr>
        <w:rPr>
          <w:rFonts w:cs="Times New Roman"/>
        </w:rPr>
      </w:pPr>
    </w:p>
    <w:p w14:paraId="5574C157" w14:textId="68F721EB" w:rsidR="00B04E41" w:rsidRPr="00AE304F" w:rsidRDefault="00D31980" w:rsidP="00DB1BE5">
      <w:pPr>
        <w:rPr>
          <w:rFonts w:cs="Times New Roman"/>
          <w:i/>
        </w:rPr>
      </w:pPr>
      <w:r w:rsidRPr="00AE304F">
        <w:rPr>
          <w:rFonts w:cs="Times New Roman"/>
          <w:i/>
        </w:rPr>
        <w:lastRenderedPageBreak/>
        <w:t xml:space="preserve">This represents </w:t>
      </w:r>
      <w:r w:rsidR="00692609">
        <w:rPr>
          <w:rFonts w:cs="Times New Roman"/>
          <w:i/>
        </w:rPr>
        <w:t>an</w:t>
      </w:r>
      <w:r w:rsidRPr="00AE304F">
        <w:rPr>
          <w:rFonts w:cs="Times New Roman"/>
          <w:i/>
        </w:rPr>
        <w:t xml:space="preserve"> index comprised</w:t>
      </w:r>
      <w:r w:rsidRPr="00E56C5F">
        <w:rPr>
          <w:rFonts w:cs="Times New Roman"/>
          <w:i/>
        </w:rPr>
        <w:t xml:space="preserve"> of five indicators (comprising both </w:t>
      </w:r>
      <w:proofErr w:type="spellStart"/>
      <w:r w:rsidRPr="00E56C5F">
        <w:rPr>
          <w:rFonts w:cs="Times New Roman"/>
          <w:i/>
        </w:rPr>
        <w:t>stormwater</w:t>
      </w:r>
      <w:proofErr w:type="spellEnd"/>
      <w:r w:rsidRPr="00E56C5F">
        <w:rPr>
          <w:rFonts w:cs="Times New Roman"/>
          <w:i/>
        </w:rPr>
        <w:t xml:space="preserve"> risk and </w:t>
      </w:r>
      <w:r w:rsidR="000507EE">
        <w:rPr>
          <w:rFonts w:cs="Times New Roman"/>
          <w:i/>
        </w:rPr>
        <w:t xml:space="preserve">mitigation </w:t>
      </w:r>
      <w:r w:rsidRPr="00E56C5F">
        <w:rPr>
          <w:rFonts w:cs="Times New Roman"/>
          <w:i/>
        </w:rPr>
        <w:t xml:space="preserve">opportunity) to assess where natural infrastructure could be </w:t>
      </w:r>
      <w:r w:rsidR="0077641C">
        <w:rPr>
          <w:rFonts w:cs="Times New Roman"/>
          <w:i/>
        </w:rPr>
        <w:t xml:space="preserve">most readily </w:t>
      </w:r>
      <w:r w:rsidRPr="00E56C5F">
        <w:rPr>
          <w:rFonts w:cs="Times New Roman"/>
          <w:i/>
        </w:rPr>
        <w:t xml:space="preserve">sited and effective in mitigating </w:t>
      </w:r>
      <w:proofErr w:type="spellStart"/>
      <w:r w:rsidRPr="00E56C5F">
        <w:rPr>
          <w:rFonts w:cs="Times New Roman"/>
          <w:i/>
        </w:rPr>
        <w:t>stormwater</w:t>
      </w:r>
      <w:proofErr w:type="spellEnd"/>
      <w:r w:rsidRPr="00E56C5F">
        <w:rPr>
          <w:rFonts w:cs="Times New Roman"/>
          <w:i/>
        </w:rPr>
        <w:t xml:space="preserve"> flooding </w:t>
      </w:r>
      <w:r w:rsidR="0077641C">
        <w:rPr>
          <w:rFonts w:cs="Times New Roman"/>
          <w:i/>
        </w:rPr>
        <w:t xml:space="preserve">for </w:t>
      </w:r>
      <w:r w:rsidRPr="00E56C5F">
        <w:rPr>
          <w:rFonts w:cs="Times New Roman"/>
          <w:i/>
        </w:rPr>
        <w:t xml:space="preserve">each city.  </w:t>
      </w:r>
    </w:p>
    <w:p w14:paraId="1F801ACB" w14:textId="77777777" w:rsidR="0030023E" w:rsidRPr="00AE304F" w:rsidRDefault="0030023E" w:rsidP="00DB1BE5">
      <w:pPr>
        <w:rPr>
          <w:rFonts w:cs="Times New Roman"/>
          <w:i/>
        </w:rPr>
      </w:pPr>
    </w:p>
    <w:p w14:paraId="43631032" w14:textId="4A07E80F" w:rsidR="00F761EE" w:rsidRPr="00AE304F" w:rsidRDefault="00362715" w:rsidP="00DB1BE5">
      <w:pPr>
        <w:rPr>
          <w:rFonts w:cs="Times New Roman"/>
          <w:b/>
        </w:rPr>
      </w:pPr>
      <w:proofErr w:type="spellStart"/>
      <w:r w:rsidRPr="00AE304F">
        <w:rPr>
          <w:rFonts w:cs="Times New Roman"/>
        </w:rPr>
        <w:t>Subheader</w:t>
      </w:r>
      <w:proofErr w:type="spellEnd"/>
      <w:r w:rsidR="00F761EE" w:rsidRPr="00AE304F">
        <w:rPr>
          <w:rFonts w:cs="Times New Roman"/>
        </w:rPr>
        <w:t xml:space="preserve">: </w:t>
      </w:r>
      <w:proofErr w:type="spellStart"/>
      <w:r w:rsidR="00F761EE" w:rsidRPr="00AE304F">
        <w:rPr>
          <w:rFonts w:cs="Times New Roman"/>
          <w:b/>
        </w:rPr>
        <w:t>Stormwater</w:t>
      </w:r>
      <w:proofErr w:type="spellEnd"/>
      <w:r w:rsidR="00F761EE" w:rsidRPr="00AE304F">
        <w:rPr>
          <w:rFonts w:cs="Times New Roman"/>
          <w:b/>
        </w:rPr>
        <w:t xml:space="preserve"> Flood Risk</w:t>
      </w:r>
    </w:p>
    <w:p w14:paraId="16567B6A" w14:textId="77777777" w:rsidR="0030023E" w:rsidRPr="00AE304F" w:rsidRDefault="0030023E" w:rsidP="00DB1BE5">
      <w:pPr>
        <w:rPr>
          <w:rFonts w:cs="Times New Roman"/>
        </w:rPr>
      </w:pPr>
    </w:p>
    <w:p w14:paraId="0EC953D3" w14:textId="4DD3517E" w:rsidR="0030023E" w:rsidRPr="00130FCB" w:rsidRDefault="0030023E" w:rsidP="00130FCB">
      <w:pPr>
        <w:pStyle w:val="ListParagraph"/>
        <w:numPr>
          <w:ilvl w:val="0"/>
          <w:numId w:val="9"/>
        </w:numPr>
        <w:rPr>
          <w:rFonts w:cs="Times New Roman"/>
        </w:rPr>
      </w:pPr>
      <w:r w:rsidRPr="00AE304F">
        <w:rPr>
          <w:rFonts w:cs="Times New Roman"/>
        </w:rPr>
        <w:t>Relative storm intensity</w:t>
      </w:r>
      <w:r w:rsidR="00E01748" w:rsidRPr="00AE304F">
        <w:rPr>
          <w:rFonts w:cs="Times New Roman"/>
        </w:rPr>
        <w:t xml:space="preserve"> </w:t>
      </w:r>
      <w:r w:rsidR="00130FCB" w:rsidRPr="00B7244F">
        <w:rPr>
          <w:rFonts w:cs="Times New Roman"/>
        </w:rPr>
        <w:t>(</w:t>
      </w:r>
      <w:r w:rsidR="00130FCB">
        <w:rPr>
          <w:rFonts w:cs="Times New Roman"/>
        </w:rPr>
        <w:t xml:space="preserve"># annual dry </w:t>
      </w:r>
      <w:r w:rsidR="00130FCB" w:rsidRPr="00B7244F">
        <w:rPr>
          <w:rFonts w:cs="Times New Roman"/>
        </w:rPr>
        <w:t>days/</w:t>
      </w:r>
      <w:r w:rsidR="00130FCB">
        <w:rPr>
          <w:rFonts w:cs="Times New Roman"/>
        </w:rPr>
        <w:t>(kg/m</w:t>
      </w:r>
      <w:r w:rsidR="00130FCB">
        <w:rPr>
          <w:rFonts w:cs="Times New Roman"/>
          <w:vertAlign w:val="superscript"/>
        </w:rPr>
        <w:t>2</w:t>
      </w:r>
      <w:r w:rsidR="00130FCB" w:rsidRPr="00B7244F">
        <w:rPr>
          <w:rFonts w:cs="Times New Roman"/>
        </w:rPr>
        <w:t>)</w:t>
      </w:r>
      <w:r w:rsidR="00130FCB">
        <w:rPr>
          <w:rFonts w:cs="Times New Roman"/>
        </w:rPr>
        <w:t>/</w:t>
      </w:r>
      <w:proofErr w:type="spellStart"/>
      <w:proofErr w:type="gramStart"/>
      <w:r w:rsidR="00130FCB">
        <w:rPr>
          <w:rFonts w:cs="Times New Roman"/>
        </w:rPr>
        <w:t>yr</w:t>
      </w:r>
      <w:proofErr w:type="spellEnd"/>
      <w:r w:rsidR="00130FCB">
        <w:rPr>
          <w:rFonts w:cs="Times New Roman"/>
        </w:rPr>
        <w:t xml:space="preserve"> )</w:t>
      </w:r>
      <w:proofErr w:type="gramEnd"/>
    </w:p>
    <w:p w14:paraId="2F93ECDE" w14:textId="77777777" w:rsidR="0030023E" w:rsidRPr="00AE304F" w:rsidRDefault="0030023E" w:rsidP="0030023E">
      <w:pPr>
        <w:rPr>
          <w:rFonts w:cs="Times New Roman"/>
        </w:rPr>
      </w:pPr>
    </w:p>
    <w:p w14:paraId="480CEAAF" w14:textId="00620195" w:rsidR="0030023E" w:rsidRPr="00AE304F" w:rsidRDefault="0030023E" w:rsidP="0030023E">
      <w:pPr>
        <w:rPr>
          <w:rFonts w:cs="Times New Roman"/>
        </w:rPr>
      </w:pPr>
      <w:r w:rsidRPr="00AE304F">
        <w:rPr>
          <w:rFonts w:cs="Times New Roman"/>
        </w:rPr>
        <w:t xml:space="preserve">Relative storm intensity is calculated as the average number of dry days divided by the average annual precipitation using </w:t>
      </w:r>
      <w:r w:rsidR="004D0FC2">
        <w:rPr>
          <w:rFonts w:cs="Times New Roman"/>
        </w:rPr>
        <w:t xml:space="preserve">precipitation data from </w:t>
      </w:r>
      <w:r w:rsidR="00C60CF4">
        <w:rPr>
          <w:rFonts w:cs="Times New Roman"/>
        </w:rPr>
        <w:t xml:space="preserve">The University of </w:t>
      </w:r>
      <w:r w:rsidR="004D0FC2">
        <w:rPr>
          <w:rFonts w:cs="Times New Roman"/>
        </w:rPr>
        <w:t xml:space="preserve">East Anglia’s </w:t>
      </w:r>
      <w:r w:rsidRPr="00AE304F">
        <w:rPr>
          <w:rFonts w:cs="Times New Roman"/>
        </w:rPr>
        <w:t>Climate Research Unit (2005). Higher precipitation intensity can lead to overwhelmed drainage systems and localized flooding.</w:t>
      </w:r>
    </w:p>
    <w:p w14:paraId="53E1A5FC" w14:textId="77777777" w:rsidR="0030023E" w:rsidRPr="00AE304F" w:rsidRDefault="0030023E" w:rsidP="0030023E">
      <w:pPr>
        <w:rPr>
          <w:rFonts w:cs="Times New Roman"/>
        </w:rPr>
      </w:pPr>
    </w:p>
    <w:p w14:paraId="5CA16F9C" w14:textId="055E0586" w:rsidR="0030023E" w:rsidRPr="00AE304F" w:rsidRDefault="0030023E" w:rsidP="0030023E">
      <w:pPr>
        <w:pStyle w:val="ListParagraph"/>
        <w:numPr>
          <w:ilvl w:val="0"/>
          <w:numId w:val="9"/>
        </w:numPr>
        <w:rPr>
          <w:rFonts w:cs="Times New Roman"/>
        </w:rPr>
      </w:pPr>
      <w:r w:rsidRPr="00AE304F">
        <w:rPr>
          <w:rFonts w:cs="Times New Roman"/>
        </w:rPr>
        <w:t>Soil Permeability</w:t>
      </w:r>
      <w:r w:rsidR="004831F2" w:rsidRPr="00AE304F">
        <w:rPr>
          <w:rFonts w:cs="Times New Roman"/>
        </w:rPr>
        <w:t xml:space="preserve"> (</w:t>
      </w:r>
      <w:proofErr w:type="spellStart"/>
      <w:r w:rsidR="00E82844">
        <w:rPr>
          <w:rFonts w:cs="Times New Roman"/>
        </w:rPr>
        <w:t>u</w:t>
      </w:r>
      <w:r w:rsidR="004831F2" w:rsidRPr="00AE304F">
        <w:rPr>
          <w:rFonts w:cs="Times New Roman"/>
        </w:rPr>
        <w:t>nitless</w:t>
      </w:r>
      <w:proofErr w:type="spellEnd"/>
      <w:r w:rsidR="004831F2" w:rsidRPr="00AE304F">
        <w:rPr>
          <w:rFonts w:cs="Times New Roman"/>
        </w:rPr>
        <w:t>)</w:t>
      </w:r>
    </w:p>
    <w:p w14:paraId="6E9717C3" w14:textId="77777777" w:rsidR="0030023E" w:rsidRPr="00AE304F" w:rsidRDefault="0030023E" w:rsidP="0030023E">
      <w:pPr>
        <w:rPr>
          <w:rFonts w:cs="Times New Roman"/>
        </w:rPr>
      </w:pPr>
    </w:p>
    <w:p w14:paraId="16E09A90" w14:textId="50AC8B7B" w:rsidR="0030023E" w:rsidRPr="00AE304F" w:rsidRDefault="0030023E" w:rsidP="00AE304F">
      <w:pPr>
        <w:pStyle w:val="ListParagraph"/>
        <w:ind w:left="0"/>
        <w:rPr>
          <w:rFonts w:cs="Times New Roman"/>
          <w:noProof/>
        </w:rPr>
      </w:pPr>
      <w:r w:rsidRPr="00AE304F">
        <w:rPr>
          <w:rFonts w:cs="Times New Roman"/>
        </w:rPr>
        <w:t xml:space="preserve">Soil permeability was assessed using FAO soil data and USDA hydrologic soil groups. </w:t>
      </w:r>
      <w:r w:rsidRPr="00AE304F">
        <w:rPr>
          <w:rFonts w:cs="Times New Roman"/>
          <w:noProof/>
        </w:rPr>
        <w:t>Each soil group was assigned a value from 1</w:t>
      </w:r>
      <w:r w:rsidR="00EE5CAF">
        <w:rPr>
          <w:rFonts w:cs="Times New Roman"/>
          <w:noProof/>
        </w:rPr>
        <w:t>-</w:t>
      </w:r>
      <w:r w:rsidRPr="00AE304F">
        <w:rPr>
          <w:rFonts w:cs="Times New Roman"/>
          <w:noProof/>
        </w:rPr>
        <w:t>4 with higher values indicative of lower permeability soils</w:t>
      </w:r>
      <w:r w:rsidR="007544B7">
        <w:rPr>
          <w:rFonts w:cs="Times New Roman"/>
          <w:noProof/>
        </w:rPr>
        <w:t>.</w:t>
      </w:r>
      <w:r w:rsidRPr="00AE304F">
        <w:rPr>
          <w:rFonts w:cs="Times New Roman"/>
          <w:noProof/>
        </w:rPr>
        <w:t xml:space="preserve"> </w:t>
      </w:r>
      <w:r w:rsidR="007544B7">
        <w:rPr>
          <w:rFonts w:cs="Times New Roman"/>
          <w:noProof/>
        </w:rPr>
        <w:t>T</w:t>
      </w:r>
      <w:r w:rsidRPr="00AE304F">
        <w:rPr>
          <w:rFonts w:cs="Times New Roman"/>
          <w:noProof/>
        </w:rPr>
        <w:t>he percentage of each soil group was used to determine a weighted score for each city.</w:t>
      </w:r>
      <w:r w:rsidR="004831F2" w:rsidRPr="00AE304F">
        <w:rPr>
          <w:rFonts w:cs="Times New Roman"/>
          <w:noProof/>
        </w:rPr>
        <w:t xml:space="preserve"> Cities with high soil scores are more suceptible to urban floodi</w:t>
      </w:r>
      <w:r w:rsidR="002F19E8">
        <w:rPr>
          <w:rFonts w:cs="Times New Roman"/>
          <w:noProof/>
        </w:rPr>
        <w:t>n</w:t>
      </w:r>
      <w:r w:rsidR="004831F2" w:rsidRPr="00AE304F">
        <w:rPr>
          <w:rFonts w:cs="Times New Roman"/>
          <w:noProof/>
        </w:rPr>
        <w:t xml:space="preserve">g. </w:t>
      </w:r>
    </w:p>
    <w:p w14:paraId="66E55386" w14:textId="77777777" w:rsidR="00B04E41" w:rsidRPr="00AE304F" w:rsidRDefault="00B04E41" w:rsidP="0030023E">
      <w:pPr>
        <w:pStyle w:val="ListParagraph"/>
        <w:rPr>
          <w:rFonts w:cs="Times New Roman"/>
          <w:noProof/>
        </w:rPr>
      </w:pPr>
    </w:p>
    <w:p w14:paraId="06C218E5" w14:textId="77777777" w:rsidR="00B04E41" w:rsidRPr="00AE304F" w:rsidRDefault="00B04E41" w:rsidP="0030023E">
      <w:pPr>
        <w:pStyle w:val="ListParagraph"/>
        <w:rPr>
          <w:rFonts w:cs="Times New Roman"/>
          <w:noProof/>
        </w:rPr>
      </w:pPr>
    </w:p>
    <w:p w14:paraId="26F50E99" w14:textId="20EF1AFB" w:rsidR="00B04E41" w:rsidRPr="0010205F" w:rsidRDefault="00B04E41" w:rsidP="00B04E41">
      <w:pPr>
        <w:rPr>
          <w:rFonts w:cs="Times New Roman"/>
        </w:rPr>
      </w:pPr>
      <w:r w:rsidRPr="00AE304F">
        <w:rPr>
          <w:rFonts w:cs="Times New Roman"/>
        </w:rPr>
        <w:t>Sub-Subheading</w:t>
      </w:r>
      <w:r w:rsidR="0010205F">
        <w:rPr>
          <w:rFonts w:cs="Times New Roman"/>
        </w:rPr>
        <w:t xml:space="preserve"> (Under </w:t>
      </w:r>
      <w:proofErr w:type="spellStart"/>
      <w:r w:rsidR="007479B2" w:rsidRPr="00AE304F">
        <w:rPr>
          <w:rFonts w:cs="Times New Roman"/>
          <w:b/>
        </w:rPr>
        <w:t>Stormwater</w:t>
      </w:r>
      <w:proofErr w:type="spellEnd"/>
      <w:r w:rsidR="007479B2" w:rsidRPr="00AE304F">
        <w:rPr>
          <w:rFonts w:cs="Times New Roman"/>
          <w:b/>
        </w:rPr>
        <w:t xml:space="preserve"> Flood Mitigation Opportunity Index</w:t>
      </w:r>
      <w:r w:rsidR="002E3EEC">
        <w:rPr>
          <w:rFonts w:cs="Times New Roman"/>
        </w:rPr>
        <w:t>)</w:t>
      </w:r>
      <w:r w:rsidRPr="00AE304F">
        <w:rPr>
          <w:rFonts w:cs="Times New Roman"/>
        </w:rPr>
        <w:t xml:space="preserve">: </w:t>
      </w:r>
      <w:r w:rsidRPr="00AE304F">
        <w:rPr>
          <w:rFonts w:cs="Times New Roman"/>
          <w:b/>
        </w:rPr>
        <w:t xml:space="preserve">Effectiveness of Green Infrastructure Interventions </w:t>
      </w:r>
    </w:p>
    <w:p w14:paraId="223DC1C6" w14:textId="77777777" w:rsidR="00B04E41" w:rsidRPr="00AE304F" w:rsidRDefault="00B04E41" w:rsidP="00B04E41">
      <w:pPr>
        <w:rPr>
          <w:rFonts w:cs="Times New Roman"/>
          <w:b/>
        </w:rPr>
      </w:pPr>
    </w:p>
    <w:p w14:paraId="1D160242" w14:textId="22EF9232" w:rsidR="0030023E" w:rsidRPr="00AE304F" w:rsidRDefault="009440F6" w:rsidP="009440F6">
      <w:pPr>
        <w:pStyle w:val="ListParagraph"/>
        <w:numPr>
          <w:ilvl w:val="0"/>
          <w:numId w:val="9"/>
        </w:numPr>
        <w:rPr>
          <w:rFonts w:cs="Times New Roman"/>
        </w:rPr>
      </w:pPr>
      <w:r w:rsidRPr="00AE304F">
        <w:rPr>
          <w:rFonts w:cs="Times New Roman"/>
        </w:rPr>
        <w:t>Percent Open Space</w:t>
      </w:r>
      <w:r w:rsidR="001A2E45" w:rsidRPr="00AE304F">
        <w:rPr>
          <w:rFonts w:cs="Times New Roman"/>
        </w:rPr>
        <w:t xml:space="preserve"> (</w:t>
      </w:r>
      <w:proofErr w:type="spellStart"/>
      <w:r w:rsidR="00BE0BD1">
        <w:rPr>
          <w:rFonts w:cs="Times New Roman"/>
        </w:rPr>
        <w:t>u</w:t>
      </w:r>
      <w:r w:rsidR="001A2E45" w:rsidRPr="00AE304F">
        <w:rPr>
          <w:rFonts w:cs="Times New Roman"/>
        </w:rPr>
        <w:t>nitless</w:t>
      </w:r>
      <w:proofErr w:type="spellEnd"/>
      <w:r w:rsidR="001A2E45" w:rsidRPr="00AE304F">
        <w:rPr>
          <w:rFonts w:cs="Times New Roman"/>
        </w:rPr>
        <w:t>)</w:t>
      </w:r>
    </w:p>
    <w:p w14:paraId="6DA1CFC8" w14:textId="77777777" w:rsidR="006E2E34" w:rsidRPr="00AE304F" w:rsidRDefault="006E2E34" w:rsidP="006E2E34">
      <w:pPr>
        <w:pStyle w:val="ListParagraph"/>
        <w:rPr>
          <w:rFonts w:cs="Times New Roman"/>
        </w:rPr>
      </w:pPr>
    </w:p>
    <w:p w14:paraId="73E12238" w14:textId="39CD7A76" w:rsidR="006E2E34" w:rsidRPr="00AE304F" w:rsidRDefault="006E2E34" w:rsidP="00AE304F">
      <w:pPr>
        <w:pStyle w:val="ListParagraph"/>
        <w:ind w:left="0"/>
        <w:rPr>
          <w:rFonts w:cs="Times New Roman"/>
        </w:rPr>
      </w:pPr>
      <w:r w:rsidRPr="00AE304F">
        <w:rPr>
          <w:rFonts w:cs="Times New Roman"/>
        </w:rPr>
        <w:t xml:space="preserve">Impervious area estimates were derived from binary classification via </w:t>
      </w:r>
      <w:proofErr w:type="spellStart"/>
      <w:r w:rsidRPr="00AE304F">
        <w:rPr>
          <w:rFonts w:cs="Times New Roman"/>
        </w:rPr>
        <w:t>thresholding</w:t>
      </w:r>
      <w:proofErr w:type="spellEnd"/>
      <w:r w:rsidRPr="00AE304F">
        <w:rPr>
          <w:rFonts w:cs="Times New Roman"/>
        </w:rPr>
        <w:t xml:space="preserve"> of multispectral imagery provided by Hansen et al. (2013). Any non-impervious land areas were considered “open space.” Cities with 40</w:t>
      </w:r>
      <w:r w:rsidR="00B053E1">
        <w:rPr>
          <w:rFonts w:cs="Times New Roman"/>
        </w:rPr>
        <w:t>-</w:t>
      </w:r>
      <w:r w:rsidRPr="00AE304F">
        <w:rPr>
          <w:rFonts w:cs="Times New Roman"/>
        </w:rPr>
        <w:t xml:space="preserve">50% open space were considered optimum and scored highest </w:t>
      </w:r>
      <w:r w:rsidR="00B053E1">
        <w:rPr>
          <w:rFonts w:cs="Times New Roman"/>
        </w:rPr>
        <w:t xml:space="preserve">with a value of </w:t>
      </w:r>
      <w:r w:rsidRPr="00AE304F">
        <w:rPr>
          <w:rFonts w:cs="Times New Roman"/>
        </w:rPr>
        <w:t xml:space="preserve">4. This optimum represents a mix of imperviousness that causes flooding and open space to easily site natural infrastructure. Cities with higher or lower percentages of open spaces were scored from 0-3 as they departed from this optimum. </w:t>
      </w:r>
    </w:p>
    <w:p w14:paraId="4D8C2580" w14:textId="77777777" w:rsidR="006E2E34" w:rsidRPr="00AE304F" w:rsidRDefault="006E2E34" w:rsidP="006E2E34">
      <w:pPr>
        <w:rPr>
          <w:rFonts w:cs="Times New Roman"/>
        </w:rPr>
      </w:pPr>
    </w:p>
    <w:p w14:paraId="6AE8CABE" w14:textId="1B21E323" w:rsidR="009440F6" w:rsidRPr="00AE304F" w:rsidRDefault="009440F6" w:rsidP="009440F6">
      <w:pPr>
        <w:pStyle w:val="ListParagraph"/>
        <w:numPr>
          <w:ilvl w:val="0"/>
          <w:numId w:val="9"/>
        </w:numPr>
        <w:rPr>
          <w:rFonts w:cs="Times New Roman"/>
        </w:rPr>
      </w:pPr>
      <w:r w:rsidRPr="00AE304F">
        <w:rPr>
          <w:rFonts w:cs="Times New Roman"/>
        </w:rPr>
        <w:t>Distribution of Open Space</w:t>
      </w:r>
      <w:r w:rsidR="00216871" w:rsidRPr="00AE304F">
        <w:rPr>
          <w:rFonts w:cs="Times New Roman"/>
        </w:rPr>
        <w:t xml:space="preserve"> (</w:t>
      </w:r>
      <w:proofErr w:type="spellStart"/>
      <w:r w:rsidR="00216871" w:rsidRPr="00AE304F">
        <w:rPr>
          <w:rFonts w:cs="Times New Roman"/>
        </w:rPr>
        <w:t>unitless</w:t>
      </w:r>
      <w:proofErr w:type="spellEnd"/>
      <w:r w:rsidR="00216871" w:rsidRPr="00AE304F">
        <w:rPr>
          <w:rFonts w:cs="Times New Roman"/>
        </w:rPr>
        <w:t>)</w:t>
      </w:r>
    </w:p>
    <w:p w14:paraId="60549751" w14:textId="77777777" w:rsidR="006E2E34" w:rsidRPr="00AE304F" w:rsidRDefault="006E2E34" w:rsidP="006E2E34">
      <w:pPr>
        <w:pStyle w:val="ListParagraph"/>
        <w:rPr>
          <w:rFonts w:cs="Times New Roman"/>
        </w:rPr>
      </w:pPr>
    </w:p>
    <w:p w14:paraId="5347A281" w14:textId="432F6BBD" w:rsidR="006E2E34" w:rsidRPr="00AE304F" w:rsidRDefault="006E2E34" w:rsidP="00AE304F">
      <w:pPr>
        <w:pStyle w:val="ListParagraph"/>
        <w:ind w:left="0"/>
        <w:rPr>
          <w:rFonts w:cs="Times New Roman"/>
        </w:rPr>
      </w:pPr>
      <w:r w:rsidRPr="00AE304F">
        <w:rPr>
          <w:rFonts w:cs="Times New Roman"/>
        </w:rPr>
        <w:t xml:space="preserve">Dispersion of open space was calculated using nearest neighbor spatial statistics. Evenly distributed open space indicates </w:t>
      </w:r>
      <w:r w:rsidR="00AE304F">
        <w:rPr>
          <w:rFonts w:cs="Times New Roman"/>
        </w:rPr>
        <w:t>higher</w:t>
      </w:r>
      <w:r w:rsidRPr="00AE304F">
        <w:rPr>
          <w:rFonts w:cs="Times New Roman"/>
        </w:rPr>
        <w:t xml:space="preserve"> likelihood of mitigating potential </w:t>
      </w:r>
      <w:proofErr w:type="spellStart"/>
      <w:r w:rsidRPr="00AE304F">
        <w:rPr>
          <w:rFonts w:cs="Times New Roman"/>
        </w:rPr>
        <w:t>st</w:t>
      </w:r>
      <w:r w:rsidR="00216871" w:rsidRPr="00AE304F">
        <w:rPr>
          <w:rFonts w:cs="Times New Roman"/>
        </w:rPr>
        <w:t>ormwater</w:t>
      </w:r>
      <w:proofErr w:type="spellEnd"/>
      <w:r w:rsidR="00216871" w:rsidRPr="00AE304F">
        <w:rPr>
          <w:rFonts w:cs="Times New Roman"/>
        </w:rPr>
        <w:t xml:space="preserve"> flooding. Cities with more distributed open space across the city score higher.</w:t>
      </w:r>
      <w:r w:rsidRPr="00AE304F">
        <w:rPr>
          <w:rFonts w:cs="Times New Roman"/>
        </w:rPr>
        <w:t xml:space="preserve"> </w:t>
      </w:r>
    </w:p>
    <w:p w14:paraId="534AC1C2" w14:textId="77777777" w:rsidR="006E2E34" w:rsidRPr="00AE304F" w:rsidRDefault="006E2E34" w:rsidP="006E2E34">
      <w:pPr>
        <w:rPr>
          <w:rFonts w:cs="Times New Roman"/>
        </w:rPr>
      </w:pPr>
    </w:p>
    <w:p w14:paraId="66A62C9A" w14:textId="5EF3408E" w:rsidR="009440F6" w:rsidRPr="00AE304F" w:rsidRDefault="009440F6" w:rsidP="009440F6">
      <w:pPr>
        <w:pStyle w:val="ListParagraph"/>
        <w:numPr>
          <w:ilvl w:val="0"/>
          <w:numId w:val="9"/>
        </w:numPr>
        <w:rPr>
          <w:rFonts w:cs="Times New Roman"/>
        </w:rPr>
      </w:pPr>
      <w:r w:rsidRPr="00AE304F">
        <w:rPr>
          <w:rFonts w:cs="Times New Roman"/>
        </w:rPr>
        <w:t>City Slope</w:t>
      </w:r>
      <w:r w:rsidR="00184DB3" w:rsidRPr="00AE304F">
        <w:rPr>
          <w:rFonts w:cs="Times New Roman"/>
        </w:rPr>
        <w:t xml:space="preserve"> Score</w:t>
      </w:r>
      <w:r w:rsidR="00E01748" w:rsidRPr="00AE304F">
        <w:rPr>
          <w:rFonts w:cs="Times New Roman"/>
        </w:rPr>
        <w:t xml:space="preserve"> (</w:t>
      </w:r>
      <w:proofErr w:type="spellStart"/>
      <w:r w:rsidR="00A25BD6">
        <w:rPr>
          <w:rFonts w:cs="Times New Roman"/>
        </w:rPr>
        <w:t>u</w:t>
      </w:r>
      <w:r w:rsidR="00E01748" w:rsidRPr="00AE304F">
        <w:rPr>
          <w:rFonts w:cs="Times New Roman"/>
        </w:rPr>
        <w:t>nitless</w:t>
      </w:r>
      <w:proofErr w:type="spellEnd"/>
      <w:r w:rsidR="00E01748" w:rsidRPr="00AE304F">
        <w:rPr>
          <w:rFonts w:cs="Times New Roman"/>
        </w:rPr>
        <w:t>)</w:t>
      </w:r>
    </w:p>
    <w:p w14:paraId="7FFA8E86" w14:textId="77777777" w:rsidR="006E2E34" w:rsidRPr="00AE304F" w:rsidRDefault="006E2E34" w:rsidP="006E2E34">
      <w:pPr>
        <w:pStyle w:val="ListParagraph"/>
        <w:rPr>
          <w:rFonts w:cs="Times New Roman"/>
        </w:rPr>
      </w:pPr>
    </w:p>
    <w:p w14:paraId="6AC35629" w14:textId="35006133" w:rsidR="006E2E34" w:rsidRDefault="006E2E34" w:rsidP="006E2E34">
      <w:pPr>
        <w:rPr>
          <w:rFonts w:cs="Times New Roman"/>
          <w:sz w:val="23"/>
          <w:szCs w:val="23"/>
        </w:rPr>
      </w:pPr>
      <w:r w:rsidRPr="00AE304F">
        <w:rPr>
          <w:rFonts w:cs="Times New Roman"/>
        </w:rPr>
        <w:t xml:space="preserve">Average city slope was calculated using 90-m </w:t>
      </w:r>
      <w:r w:rsidR="00AA30AF">
        <w:rPr>
          <w:rFonts w:cs="Times New Roman"/>
        </w:rPr>
        <w:t>SRTM</w:t>
      </w:r>
      <w:r w:rsidRPr="00AE304F">
        <w:rPr>
          <w:rFonts w:cs="Times New Roman"/>
        </w:rPr>
        <w:t xml:space="preserve"> elevation (Farr et al</w:t>
      </w:r>
      <w:r w:rsidR="00BE0D1F">
        <w:rPr>
          <w:rFonts w:cs="Times New Roman"/>
        </w:rPr>
        <w:t>.</w:t>
      </w:r>
      <w:r w:rsidRPr="00AE304F">
        <w:rPr>
          <w:rFonts w:cs="Times New Roman"/>
        </w:rPr>
        <w:t xml:space="preserve"> 2007). Natural infrastructure for flood mitigation is </w:t>
      </w:r>
      <w:r w:rsidR="00F342C9">
        <w:rPr>
          <w:rFonts w:cs="Times New Roman"/>
        </w:rPr>
        <w:t xml:space="preserve">assumed to be </w:t>
      </w:r>
      <w:r w:rsidRPr="00AE304F">
        <w:rPr>
          <w:rFonts w:cs="Times New Roman"/>
        </w:rPr>
        <w:t xml:space="preserve">easier to implement on lower, but not flat, slopes. Cities with slopes 2-4% received the highest </w:t>
      </w:r>
      <w:r w:rsidRPr="00F342C9">
        <w:rPr>
          <w:rFonts w:cs="Times New Roman"/>
        </w:rPr>
        <w:t xml:space="preserve">score of 4, slopes 4-6% a 3, slopes 6-8% a 2, and slopes 8-10% a score of 1. Slopes outside of this range were assigned </w:t>
      </w:r>
      <w:r w:rsidRPr="00F342C9">
        <w:rPr>
          <w:rFonts w:cs="Times New Roman"/>
          <w:sz w:val="23"/>
          <w:szCs w:val="23"/>
        </w:rPr>
        <w:t>a 0.</w:t>
      </w:r>
    </w:p>
    <w:p w14:paraId="1ABD671A" w14:textId="77777777" w:rsidR="00101EAA" w:rsidRPr="009576CC" w:rsidRDefault="00101EAA" w:rsidP="006E2E34">
      <w:pPr>
        <w:rPr>
          <w:rFonts w:cs="Times New Roman"/>
        </w:rPr>
      </w:pPr>
    </w:p>
    <w:p w14:paraId="5D04FA12" w14:textId="77777777" w:rsidR="00813305" w:rsidRPr="009576CC" w:rsidRDefault="00813305" w:rsidP="006E2E34">
      <w:pPr>
        <w:rPr>
          <w:rFonts w:cs="Times New Roman"/>
        </w:rPr>
      </w:pPr>
    </w:p>
    <w:p w14:paraId="5111491F" w14:textId="77777777" w:rsidR="009576CC" w:rsidRPr="009576CC" w:rsidRDefault="009576CC" w:rsidP="006E2E34">
      <w:pPr>
        <w:rPr>
          <w:rFonts w:cs="Times New Roman"/>
        </w:rPr>
      </w:pPr>
    </w:p>
    <w:p w14:paraId="22FA6772" w14:textId="1E5C586A" w:rsidR="00813305" w:rsidRPr="009576CC" w:rsidRDefault="00813305" w:rsidP="006E2E34">
      <w:pPr>
        <w:pStyle w:val="ListParagraph"/>
        <w:numPr>
          <w:ilvl w:val="0"/>
          <w:numId w:val="10"/>
        </w:numPr>
        <w:rPr>
          <w:rFonts w:cs="Times New Roman"/>
        </w:rPr>
      </w:pPr>
      <w:r w:rsidRPr="009576CC">
        <w:rPr>
          <w:rFonts w:cs="Times New Roman"/>
        </w:rPr>
        <w:t>Dan – That’s everything for the flood indicators. One last edit is to put this text at the bottom of the left-side panel, which is just a note to readers: “</w:t>
      </w:r>
      <w:r w:rsidRPr="009576CC">
        <w:rPr>
          <w:rFonts w:cs="Times New Roman"/>
          <w:b/>
        </w:rPr>
        <w:t>References:</w:t>
      </w:r>
      <w:r w:rsidRPr="009576CC">
        <w:rPr>
          <w:rFonts w:cs="Times New Roman"/>
        </w:rPr>
        <w:t xml:space="preserve"> Please refer to the Works Cited section in the main text.”</w:t>
      </w:r>
    </w:p>
    <w:p w14:paraId="1299B125" w14:textId="77777777" w:rsidR="00101EAA" w:rsidRPr="009576CC" w:rsidRDefault="00101EAA" w:rsidP="006E2E34"/>
    <w:sectPr w:rsidR="00101EAA" w:rsidRPr="009576CC" w:rsidSect="009E11DF">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h Goldstein" w:date="2015-03-11T09:04:00Z" w:initials="JG">
    <w:p w14:paraId="3C41951D" w14:textId="4C0D1644" w:rsidR="002923EB" w:rsidRDefault="002923EB">
      <w:pPr>
        <w:pStyle w:val="CommentText"/>
      </w:pPr>
      <w:r>
        <w:rPr>
          <w:rStyle w:val="CommentReference"/>
        </w:rPr>
        <w:annotationRef/>
      </w:r>
      <w:r>
        <w:t>Akin to the “FLOOD MITIGATION” header currently on the dashboard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1951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0E268" w14:textId="77777777" w:rsidR="002441B0" w:rsidRDefault="002441B0" w:rsidP="002020DA">
      <w:r>
        <w:separator/>
      </w:r>
    </w:p>
  </w:endnote>
  <w:endnote w:type="continuationSeparator" w:id="0">
    <w:p w14:paraId="292C5390" w14:textId="77777777" w:rsidR="002441B0" w:rsidRDefault="002441B0" w:rsidP="0020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F603C" w14:textId="77777777" w:rsidR="002020DA" w:rsidRDefault="002020DA" w:rsidP="004A7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63B58" w14:textId="77777777" w:rsidR="002020DA" w:rsidRDefault="002020DA" w:rsidP="002020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28D22" w14:textId="77777777" w:rsidR="002020DA" w:rsidRDefault="002020DA" w:rsidP="004A7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68E">
      <w:rPr>
        <w:rStyle w:val="PageNumber"/>
        <w:noProof/>
      </w:rPr>
      <w:t>1</w:t>
    </w:r>
    <w:r>
      <w:rPr>
        <w:rStyle w:val="PageNumber"/>
      </w:rPr>
      <w:fldChar w:fldCharType="end"/>
    </w:r>
  </w:p>
  <w:p w14:paraId="54848E43" w14:textId="77777777" w:rsidR="002020DA" w:rsidRDefault="002020DA" w:rsidP="002020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CA098" w14:textId="77777777" w:rsidR="002441B0" w:rsidRDefault="002441B0" w:rsidP="002020DA">
      <w:r>
        <w:separator/>
      </w:r>
    </w:p>
  </w:footnote>
  <w:footnote w:type="continuationSeparator" w:id="0">
    <w:p w14:paraId="147ABB00" w14:textId="77777777" w:rsidR="002441B0" w:rsidRDefault="002441B0" w:rsidP="002020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15F"/>
    <w:multiLevelType w:val="hybridMultilevel"/>
    <w:tmpl w:val="982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C4BCD"/>
    <w:multiLevelType w:val="hybridMultilevel"/>
    <w:tmpl w:val="7AE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33B24"/>
    <w:multiLevelType w:val="hybridMultilevel"/>
    <w:tmpl w:val="148E0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C3508F"/>
    <w:multiLevelType w:val="hybridMultilevel"/>
    <w:tmpl w:val="86B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F93DD7"/>
    <w:multiLevelType w:val="hybridMultilevel"/>
    <w:tmpl w:val="3864D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BC7A82"/>
    <w:multiLevelType w:val="hybridMultilevel"/>
    <w:tmpl w:val="E482F486"/>
    <w:lvl w:ilvl="0" w:tplc="F5FECE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A2F56"/>
    <w:multiLevelType w:val="hybridMultilevel"/>
    <w:tmpl w:val="9804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F7067"/>
    <w:multiLevelType w:val="hybridMultilevel"/>
    <w:tmpl w:val="333A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B5757C"/>
    <w:multiLevelType w:val="hybridMultilevel"/>
    <w:tmpl w:val="F404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020DC"/>
    <w:multiLevelType w:val="hybridMultilevel"/>
    <w:tmpl w:val="7178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6"/>
  </w:num>
  <w:num w:numId="7">
    <w:abstractNumId w:val="7"/>
  </w:num>
  <w:num w:numId="8">
    <w:abstractNumId w:val="1"/>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Tellman (Student)">
    <w15:presenceInfo w15:providerId="AD" w15:userId="S-1-5-21-1547161642-926492609-1801674531-826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6B"/>
    <w:rsid w:val="00016C3A"/>
    <w:rsid w:val="0002438C"/>
    <w:rsid w:val="000507EE"/>
    <w:rsid w:val="000527F7"/>
    <w:rsid w:val="00077ED0"/>
    <w:rsid w:val="000A120B"/>
    <w:rsid w:val="000A4AFD"/>
    <w:rsid w:val="00101439"/>
    <w:rsid w:val="00101EAA"/>
    <w:rsid w:val="0010205F"/>
    <w:rsid w:val="0011548C"/>
    <w:rsid w:val="001259A4"/>
    <w:rsid w:val="00130FCB"/>
    <w:rsid w:val="001376FA"/>
    <w:rsid w:val="00151FA8"/>
    <w:rsid w:val="001558D9"/>
    <w:rsid w:val="00160371"/>
    <w:rsid w:val="0018272A"/>
    <w:rsid w:val="00184DB3"/>
    <w:rsid w:val="00195A5A"/>
    <w:rsid w:val="001A2E45"/>
    <w:rsid w:val="002020DA"/>
    <w:rsid w:val="00216871"/>
    <w:rsid w:val="00217075"/>
    <w:rsid w:val="002228ED"/>
    <w:rsid w:val="002441B0"/>
    <w:rsid w:val="002624E8"/>
    <w:rsid w:val="00263E4A"/>
    <w:rsid w:val="002923EB"/>
    <w:rsid w:val="002E3EEC"/>
    <w:rsid w:val="002F19E8"/>
    <w:rsid w:val="002F7F06"/>
    <w:rsid w:val="0030023E"/>
    <w:rsid w:val="00321331"/>
    <w:rsid w:val="00322987"/>
    <w:rsid w:val="0032696A"/>
    <w:rsid w:val="0035486F"/>
    <w:rsid w:val="00362715"/>
    <w:rsid w:val="003D025B"/>
    <w:rsid w:val="003E1233"/>
    <w:rsid w:val="003F6FEE"/>
    <w:rsid w:val="00404C35"/>
    <w:rsid w:val="00412983"/>
    <w:rsid w:val="00432982"/>
    <w:rsid w:val="00436921"/>
    <w:rsid w:val="004371E3"/>
    <w:rsid w:val="0045290E"/>
    <w:rsid w:val="00452C78"/>
    <w:rsid w:val="004831F2"/>
    <w:rsid w:val="00497A58"/>
    <w:rsid w:val="004A3065"/>
    <w:rsid w:val="004B7C45"/>
    <w:rsid w:val="004C45E2"/>
    <w:rsid w:val="004C64F1"/>
    <w:rsid w:val="004D0FC2"/>
    <w:rsid w:val="004D5879"/>
    <w:rsid w:val="004E346B"/>
    <w:rsid w:val="004F0053"/>
    <w:rsid w:val="00551F17"/>
    <w:rsid w:val="00553939"/>
    <w:rsid w:val="0056145B"/>
    <w:rsid w:val="00563DD8"/>
    <w:rsid w:val="005962BB"/>
    <w:rsid w:val="005C51C1"/>
    <w:rsid w:val="005F6666"/>
    <w:rsid w:val="00605ABB"/>
    <w:rsid w:val="006342FD"/>
    <w:rsid w:val="00641236"/>
    <w:rsid w:val="00644CA3"/>
    <w:rsid w:val="00646498"/>
    <w:rsid w:val="00656F27"/>
    <w:rsid w:val="00692609"/>
    <w:rsid w:val="006956E3"/>
    <w:rsid w:val="006959C6"/>
    <w:rsid w:val="006B0D3A"/>
    <w:rsid w:val="006E2E34"/>
    <w:rsid w:val="007128ED"/>
    <w:rsid w:val="00715441"/>
    <w:rsid w:val="00726A07"/>
    <w:rsid w:val="00734B24"/>
    <w:rsid w:val="0074043C"/>
    <w:rsid w:val="00740BC0"/>
    <w:rsid w:val="00745F78"/>
    <w:rsid w:val="007479B2"/>
    <w:rsid w:val="007526D7"/>
    <w:rsid w:val="007544B7"/>
    <w:rsid w:val="0077641C"/>
    <w:rsid w:val="00780026"/>
    <w:rsid w:val="00796403"/>
    <w:rsid w:val="007B1B2B"/>
    <w:rsid w:val="007C1601"/>
    <w:rsid w:val="00813305"/>
    <w:rsid w:val="00821D6B"/>
    <w:rsid w:val="00822B41"/>
    <w:rsid w:val="008345AF"/>
    <w:rsid w:val="00842BF1"/>
    <w:rsid w:val="00845893"/>
    <w:rsid w:val="008E420D"/>
    <w:rsid w:val="008F068E"/>
    <w:rsid w:val="008F675F"/>
    <w:rsid w:val="00912C5B"/>
    <w:rsid w:val="00936D58"/>
    <w:rsid w:val="00936E09"/>
    <w:rsid w:val="009440F6"/>
    <w:rsid w:val="00944599"/>
    <w:rsid w:val="00950F3E"/>
    <w:rsid w:val="0095453E"/>
    <w:rsid w:val="009576CC"/>
    <w:rsid w:val="009627E9"/>
    <w:rsid w:val="0097641C"/>
    <w:rsid w:val="00986814"/>
    <w:rsid w:val="009A76BB"/>
    <w:rsid w:val="009C510A"/>
    <w:rsid w:val="009D1EE1"/>
    <w:rsid w:val="009E11DF"/>
    <w:rsid w:val="00A159E4"/>
    <w:rsid w:val="00A22B0C"/>
    <w:rsid w:val="00A231C0"/>
    <w:rsid w:val="00A25BD6"/>
    <w:rsid w:val="00A52BC4"/>
    <w:rsid w:val="00A52CFD"/>
    <w:rsid w:val="00A64AE0"/>
    <w:rsid w:val="00A958CC"/>
    <w:rsid w:val="00AA3030"/>
    <w:rsid w:val="00AA30AF"/>
    <w:rsid w:val="00AA7EEB"/>
    <w:rsid w:val="00AE16D3"/>
    <w:rsid w:val="00AE304F"/>
    <w:rsid w:val="00B04E41"/>
    <w:rsid w:val="00B053E1"/>
    <w:rsid w:val="00B07ABE"/>
    <w:rsid w:val="00B16EB7"/>
    <w:rsid w:val="00B255F9"/>
    <w:rsid w:val="00B42FB9"/>
    <w:rsid w:val="00B56FEC"/>
    <w:rsid w:val="00B67A9F"/>
    <w:rsid w:val="00B86143"/>
    <w:rsid w:val="00B8756A"/>
    <w:rsid w:val="00BA0313"/>
    <w:rsid w:val="00BB6519"/>
    <w:rsid w:val="00BE0BD1"/>
    <w:rsid w:val="00BE0D1F"/>
    <w:rsid w:val="00BF7760"/>
    <w:rsid w:val="00C1138B"/>
    <w:rsid w:val="00C15C1A"/>
    <w:rsid w:val="00C16BB4"/>
    <w:rsid w:val="00C20E1D"/>
    <w:rsid w:val="00C21916"/>
    <w:rsid w:val="00C4415B"/>
    <w:rsid w:val="00C60CF4"/>
    <w:rsid w:val="00C85D07"/>
    <w:rsid w:val="00CB1280"/>
    <w:rsid w:val="00CB1DAE"/>
    <w:rsid w:val="00CF5340"/>
    <w:rsid w:val="00D006B9"/>
    <w:rsid w:val="00D024D8"/>
    <w:rsid w:val="00D11A62"/>
    <w:rsid w:val="00D14CBC"/>
    <w:rsid w:val="00D31137"/>
    <w:rsid w:val="00D31980"/>
    <w:rsid w:val="00D500BB"/>
    <w:rsid w:val="00D57E52"/>
    <w:rsid w:val="00D67F9B"/>
    <w:rsid w:val="00DB1BE5"/>
    <w:rsid w:val="00E01748"/>
    <w:rsid w:val="00E02331"/>
    <w:rsid w:val="00E2489B"/>
    <w:rsid w:val="00E3654B"/>
    <w:rsid w:val="00E40F9F"/>
    <w:rsid w:val="00E46E53"/>
    <w:rsid w:val="00E56C5F"/>
    <w:rsid w:val="00E60498"/>
    <w:rsid w:val="00E72D7A"/>
    <w:rsid w:val="00E75817"/>
    <w:rsid w:val="00E82844"/>
    <w:rsid w:val="00EB5D22"/>
    <w:rsid w:val="00EC2367"/>
    <w:rsid w:val="00ED1B85"/>
    <w:rsid w:val="00EE5CAF"/>
    <w:rsid w:val="00EF5520"/>
    <w:rsid w:val="00F1769E"/>
    <w:rsid w:val="00F21FEF"/>
    <w:rsid w:val="00F342C9"/>
    <w:rsid w:val="00F52BCE"/>
    <w:rsid w:val="00F761EE"/>
    <w:rsid w:val="00FD1B0C"/>
    <w:rsid w:val="00FE7C32"/>
    <w:rsid w:val="00FF4F3B"/>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C9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61EE"/>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6B"/>
    <w:pPr>
      <w:ind w:left="720"/>
      <w:contextualSpacing/>
    </w:pPr>
  </w:style>
  <w:style w:type="character" w:styleId="CommentReference">
    <w:name w:val="annotation reference"/>
    <w:basedOn w:val="DefaultParagraphFont"/>
    <w:uiPriority w:val="99"/>
    <w:semiHidden/>
    <w:unhideWhenUsed/>
    <w:rsid w:val="0056145B"/>
    <w:rPr>
      <w:sz w:val="18"/>
      <w:szCs w:val="18"/>
    </w:rPr>
  </w:style>
  <w:style w:type="paragraph" w:styleId="CommentText">
    <w:name w:val="annotation text"/>
    <w:basedOn w:val="Normal"/>
    <w:link w:val="CommentTextChar"/>
    <w:uiPriority w:val="99"/>
    <w:semiHidden/>
    <w:unhideWhenUsed/>
    <w:rsid w:val="0056145B"/>
  </w:style>
  <w:style w:type="character" w:customStyle="1" w:styleId="CommentTextChar">
    <w:name w:val="Comment Text Char"/>
    <w:basedOn w:val="DefaultParagraphFont"/>
    <w:link w:val="CommentText"/>
    <w:uiPriority w:val="99"/>
    <w:semiHidden/>
    <w:rsid w:val="0056145B"/>
  </w:style>
  <w:style w:type="paragraph" w:styleId="CommentSubject">
    <w:name w:val="annotation subject"/>
    <w:basedOn w:val="CommentText"/>
    <w:next w:val="CommentText"/>
    <w:link w:val="CommentSubjectChar"/>
    <w:uiPriority w:val="99"/>
    <w:semiHidden/>
    <w:unhideWhenUsed/>
    <w:rsid w:val="0056145B"/>
    <w:rPr>
      <w:b/>
      <w:bCs/>
      <w:sz w:val="20"/>
      <w:szCs w:val="20"/>
    </w:rPr>
  </w:style>
  <w:style w:type="character" w:customStyle="1" w:styleId="CommentSubjectChar">
    <w:name w:val="Comment Subject Char"/>
    <w:basedOn w:val="CommentTextChar"/>
    <w:link w:val="CommentSubject"/>
    <w:uiPriority w:val="99"/>
    <w:semiHidden/>
    <w:rsid w:val="0056145B"/>
    <w:rPr>
      <w:b/>
      <w:bCs/>
      <w:sz w:val="20"/>
      <w:szCs w:val="20"/>
    </w:rPr>
  </w:style>
  <w:style w:type="paragraph" w:styleId="BalloonText">
    <w:name w:val="Balloon Text"/>
    <w:basedOn w:val="Normal"/>
    <w:link w:val="BalloonTextChar"/>
    <w:uiPriority w:val="99"/>
    <w:semiHidden/>
    <w:unhideWhenUsed/>
    <w:rsid w:val="00561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45B"/>
    <w:rPr>
      <w:rFonts w:ascii="Lucida Grande" w:hAnsi="Lucida Grande"/>
      <w:sz w:val="18"/>
      <w:szCs w:val="18"/>
    </w:rPr>
  </w:style>
  <w:style w:type="character" w:customStyle="1" w:styleId="Heading3Char">
    <w:name w:val="Heading 3 Char"/>
    <w:basedOn w:val="DefaultParagraphFont"/>
    <w:link w:val="Heading3"/>
    <w:uiPriority w:val="9"/>
    <w:rsid w:val="00F761EE"/>
    <w:rPr>
      <w:rFonts w:eastAsia="Times New Roman" w:cs="Times New Roman"/>
      <w:b/>
      <w:bCs/>
      <w:sz w:val="27"/>
      <w:szCs w:val="27"/>
    </w:rPr>
  </w:style>
  <w:style w:type="character" w:styleId="PlaceholderText">
    <w:name w:val="Placeholder Text"/>
    <w:basedOn w:val="DefaultParagraphFont"/>
    <w:uiPriority w:val="99"/>
    <w:semiHidden/>
    <w:rsid w:val="00822B41"/>
    <w:rPr>
      <w:color w:val="808080"/>
    </w:rPr>
  </w:style>
  <w:style w:type="paragraph" w:styleId="Revision">
    <w:name w:val="Revision"/>
    <w:hidden/>
    <w:uiPriority w:val="99"/>
    <w:semiHidden/>
    <w:rsid w:val="007128ED"/>
  </w:style>
  <w:style w:type="paragraph" w:styleId="NormalWeb">
    <w:name w:val="Normal (Web)"/>
    <w:basedOn w:val="Normal"/>
    <w:uiPriority w:val="99"/>
    <w:unhideWhenUsed/>
    <w:rsid w:val="007479B2"/>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link w:val="EndNoteBibliographyChar"/>
    <w:rsid w:val="007479B2"/>
    <w:rPr>
      <w:rFonts w:ascii="Cambria" w:hAnsi="Cambria"/>
      <w:noProof/>
    </w:rPr>
  </w:style>
  <w:style w:type="character" w:customStyle="1" w:styleId="EndNoteBibliographyChar">
    <w:name w:val="EndNote Bibliography Char"/>
    <w:basedOn w:val="DefaultParagraphFont"/>
    <w:link w:val="EndNoteBibliography"/>
    <w:rsid w:val="007479B2"/>
    <w:rPr>
      <w:rFonts w:ascii="Cambria" w:hAnsi="Cambria"/>
      <w:noProof/>
    </w:rPr>
  </w:style>
  <w:style w:type="character" w:styleId="Hyperlink">
    <w:name w:val="Hyperlink"/>
    <w:basedOn w:val="DefaultParagraphFont"/>
    <w:uiPriority w:val="99"/>
    <w:unhideWhenUsed/>
    <w:rsid w:val="007479B2"/>
    <w:rPr>
      <w:color w:val="0000FF" w:themeColor="hyperlink"/>
      <w:u w:val="single"/>
    </w:rPr>
  </w:style>
  <w:style w:type="paragraph" w:styleId="BodyText">
    <w:name w:val="Body Text"/>
    <w:basedOn w:val="Normal"/>
    <w:link w:val="BodyTextChar"/>
    <w:qFormat/>
    <w:rsid w:val="007479B2"/>
    <w:pPr>
      <w:spacing w:after="120"/>
    </w:pPr>
    <w:rPr>
      <w:rFonts w:eastAsia="Times New Roman" w:cs="Times New Roman"/>
      <w:sz w:val="22"/>
      <w:szCs w:val="22"/>
    </w:rPr>
  </w:style>
  <w:style w:type="character" w:customStyle="1" w:styleId="BodyTextChar">
    <w:name w:val="Body Text Char"/>
    <w:basedOn w:val="DefaultParagraphFont"/>
    <w:link w:val="BodyText"/>
    <w:rsid w:val="007479B2"/>
    <w:rPr>
      <w:rFonts w:eastAsia="Times New Roman" w:cs="Times New Roman"/>
      <w:sz w:val="22"/>
      <w:szCs w:val="22"/>
    </w:rPr>
  </w:style>
  <w:style w:type="character" w:customStyle="1" w:styleId="apple-converted-space">
    <w:name w:val="apple-converted-space"/>
    <w:basedOn w:val="DefaultParagraphFont"/>
    <w:rsid w:val="007479B2"/>
  </w:style>
  <w:style w:type="paragraph" w:styleId="Footer">
    <w:name w:val="footer"/>
    <w:basedOn w:val="Normal"/>
    <w:link w:val="FooterChar"/>
    <w:uiPriority w:val="99"/>
    <w:unhideWhenUsed/>
    <w:rsid w:val="002020DA"/>
    <w:pPr>
      <w:tabs>
        <w:tab w:val="center" w:pos="4320"/>
        <w:tab w:val="right" w:pos="8640"/>
      </w:tabs>
    </w:pPr>
  </w:style>
  <w:style w:type="character" w:customStyle="1" w:styleId="FooterChar">
    <w:name w:val="Footer Char"/>
    <w:basedOn w:val="DefaultParagraphFont"/>
    <w:link w:val="Footer"/>
    <w:uiPriority w:val="99"/>
    <w:rsid w:val="002020DA"/>
  </w:style>
  <w:style w:type="character" w:styleId="PageNumber">
    <w:name w:val="page number"/>
    <w:basedOn w:val="DefaultParagraphFont"/>
    <w:uiPriority w:val="99"/>
    <w:semiHidden/>
    <w:unhideWhenUsed/>
    <w:rsid w:val="002020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61EE"/>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6B"/>
    <w:pPr>
      <w:ind w:left="720"/>
      <w:contextualSpacing/>
    </w:pPr>
  </w:style>
  <w:style w:type="character" w:styleId="CommentReference">
    <w:name w:val="annotation reference"/>
    <w:basedOn w:val="DefaultParagraphFont"/>
    <w:uiPriority w:val="99"/>
    <w:semiHidden/>
    <w:unhideWhenUsed/>
    <w:rsid w:val="0056145B"/>
    <w:rPr>
      <w:sz w:val="18"/>
      <w:szCs w:val="18"/>
    </w:rPr>
  </w:style>
  <w:style w:type="paragraph" w:styleId="CommentText">
    <w:name w:val="annotation text"/>
    <w:basedOn w:val="Normal"/>
    <w:link w:val="CommentTextChar"/>
    <w:uiPriority w:val="99"/>
    <w:semiHidden/>
    <w:unhideWhenUsed/>
    <w:rsid w:val="0056145B"/>
  </w:style>
  <w:style w:type="character" w:customStyle="1" w:styleId="CommentTextChar">
    <w:name w:val="Comment Text Char"/>
    <w:basedOn w:val="DefaultParagraphFont"/>
    <w:link w:val="CommentText"/>
    <w:uiPriority w:val="99"/>
    <w:semiHidden/>
    <w:rsid w:val="0056145B"/>
  </w:style>
  <w:style w:type="paragraph" w:styleId="CommentSubject">
    <w:name w:val="annotation subject"/>
    <w:basedOn w:val="CommentText"/>
    <w:next w:val="CommentText"/>
    <w:link w:val="CommentSubjectChar"/>
    <w:uiPriority w:val="99"/>
    <w:semiHidden/>
    <w:unhideWhenUsed/>
    <w:rsid w:val="0056145B"/>
    <w:rPr>
      <w:b/>
      <w:bCs/>
      <w:sz w:val="20"/>
      <w:szCs w:val="20"/>
    </w:rPr>
  </w:style>
  <w:style w:type="character" w:customStyle="1" w:styleId="CommentSubjectChar">
    <w:name w:val="Comment Subject Char"/>
    <w:basedOn w:val="CommentTextChar"/>
    <w:link w:val="CommentSubject"/>
    <w:uiPriority w:val="99"/>
    <w:semiHidden/>
    <w:rsid w:val="0056145B"/>
    <w:rPr>
      <w:b/>
      <w:bCs/>
      <w:sz w:val="20"/>
      <w:szCs w:val="20"/>
    </w:rPr>
  </w:style>
  <w:style w:type="paragraph" w:styleId="BalloonText">
    <w:name w:val="Balloon Text"/>
    <w:basedOn w:val="Normal"/>
    <w:link w:val="BalloonTextChar"/>
    <w:uiPriority w:val="99"/>
    <w:semiHidden/>
    <w:unhideWhenUsed/>
    <w:rsid w:val="00561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45B"/>
    <w:rPr>
      <w:rFonts w:ascii="Lucida Grande" w:hAnsi="Lucida Grande"/>
      <w:sz w:val="18"/>
      <w:szCs w:val="18"/>
    </w:rPr>
  </w:style>
  <w:style w:type="character" w:customStyle="1" w:styleId="Heading3Char">
    <w:name w:val="Heading 3 Char"/>
    <w:basedOn w:val="DefaultParagraphFont"/>
    <w:link w:val="Heading3"/>
    <w:uiPriority w:val="9"/>
    <w:rsid w:val="00F761EE"/>
    <w:rPr>
      <w:rFonts w:eastAsia="Times New Roman" w:cs="Times New Roman"/>
      <w:b/>
      <w:bCs/>
      <w:sz w:val="27"/>
      <w:szCs w:val="27"/>
    </w:rPr>
  </w:style>
  <w:style w:type="character" w:styleId="PlaceholderText">
    <w:name w:val="Placeholder Text"/>
    <w:basedOn w:val="DefaultParagraphFont"/>
    <w:uiPriority w:val="99"/>
    <w:semiHidden/>
    <w:rsid w:val="00822B41"/>
    <w:rPr>
      <w:color w:val="808080"/>
    </w:rPr>
  </w:style>
  <w:style w:type="paragraph" w:styleId="Revision">
    <w:name w:val="Revision"/>
    <w:hidden/>
    <w:uiPriority w:val="99"/>
    <w:semiHidden/>
    <w:rsid w:val="007128ED"/>
  </w:style>
  <w:style w:type="paragraph" w:styleId="NormalWeb">
    <w:name w:val="Normal (Web)"/>
    <w:basedOn w:val="Normal"/>
    <w:uiPriority w:val="99"/>
    <w:unhideWhenUsed/>
    <w:rsid w:val="007479B2"/>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link w:val="EndNoteBibliographyChar"/>
    <w:rsid w:val="007479B2"/>
    <w:rPr>
      <w:rFonts w:ascii="Cambria" w:hAnsi="Cambria"/>
      <w:noProof/>
    </w:rPr>
  </w:style>
  <w:style w:type="character" w:customStyle="1" w:styleId="EndNoteBibliographyChar">
    <w:name w:val="EndNote Bibliography Char"/>
    <w:basedOn w:val="DefaultParagraphFont"/>
    <w:link w:val="EndNoteBibliography"/>
    <w:rsid w:val="007479B2"/>
    <w:rPr>
      <w:rFonts w:ascii="Cambria" w:hAnsi="Cambria"/>
      <w:noProof/>
    </w:rPr>
  </w:style>
  <w:style w:type="character" w:styleId="Hyperlink">
    <w:name w:val="Hyperlink"/>
    <w:basedOn w:val="DefaultParagraphFont"/>
    <w:uiPriority w:val="99"/>
    <w:unhideWhenUsed/>
    <w:rsid w:val="007479B2"/>
    <w:rPr>
      <w:color w:val="0000FF" w:themeColor="hyperlink"/>
      <w:u w:val="single"/>
    </w:rPr>
  </w:style>
  <w:style w:type="paragraph" w:styleId="BodyText">
    <w:name w:val="Body Text"/>
    <w:basedOn w:val="Normal"/>
    <w:link w:val="BodyTextChar"/>
    <w:qFormat/>
    <w:rsid w:val="007479B2"/>
    <w:pPr>
      <w:spacing w:after="120"/>
    </w:pPr>
    <w:rPr>
      <w:rFonts w:eastAsia="Times New Roman" w:cs="Times New Roman"/>
      <w:sz w:val="22"/>
      <w:szCs w:val="22"/>
    </w:rPr>
  </w:style>
  <w:style w:type="character" w:customStyle="1" w:styleId="BodyTextChar">
    <w:name w:val="Body Text Char"/>
    <w:basedOn w:val="DefaultParagraphFont"/>
    <w:link w:val="BodyText"/>
    <w:rsid w:val="007479B2"/>
    <w:rPr>
      <w:rFonts w:eastAsia="Times New Roman" w:cs="Times New Roman"/>
      <w:sz w:val="22"/>
      <w:szCs w:val="22"/>
    </w:rPr>
  </w:style>
  <w:style w:type="character" w:customStyle="1" w:styleId="apple-converted-space">
    <w:name w:val="apple-converted-space"/>
    <w:basedOn w:val="DefaultParagraphFont"/>
    <w:rsid w:val="007479B2"/>
  </w:style>
  <w:style w:type="paragraph" w:styleId="Footer">
    <w:name w:val="footer"/>
    <w:basedOn w:val="Normal"/>
    <w:link w:val="FooterChar"/>
    <w:uiPriority w:val="99"/>
    <w:unhideWhenUsed/>
    <w:rsid w:val="002020DA"/>
    <w:pPr>
      <w:tabs>
        <w:tab w:val="center" w:pos="4320"/>
        <w:tab w:val="right" w:pos="8640"/>
      </w:tabs>
    </w:pPr>
  </w:style>
  <w:style w:type="character" w:customStyle="1" w:styleId="FooterChar">
    <w:name w:val="Footer Char"/>
    <w:basedOn w:val="DefaultParagraphFont"/>
    <w:link w:val="Footer"/>
    <w:uiPriority w:val="99"/>
    <w:rsid w:val="002020DA"/>
  </w:style>
  <w:style w:type="character" w:styleId="PageNumber">
    <w:name w:val="page number"/>
    <w:basedOn w:val="DefaultParagraphFont"/>
    <w:uiPriority w:val="99"/>
    <w:semiHidden/>
    <w:unhideWhenUsed/>
    <w:rsid w:val="00202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4">
      <w:bodyDiv w:val="1"/>
      <w:marLeft w:val="0"/>
      <w:marRight w:val="0"/>
      <w:marTop w:val="0"/>
      <w:marBottom w:val="0"/>
      <w:divBdr>
        <w:top w:val="none" w:sz="0" w:space="0" w:color="auto"/>
        <w:left w:val="none" w:sz="0" w:space="0" w:color="auto"/>
        <w:bottom w:val="none" w:sz="0" w:space="0" w:color="auto"/>
        <w:right w:val="none" w:sz="0" w:space="0" w:color="auto"/>
      </w:divBdr>
    </w:div>
    <w:div w:id="256716360">
      <w:bodyDiv w:val="1"/>
      <w:marLeft w:val="0"/>
      <w:marRight w:val="0"/>
      <w:marTop w:val="0"/>
      <w:marBottom w:val="0"/>
      <w:divBdr>
        <w:top w:val="none" w:sz="0" w:space="0" w:color="auto"/>
        <w:left w:val="none" w:sz="0" w:space="0" w:color="auto"/>
        <w:bottom w:val="none" w:sz="0" w:space="0" w:color="auto"/>
        <w:right w:val="none" w:sz="0" w:space="0" w:color="auto"/>
      </w:divBdr>
    </w:div>
    <w:div w:id="354116614">
      <w:bodyDiv w:val="1"/>
      <w:marLeft w:val="0"/>
      <w:marRight w:val="0"/>
      <w:marTop w:val="0"/>
      <w:marBottom w:val="0"/>
      <w:divBdr>
        <w:top w:val="none" w:sz="0" w:space="0" w:color="auto"/>
        <w:left w:val="none" w:sz="0" w:space="0" w:color="auto"/>
        <w:bottom w:val="none" w:sz="0" w:space="0" w:color="auto"/>
        <w:right w:val="none" w:sz="0" w:space="0" w:color="auto"/>
      </w:divBdr>
    </w:div>
    <w:div w:id="767503066">
      <w:bodyDiv w:val="1"/>
      <w:marLeft w:val="0"/>
      <w:marRight w:val="0"/>
      <w:marTop w:val="0"/>
      <w:marBottom w:val="0"/>
      <w:divBdr>
        <w:top w:val="none" w:sz="0" w:space="0" w:color="auto"/>
        <w:left w:val="none" w:sz="0" w:space="0" w:color="auto"/>
        <w:bottom w:val="none" w:sz="0" w:space="0" w:color="auto"/>
        <w:right w:val="none" w:sz="0" w:space="0" w:color="auto"/>
      </w:divBdr>
    </w:div>
    <w:div w:id="800732628">
      <w:bodyDiv w:val="1"/>
      <w:marLeft w:val="0"/>
      <w:marRight w:val="0"/>
      <w:marTop w:val="0"/>
      <w:marBottom w:val="0"/>
      <w:divBdr>
        <w:top w:val="none" w:sz="0" w:space="0" w:color="auto"/>
        <w:left w:val="none" w:sz="0" w:space="0" w:color="auto"/>
        <w:bottom w:val="none" w:sz="0" w:space="0" w:color="auto"/>
        <w:right w:val="none" w:sz="0" w:space="0" w:color="auto"/>
      </w:divBdr>
    </w:div>
    <w:div w:id="1125124476">
      <w:bodyDiv w:val="1"/>
      <w:marLeft w:val="0"/>
      <w:marRight w:val="0"/>
      <w:marTop w:val="0"/>
      <w:marBottom w:val="0"/>
      <w:divBdr>
        <w:top w:val="none" w:sz="0" w:space="0" w:color="auto"/>
        <w:left w:val="none" w:sz="0" w:space="0" w:color="auto"/>
        <w:bottom w:val="none" w:sz="0" w:space="0" w:color="auto"/>
        <w:right w:val="none" w:sz="0" w:space="0" w:color="auto"/>
      </w:divBdr>
    </w:div>
    <w:div w:id="1698316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967BD-CDB8-954F-903D-98963CD3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1868</Words>
  <Characters>10651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Goldstein</dc:creator>
  <cp:keywords/>
  <dc:description/>
  <cp:lastModifiedBy>Josh Goldstein</cp:lastModifiedBy>
  <cp:revision>3</cp:revision>
  <dcterms:created xsi:type="dcterms:W3CDTF">2015-04-23T23:26:00Z</dcterms:created>
  <dcterms:modified xsi:type="dcterms:W3CDTF">2015-04-23T23:27:00Z</dcterms:modified>
</cp:coreProperties>
</file>