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DEC9" w14:textId="745A492A" w:rsidR="00DE405B" w:rsidRDefault="003838DC" w:rsidP="003838DC">
      <w:pPr>
        <w:rPr>
          <w:sz w:val="24"/>
          <w:szCs w:val="24"/>
        </w:rPr>
      </w:pPr>
      <w:r w:rsidRPr="003838DC">
        <w:rPr>
          <w:sz w:val="24"/>
          <w:szCs w:val="24"/>
        </w:rPr>
        <w:t>Assessing late succession habitat for USDA National Forests of the Coterminous United States</w:t>
      </w:r>
    </w:p>
    <w:p w14:paraId="47E49EDA" w14:textId="0028FD30" w:rsidR="003838DC" w:rsidRDefault="003838DC" w:rsidP="003838DC">
      <w:pPr>
        <w:rPr>
          <w:sz w:val="24"/>
          <w:szCs w:val="24"/>
        </w:rPr>
      </w:pPr>
      <w:r>
        <w:rPr>
          <w:sz w:val="24"/>
          <w:szCs w:val="24"/>
        </w:rPr>
        <w:t>Amy Collins, Seth Spawn-</w:t>
      </w:r>
      <w:proofErr w:type="gramStart"/>
      <w:r>
        <w:rPr>
          <w:sz w:val="24"/>
          <w:szCs w:val="24"/>
        </w:rPr>
        <w:t>Lee</w:t>
      </w:r>
      <w:proofErr w:type="gramEnd"/>
      <w:r>
        <w:rPr>
          <w:sz w:val="24"/>
          <w:szCs w:val="24"/>
        </w:rPr>
        <w:t xml:space="preserve"> and Randy Swaty</w:t>
      </w:r>
    </w:p>
    <w:p w14:paraId="59F44482" w14:textId="30E7D368" w:rsidR="003838DC" w:rsidRDefault="003838DC" w:rsidP="003838DC">
      <w:pPr>
        <w:rPr>
          <w:sz w:val="24"/>
          <w:szCs w:val="24"/>
        </w:rPr>
      </w:pPr>
      <w:r>
        <w:rPr>
          <w:sz w:val="24"/>
          <w:szCs w:val="24"/>
        </w:rPr>
        <w:t>Methods:</w:t>
      </w:r>
    </w:p>
    <w:p w14:paraId="27347E22" w14:textId="5C3E5C48" w:rsidR="003838DC" w:rsidRDefault="003838DC" w:rsidP="003838DC">
      <w:pPr>
        <w:rPr>
          <w:sz w:val="24"/>
          <w:szCs w:val="24"/>
        </w:rPr>
      </w:pPr>
      <w:r>
        <w:rPr>
          <w:sz w:val="24"/>
          <w:szCs w:val="24"/>
        </w:rPr>
        <w:t>To compare modeled reference amounts of late succession habitat to current mapped amounts for the lands within the administrative boundaries of the National Forests of the coterminous US, we first performed the following in ArcGIS Pro:</w:t>
      </w:r>
    </w:p>
    <w:p w14:paraId="108CD36C" w14:textId="116366D4" w:rsidR="003838DC" w:rsidRDefault="003838DC" w:rsidP="003838DC">
      <w:pPr>
        <w:pStyle w:val="ListParagraph"/>
        <w:numPr>
          <w:ilvl w:val="0"/>
          <w:numId w:val="1"/>
        </w:numPr>
        <w:rPr>
          <w:sz w:val="24"/>
          <w:szCs w:val="24"/>
        </w:rPr>
      </w:pPr>
      <w:r>
        <w:rPr>
          <w:sz w:val="24"/>
          <w:szCs w:val="24"/>
        </w:rPr>
        <w:t>Downloaded and loaded the ‘</w:t>
      </w:r>
      <w:hyperlink r:id="rId5" w:history="1">
        <w:r w:rsidRPr="003838DC">
          <w:rPr>
            <w:rStyle w:val="Hyperlink"/>
            <w:sz w:val="24"/>
            <w:szCs w:val="24"/>
          </w:rPr>
          <w:t>Administrative Forest Boundaries’</w:t>
        </w:r>
      </w:hyperlink>
      <w:r>
        <w:rPr>
          <w:sz w:val="24"/>
          <w:szCs w:val="24"/>
        </w:rPr>
        <w:t xml:space="preserve"> (AFB) shapefile, and LANDFIRE’s </w:t>
      </w:r>
      <w:hyperlink r:id="rId6" w:history="1">
        <w:r w:rsidRPr="003838DC">
          <w:rPr>
            <w:rStyle w:val="Hyperlink"/>
            <w:sz w:val="24"/>
            <w:szCs w:val="24"/>
          </w:rPr>
          <w:t>Biophysical Settings</w:t>
        </w:r>
      </w:hyperlink>
      <w:r>
        <w:rPr>
          <w:sz w:val="24"/>
          <w:szCs w:val="24"/>
        </w:rPr>
        <w:t xml:space="preserve"> (BpS</w:t>
      </w:r>
      <w:r w:rsidR="00164597">
        <w:rPr>
          <w:sz w:val="24"/>
          <w:szCs w:val="24"/>
        </w:rPr>
        <w:t xml:space="preserve">, </w:t>
      </w:r>
      <w:r w:rsidR="00164597" w:rsidRPr="00164597">
        <w:rPr>
          <w:sz w:val="24"/>
          <w:szCs w:val="24"/>
        </w:rPr>
        <w:t>LF2020_BPS_220_CONUS</w:t>
      </w:r>
      <w:r>
        <w:rPr>
          <w:sz w:val="24"/>
          <w:szCs w:val="24"/>
        </w:rPr>
        <w:t xml:space="preserve">) and </w:t>
      </w:r>
      <w:hyperlink r:id="rId7" w:history="1">
        <w:r w:rsidRPr="003838DC">
          <w:rPr>
            <w:rStyle w:val="Hyperlink"/>
            <w:sz w:val="24"/>
            <w:szCs w:val="24"/>
          </w:rPr>
          <w:t>Succession Class</w:t>
        </w:r>
      </w:hyperlink>
      <w:r>
        <w:rPr>
          <w:sz w:val="24"/>
          <w:szCs w:val="24"/>
        </w:rPr>
        <w:t xml:space="preserve"> (SCLS</w:t>
      </w:r>
      <w:r w:rsidR="00164597">
        <w:rPr>
          <w:sz w:val="24"/>
          <w:szCs w:val="24"/>
        </w:rPr>
        <w:t xml:space="preserve">, </w:t>
      </w:r>
      <w:r w:rsidR="00164597" w:rsidRPr="00164597">
        <w:rPr>
          <w:sz w:val="24"/>
          <w:szCs w:val="24"/>
        </w:rPr>
        <w:t>LF2022_SClass_230_CONUS</w:t>
      </w:r>
      <w:r>
        <w:rPr>
          <w:sz w:val="24"/>
          <w:szCs w:val="24"/>
        </w:rPr>
        <w:t xml:space="preserve">) datasets. </w:t>
      </w:r>
    </w:p>
    <w:p w14:paraId="2729B188" w14:textId="47F88091" w:rsidR="003838DC" w:rsidRDefault="003838DC" w:rsidP="003838DC">
      <w:pPr>
        <w:pStyle w:val="ListParagraph"/>
        <w:numPr>
          <w:ilvl w:val="0"/>
          <w:numId w:val="1"/>
        </w:numPr>
        <w:rPr>
          <w:sz w:val="24"/>
          <w:szCs w:val="24"/>
        </w:rPr>
      </w:pPr>
      <w:r>
        <w:rPr>
          <w:sz w:val="24"/>
          <w:szCs w:val="24"/>
        </w:rPr>
        <w:t xml:space="preserve">Converted the AFB shapefile to raster; then performed a combine of the AFB, BpS and SCLS </w:t>
      </w:r>
      <w:proofErr w:type="spellStart"/>
      <w:r>
        <w:rPr>
          <w:sz w:val="24"/>
          <w:szCs w:val="24"/>
        </w:rPr>
        <w:t>rasters</w:t>
      </w:r>
      <w:proofErr w:type="spellEnd"/>
      <w:r>
        <w:rPr>
          <w:sz w:val="24"/>
          <w:szCs w:val="24"/>
        </w:rPr>
        <w:t xml:space="preserve"> using the ‘</w:t>
      </w:r>
      <w:hyperlink r:id="rId8" w:history="1">
        <w:r w:rsidRPr="003838DC">
          <w:rPr>
            <w:rStyle w:val="Hyperlink"/>
            <w:sz w:val="24"/>
            <w:szCs w:val="24"/>
          </w:rPr>
          <w:t>Combine</w:t>
        </w:r>
      </w:hyperlink>
      <w:r>
        <w:rPr>
          <w:sz w:val="24"/>
          <w:szCs w:val="24"/>
        </w:rPr>
        <w:t xml:space="preserve">’ tool. </w:t>
      </w:r>
    </w:p>
    <w:p w14:paraId="10452024" w14:textId="1E32BDA8" w:rsidR="003838DC" w:rsidRDefault="003838DC" w:rsidP="003838DC">
      <w:pPr>
        <w:pStyle w:val="ListParagraph"/>
        <w:numPr>
          <w:ilvl w:val="0"/>
          <w:numId w:val="1"/>
        </w:numPr>
        <w:rPr>
          <w:sz w:val="24"/>
          <w:szCs w:val="24"/>
        </w:rPr>
      </w:pPr>
      <w:r>
        <w:rPr>
          <w:sz w:val="24"/>
          <w:szCs w:val="24"/>
        </w:rPr>
        <w:t>The Join Field tool was used to bring in the following attributes from the inputs:</w:t>
      </w:r>
    </w:p>
    <w:p w14:paraId="478D3A5C" w14:textId="47088E1D" w:rsidR="003838DC" w:rsidRDefault="003838DC" w:rsidP="003838DC">
      <w:pPr>
        <w:pStyle w:val="ListParagraph"/>
        <w:numPr>
          <w:ilvl w:val="1"/>
          <w:numId w:val="1"/>
        </w:numPr>
        <w:rPr>
          <w:sz w:val="24"/>
          <w:szCs w:val="24"/>
        </w:rPr>
      </w:pPr>
      <w:r>
        <w:rPr>
          <w:sz w:val="24"/>
          <w:szCs w:val="24"/>
        </w:rPr>
        <w:t xml:space="preserve">AFB: </w:t>
      </w:r>
      <w:r w:rsidR="00164597">
        <w:rPr>
          <w:sz w:val="24"/>
          <w:szCs w:val="24"/>
        </w:rPr>
        <w:t>FORESTORGC, REGION, FORESTNAME</w:t>
      </w:r>
    </w:p>
    <w:p w14:paraId="05B003EC" w14:textId="4B690E58" w:rsidR="00164597" w:rsidRDefault="00164597" w:rsidP="003838DC">
      <w:pPr>
        <w:pStyle w:val="ListParagraph"/>
        <w:numPr>
          <w:ilvl w:val="1"/>
          <w:numId w:val="1"/>
        </w:numPr>
        <w:rPr>
          <w:sz w:val="24"/>
          <w:szCs w:val="24"/>
        </w:rPr>
      </w:pPr>
      <w:r>
        <w:rPr>
          <w:sz w:val="24"/>
          <w:szCs w:val="24"/>
        </w:rPr>
        <w:t>BpS: BPS_CODE, ZONE, BPS_MODEL, BPS_NAME, GROUPVEG, FRI_REPLAC, FRI_MIXED, FRI_SURFAC, FRI_ALLFIR, FRG_NEW</w:t>
      </w:r>
    </w:p>
    <w:p w14:paraId="198F1392" w14:textId="38E8AD71" w:rsidR="00164597" w:rsidRDefault="00164597" w:rsidP="00164597">
      <w:pPr>
        <w:pStyle w:val="ListParagraph"/>
        <w:numPr>
          <w:ilvl w:val="1"/>
          <w:numId w:val="1"/>
        </w:numPr>
        <w:rPr>
          <w:sz w:val="24"/>
          <w:szCs w:val="24"/>
        </w:rPr>
      </w:pPr>
      <w:r>
        <w:rPr>
          <w:sz w:val="24"/>
          <w:szCs w:val="24"/>
        </w:rPr>
        <w:t>SCLS: LABEL</w:t>
      </w:r>
    </w:p>
    <w:p w14:paraId="7A093FDA" w14:textId="5D536A81" w:rsidR="00164597" w:rsidRDefault="00164597" w:rsidP="00164597">
      <w:pPr>
        <w:rPr>
          <w:sz w:val="24"/>
          <w:szCs w:val="24"/>
        </w:rPr>
      </w:pPr>
      <w:r>
        <w:rPr>
          <w:sz w:val="24"/>
          <w:szCs w:val="24"/>
        </w:rPr>
        <w:t>This data table quantified current amounts of each succession class per BpS per forest.  The data table was exported as a .csv file for use in R/R-Studio.</w:t>
      </w:r>
    </w:p>
    <w:p w14:paraId="36E6C866" w14:textId="2EFBA410" w:rsidR="00164597" w:rsidRDefault="00164597" w:rsidP="00164597">
      <w:pPr>
        <w:rPr>
          <w:sz w:val="24"/>
          <w:szCs w:val="24"/>
        </w:rPr>
      </w:pPr>
      <w:r>
        <w:rPr>
          <w:sz w:val="24"/>
          <w:szCs w:val="24"/>
        </w:rPr>
        <w:t xml:space="preserve">Reference amounts of each succession class per BpS was calculated in SyncroSim (see Blankenship et al., 2012 and Swaty et al., 2012), then exported as the ‘Reference Conditions’ table, obtainable </w:t>
      </w:r>
      <w:hyperlink r:id="rId9" w:history="1">
        <w:r w:rsidRPr="00164597">
          <w:rPr>
            <w:rStyle w:val="Hyperlink"/>
            <w:sz w:val="24"/>
            <w:szCs w:val="24"/>
          </w:rPr>
          <w:t>here</w:t>
        </w:r>
      </w:hyperlink>
      <w:r>
        <w:rPr>
          <w:sz w:val="24"/>
          <w:szCs w:val="24"/>
        </w:rPr>
        <w:t xml:space="preserve">.   An additional input was a table of SCLS descriptions which identify which classes are Early, Mid and Late Succession, and which ones are open or closed canopy.  This table is delivered with the SyncroSim </w:t>
      </w:r>
      <w:hyperlink r:id="rId10" w:history="1">
        <w:r w:rsidRPr="00164597">
          <w:rPr>
            <w:rStyle w:val="Hyperlink"/>
            <w:sz w:val="24"/>
            <w:szCs w:val="24"/>
          </w:rPr>
          <w:t>LANDFIRE Package</w:t>
        </w:r>
      </w:hyperlink>
      <w:r>
        <w:rPr>
          <w:sz w:val="24"/>
          <w:szCs w:val="24"/>
        </w:rPr>
        <w:t xml:space="preserve">. </w:t>
      </w:r>
    </w:p>
    <w:p w14:paraId="062AD51F" w14:textId="2BB1DC14" w:rsidR="00300A7E" w:rsidRDefault="00164597" w:rsidP="00164597">
      <w:pPr>
        <w:rPr>
          <w:sz w:val="24"/>
          <w:szCs w:val="24"/>
        </w:rPr>
      </w:pPr>
      <w:r>
        <w:rPr>
          <w:sz w:val="24"/>
          <w:szCs w:val="24"/>
        </w:rPr>
        <w:t>Datasets were cleaned, wrangled</w:t>
      </w:r>
      <w:r w:rsidR="00BD5A8C">
        <w:rPr>
          <w:sz w:val="24"/>
          <w:szCs w:val="24"/>
        </w:rPr>
        <w:t>,</w:t>
      </w:r>
      <w:r>
        <w:rPr>
          <w:sz w:val="24"/>
          <w:szCs w:val="24"/>
        </w:rPr>
        <w:t xml:space="preserve"> and visualized in R.  </w:t>
      </w:r>
    </w:p>
    <w:p w14:paraId="479B73A2" w14:textId="69EA1ACD" w:rsidR="000F4CE8" w:rsidRDefault="000F4CE8" w:rsidP="00164597">
      <w:pPr>
        <w:rPr>
          <w:sz w:val="24"/>
          <w:szCs w:val="24"/>
        </w:rPr>
      </w:pPr>
      <w:r w:rsidRPr="006F3284">
        <w:rPr>
          <w:sz w:val="24"/>
          <w:szCs w:val="24"/>
        </w:rPr>
        <w:t>The output provides an estimate of whether late successional classes have decreased (e.g., due to logging) or increased (e.g., due to fire suppression) in different part of the United States.</w:t>
      </w:r>
      <w:r>
        <w:rPr>
          <w:sz w:val="24"/>
          <w:szCs w:val="24"/>
        </w:rPr>
        <w:t xml:space="preserve"> </w:t>
      </w:r>
    </w:p>
    <w:p w14:paraId="6687CC66" w14:textId="7B6F7698" w:rsidR="00300A7E" w:rsidRDefault="00300A7E" w:rsidP="00164597">
      <w:pPr>
        <w:rPr>
          <w:sz w:val="24"/>
          <w:szCs w:val="24"/>
        </w:rPr>
      </w:pPr>
      <w:r>
        <w:rPr>
          <w:sz w:val="24"/>
          <w:szCs w:val="24"/>
        </w:rPr>
        <w:t>Resources:</w:t>
      </w:r>
    </w:p>
    <w:p w14:paraId="5668169E" w14:textId="0799A6E9" w:rsidR="00300A7E" w:rsidRDefault="00300A7E" w:rsidP="00164597">
      <w:pPr>
        <w:rPr>
          <w:sz w:val="24"/>
          <w:szCs w:val="24"/>
        </w:rPr>
      </w:pPr>
      <w:r w:rsidRPr="00300A7E">
        <w:rPr>
          <w:sz w:val="24"/>
          <w:szCs w:val="24"/>
        </w:rPr>
        <w:t xml:space="preserve">Blankenship, K., Swaty, R., Hall, K.R., Hagen, S., Pohl, K., </w:t>
      </w:r>
      <w:proofErr w:type="spellStart"/>
      <w:r w:rsidRPr="00300A7E">
        <w:rPr>
          <w:sz w:val="24"/>
          <w:szCs w:val="24"/>
        </w:rPr>
        <w:t>Shlisky</w:t>
      </w:r>
      <w:proofErr w:type="spellEnd"/>
      <w:r w:rsidRPr="00300A7E">
        <w:rPr>
          <w:sz w:val="24"/>
          <w:szCs w:val="24"/>
        </w:rPr>
        <w:t xml:space="preserve"> Hunt, A., Patton, J., Frid, L. and Smith, J., 2021. Vegetation dynamics models: A comprehensive set for natural resource assessment and planning in the United States. Ecosphere, 12(4), p.e03484.</w:t>
      </w:r>
      <w:r>
        <w:rPr>
          <w:sz w:val="24"/>
          <w:szCs w:val="24"/>
        </w:rPr>
        <w:t xml:space="preserve"> </w:t>
      </w:r>
      <w:hyperlink r:id="rId11" w:history="1">
        <w:r w:rsidRPr="00EB6B05">
          <w:rPr>
            <w:rStyle w:val="Hyperlink"/>
            <w:sz w:val="24"/>
            <w:szCs w:val="24"/>
          </w:rPr>
          <w:t>https://esajournals.onlinelibrary.wiley.com/doi/pdf/10.1002/ecs2.3484</w:t>
        </w:r>
      </w:hyperlink>
    </w:p>
    <w:p w14:paraId="068423C2" w14:textId="1CB8E2F4" w:rsidR="00300A7E" w:rsidRDefault="00300A7E" w:rsidP="00164597">
      <w:pPr>
        <w:rPr>
          <w:sz w:val="24"/>
          <w:szCs w:val="24"/>
        </w:rPr>
      </w:pPr>
      <w:r w:rsidRPr="00300A7E">
        <w:rPr>
          <w:sz w:val="24"/>
          <w:szCs w:val="24"/>
        </w:rPr>
        <w:t xml:space="preserve">La Puma, I.P., ed., 2023, LANDFIRE technical documentation: U.S. Geological Survey Open-File Report 2023–1045, 103 p., </w:t>
      </w:r>
      <w:hyperlink r:id="rId12" w:history="1">
        <w:r w:rsidRPr="00EB6B05">
          <w:rPr>
            <w:rStyle w:val="Hyperlink"/>
            <w:sz w:val="24"/>
            <w:szCs w:val="24"/>
          </w:rPr>
          <w:t>https://doi.org/10.3133/ofr20231045</w:t>
        </w:r>
      </w:hyperlink>
      <w:r w:rsidRPr="00300A7E">
        <w:rPr>
          <w:sz w:val="24"/>
          <w:szCs w:val="24"/>
        </w:rPr>
        <w:t>.</w:t>
      </w:r>
      <w:r>
        <w:rPr>
          <w:sz w:val="24"/>
          <w:szCs w:val="24"/>
        </w:rPr>
        <w:t xml:space="preserve"> </w:t>
      </w:r>
      <w:r w:rsidRPr="00300A7E">
        <w:rPr>
          <w:sz w:val="24"/>
          <w:szCs w:val="24"/>
        </w:rPr>
        <w:t>https://pubs.usgs.gov/publication/ofr20231045</w:t>
      </w:r>
    </w:p>
    <w:p w14:paraId="53E480AB" w14:textId="10BEA482" w:rsidR="00164597" w:rsidRPr="00164597" w:rsidRDefault="00300A7E" w:rsidP="00164597">
      <w:pPr>
        <w:rPr>
          <w:sz w:val="24"/>
          <w:szCs w:val="24"/>
        </w:rPr>
      </w:pPr>
      <w:r w:rsidRPr="00300A7E">
        <w:rPr>
          <w:sz w:val="24"/>
          <w:szCs w:val="24"/>
        </w:rPr>
        <w:lastRenderedPageBreak/>
        <w:t>Swaty, R., Blankenship, K., Hall, K.R., Smith, J., Dettenmaier, M. and Hagen, S., 2021. Assessing Ecosystem Condition: Use and Customization of the Vegetation Departure Metric. Land, 11(1), p.28.</w:t>
      </w:r>
      <w:r>
        <w:rPr>
          <w:sz w:val="24"/>
          <w:szCs w:val="24"/>
        </w:rPr>
        <w:t xml:space="preserve"> </w:t>
      </w:r>
      <w:hyperlink r:id="rId13" w:history="1">
        <w:r w:rsidRPr="00300A7E">
          <w:rPr>
            <w:rStyle w:val="Hyperlink"/>
            <w:sz w:val="24"/>
            <w:szCs w:val="24"/>
          </w:rPr>
          <w:t>https://www.mdpi.com/2073-445X/11/1/28/pdf</w:t>
        </w:r>
      </w:hyperlink>
    </w:p>
    <w:sectPr w:rsidR="00164597" w:rsidRPr="0016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79D0"/>
    <w:multiLevelType w:val="hybridMultilevel"/>
    <w:tmpl w:val="6DFA6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44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DC"/>
    <w:rsid w:val="000F4CE8"/>
    <w:rsid w:val="00164597"/>
    <w:rsid w:val="00300A7E"/>
    <w:rsid w:val="00334259"/>
    <w:rsid w:val="003838DC"/>
    <w:rsid w:val="006F3284"/>
    <w:rsid w:val="007A693A"/>
    <w:rsid w:val="008E271F"/>
    <w:rsid w:val="00BD5A8C"/>
    <w:rsid w:val="00DE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A089"/>
  <w15:chartTrackingRefBased/>
  <w15:docId w15:val="{01092CBA-9F61-493B-BB28-CD32E40C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DC"/>
    <w:pPr>
      <w:ind w:left="720"/>
      <w:contextualSpacing/>
    </w:pPr>
  </w:style>
  <w:style w:type="character" w:styleId="Hyperlink">
    <w:name w:val="Hyperlink"/>
    <w:basedOn w:val="DefaultParagraphFont"/>
    <w:uiPriority w:val="99"/>
    <w:unhideWhenUsed/>
    <w:rsid w:val="003838DC"/>
    <w:rPr>
      <w:color w:val="0563C1" w:themeColor="hyperlink"/>
      <w:u w:val="single"/>
    </w:rPr>
  </w:style>
  <w:style w:type="character" w:styleId="UnresolvedMention">
    <w:name w:val="Unresolved Mention"/>
    <w:basedOn w:val="DefaultParagraphFont"/>
    <w:uiPriority w:val="99"/>
    <w:semiHidden/>
    <w:unhideWhenUsed/>
    <w:rsid w:val="0038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analyst/combine.htm" TargetMode="External"/><Relationship Id="rId13" Type="http://schemas.openxmlformats.org/officeDocument/2006/relationships/hyperlink" Target="https://www.mdpi.com/2073-445X/11/1/28/pdf" TargetMode="External"/><Relationship Id="rId3" Type="http://schemas.openxmlformats.org/officeDocument/2006/relationships/settings" Target="settings.xml"/><Relationship Id="rId7" Type="http://schemas.openxmlformats.org/officeDocument/2006/relationships/hyperlink" Target="https://landfire.gov/sclass.php" TargetMode="External"/><Relationship Id="rId12" Type="http://schemas.openxmlformats.org/officeDocument/2006/relationships/hyperlink" Target="https://doi.org/10.3133/ofr202310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fire.gov/bps.php" TargetMode="External"/><Relationship Id="rId11" Type="http://schemas.openxmlformats.org/officeDocument/2006/relationships/hyperlink" Target="https://esajournals.onlinelibrary.wiley.com/doi/pdf/10.1002/ecs2.3484" TargetMode="External"/><Relationship Id="rId5" Type="http://schemas.openxmlformats.org/officeDocument/2006/relationships/hyperlink" Target="https://data.fs.usda.gov/geodata/edw/edw_resources/shp/S_USA.AdministrativeForest.zip" TargetMode="External"/><Relationship Id="rId15" Type="http://schemas.openxmlformats.org/officeDocument/2006/relationships/theme" Target="theme/theme1.xml"/><Relationship Id="rId10" Type="http://schemas.openxmlformats.org/officeDocument/2006/relationships/hyperlink" Target="https://apexrms.github.io/landfirevegmodels/" TargetMode="External"/><Relationship Id="rId4" Type="http://schemas.openxmlformats.org/officeDocument/2006/relationships/webSettings" Target="webSettings.xml"/><Relationship Id="rId9" Type="http://schemas.openxmlformats.org/officeDocument/2006/relationships/hyperlink" Target="https://landfire.gov/zip/LANDFIRE_CONUS_Reference_Condition_Table_August_2020.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Randy L. Swaty</cp:lastModifiedBy>
  <cp:revision>2</cp:revision>
  <dcterms:created xsi:type="dcterms:W3CDTF">2024-05-10T20:38:00Z</dcterms:created>
  <dcterms:modified xsi:type="dcterms:W3CDTF">2024-05-10T20:38:00Z</dcterms:modified>
</cp:coreProperties>
</file>