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08D" w:rsidRDefault="00DB708D" w:rsidP="00DB708D">
      <w:bookmarkStart w:id="0" w:name="_GoBack"/>
      <w:bookmarkEnd w:id="0"/>
    </w:p>
    <w:p w:rsidR="009A1D51" w:rsidRPr="00D0097A" w:rsidRDefault="009A1D51" w:rsidP="00DB708D">
      <w:r w:rsidRPr="00D0097A">
        <w:t xml:space="preserve">BUGS </w:t>
      </w:r>
    </w:p>
    <w:p w:rsidR="003152E9" w:rsidRDefault="003152E9" w:rsidP="00DB708D">
      <w:r>
        <w:t>The input boxes only allow you enter DECIMAL POINTS if you first enter all the character</w:t>
      </w:r>
      <w:r w:rsidR="009A1D51">
        <w:t>s</w:t>
      </w:r>
      <w:r>
        <w:t xml:space="preserve"> </w:t>
      </w:r>
      <w:r w:rsidR="009A1D51">
        <w:t>(</w:t>
      </w:r>
      <w:r>
        <w:t>numbers</w:t>
      </w:r>
      <w:r w:rsidR="009A1D51">
        <w:t>)</w:t>
      </w:r>
      <w:r>
        <w:t>, and then go back and enter the decimal.  For example you cannot enter</w:t>
      </w:r>
      <w:r w:rsidR="00D0097A">
        <w:t xml:space="preserve">, </w:t>
      </w:r>
      <w:r>
        <w:t>from scratch</w:t>
      </w:r>
      <w:r w:rsidR="00D0097A">
        <w:t>,</w:t>
      </w:r>
      <w:r>
        <w:t xml:space="preserve"> 52.4.  You have to first enter 524 then go between the 2 and the 4 and enter a decimal.  </w:t>
      </w:r>
    </w:p>
    <w:p w:rsidR="009A1D51" w:rsidRDefault="00241AE8" w:rsidP="00DB708D">
      <w:r>
        <w:t xml:space="preserve">Bay Volume – Bricker et al reference.  Is this a link?  It’s in green, which indicates it might be, but you can’t actually click on it because the dialogue boxes disappear if you move your mouse from the question mark.  </w:t>
      </w:r>
      <w:r w:rsidR="000F4D6E">
        <w:t xml:space="preserve">See below, this latter part is an issue with all the references we want to provide, if we’re doing hyper links to pdf (preferred) </w:t>
      </w:r>
    </w:p>
    <w:p w:rsidR="00DB708D" w:rsidRDefault="003F0B31" w:rsidP="00DB708D">
      <w:r>
        <w:t xml:space="preserve">RESET DATA button.  This is wonky and gets different results depending on what you’ve been doing.  For example, </w:t>
      </w:r>
      <w:r w:rsidR="005D12BD">
        <w:t xml:space="preserve">I entered some ‘custom data’ now I’m hitting RESET DATA but nothing is happening in the Bay Properties or the Current Oyster Properties.  The only thing that reset was the Goals.  </w:t>
      </w:r>
    </w:p>
    <w:p w:rsidR="007121C8" w:rsidRPr="000F4D6E" w:rsidRDefault="000F4D6E" w:rsidP="00DB708D">
      <w:r>
        <w:t xml:space="preserve">When you are using “Custom Data” and you select your nearest site, you are only told what Ecoregion you are in, you are </w:t>
      </w:r>
      <w:r>
        <w:rPr>
          <w:i/>
        </w:rPr>
        <w:t>not</w:t>
      </w:r>
      <w:r>
        <w:t xml:space="preserve"> told what Mass/Formula is being used the same way you’re told when you use an Existing site.  </w:t>
      </w:r>
    </w:p>
    <w:p w:rsidR="009A1D51" w:rsidRPr="003F0B31" w:rsidRDefault="009A1D51">
      <w:r w:rsidRPr="003F0B31">
        <w:t>TEXT</w:t>
      </w:r>
    </w:p>
    <w:p w:rsidR="009A1D51" w:rsidRDefault="009A1D51">
      <w:r w:rsidRPr="009A1D51">
        <w:rPr>
          <w:b/>
        </w:rPr>
        <w:t>Estuary Filter Volume</w:t>
      </w:r>
      <w:r>
        <w:rPr>
          <w:b/>
        </w:rPr>
        <w:t>:</w:t>
      </w:r>
      <w:r>
        <w:t xml:space="preserve"> </w:t>
      </w:r>
      <w:r w:rsidRPr="009A1D51">
        <w:rPr>
          <w:color w:val="FF0000"/>
        </w:rPr>
        <w:t>R</w:t>
      </w:r>
      <w:r>
        <w:t xml:space="preserve">ate of filtration required to achieve full estuary filtration </w:t>
      </w:r>
      <w:r>
        <w:rPr>
          <w:color w:val="FF0000"/>
        </w:rPr>
        <w:t>within the residence time</w:t>
      </w:r>
      <w:r>
        <w:t>. It is calculated by dividing the bay volume by the residenc</w:t>
      </w:r>
      <w:r>
        <w:rPr>
          <w:color w:val="FF0000"/>
        </w:rPr>
        <w:t>e</w:t>
      </w:r>
      <w:r>
        <w:t xml:space="preserve"> time and converting the outputs to liters per hour</w:t>
      </w:r>
    </w:p>
    <w:p w:rsidR="009A1D51" w:rsidRDefault="009A1D51">
      <w:r>
        <w:rPr>
          <w:b/>
        </w:rPr>
        <w:t xml:space="preserve">Historic Filtration: </w:t>
      </w:r>
      <w:r w:rsidRPr="00241AE8">
        <w:rPr>
          <w:strike/>
        </w:rPr>
        <w:t>This is</w:t>
      </w:r>
      <w:r>
        <w:t xml:space="preserve"> </w:t>
      </w:r>
      <w:proofErr w:type="gramStart"/>
      <w:r w:rsidR="00241AE8">
        <w:rPr>
          <w:color w:val="FF0000"/>
        </w:rPr>
        <w:t>A</w:t>
      </w:r>
      <w:proofErr w:type="gramEnd"/>
      <w:r>
        <w:t xml:space="preserve"> reference </w:t>
      </w:r>
      <w:r w:rsidRPr="00241AE8">
        <w:rPr>
          <w:strike/>
        </w:rPr>
        <w:t>of historical filtration</w:t>
      </w:r>
      <w:r>
        <w:t xml:space="preserve"> value </w:t>
      </w:r>
      <w:r w:rsidR="00241AE8">
        <w:rPr>
          <w:color w:val="FF0000"/>
        </w:rPr>
        <w:t>of the filtration that would have been provided by the historic oyster habitat where that historic condition of oysters is known (zu Ermgassen et al. 2012</w:t>
      </w:r>
      <w:r w:rsidR="00241AE8" w:rsidRPr="00241AE8">
        <w:rPr>
          <w:strike/>
          <w:color w:val="FF0000"/>
        </w:rPr>
        <w:t xml:space="preserve">). </w:t>
      </w:r>
      <w:proofErr w:type="gramStart"/>
      <w:r w:rsidRPr="00241AE8">
        <w:rPr>
          <w:strike/>
        </w:rPr>
        <w:t>for</w:t>
      </w:r>
      <w:proofErr w:type="gramEnd"/>
      <w:r w:rsidRPr="00241AE8">
        <w:rPr>
          <w:strike/>
        </w:rPr>
        <w:t xml:space="preserve"> a given bay or estuary where the historic oyster data are available. </w:t>
      </w:r>
      <w:proofErr w:type="spellStart"/>
      <w:r w:rsidRPr="00241AE8">
        <w:rPr>
          <w:strike/>
        </w:rPr>
        <w:t>It</w:t>
      </w:r>
      <w:r w:rsidR="00241AE8">
        <w:rPr>
          <w:color w:val="FF0000"/>
        </w:rPr>
        <w:t>Historic</w:t>
      </w:r>
      <w:proofErr w:type="spellEnd"/>
      <w:r w:rsidR="00241AE8">
        <w:rPr>
          <w:color w:val="FF0000"/>
        </w:rPr>
        <w:t xml:space="preserve"> filtration</w:t>
      </w:r>
      <w:r>
        <w:t xml:space="preserve"> is not used in calculating current day filtration or restoration goals and </w:t>
      </w:r>
      <w:r w:rsidRPr="00241AE8">
        <w:rPr>
          <w:strike/>
        </w:rPr>
        <w:t>only meant to be used as</w:t>
      </w:r>
      <w:r>
        <w:t xml:space="preserve"> </w:t>
      </w:r>
      <w:r w:rsidR="00241AE8">
        <w:rPr>
          <w:color w:val="FF0000"/>
        </w:rPr>
        <w:t xml:space="preserve">is only </w:t>
      </w:r>
      <w:r>
        <w:t>a historical reference</w:t>
      </w:r>
      <w:r w:rsidR="00897D2D">
        <w:t xml:space="preserve">. </w:t>
      </w:r>
    </w:p>
    <w:p w:rsidR="00897D2D" w:rsidRPr="009A1D51" w:rsidRDefault="00897D2D">
      <w:r>
        <w:tab/>
        <w:t>*</w:t>
      </w:r>
      <w:proofErr w:type="gramStart"/>
      <w:r>
        <w:t>note</w:t>
      </w:r>
      <w:proofErr w:type="gramEnd"/>
      <w:r>
        <w:t xml:space="preserve">.  Can we link to zu Ermgassen et al. 2012?  And if we can, need to have the dialogue box allow for clicking a link because currently it goes away if you remove the mouse from the question mark.  </w:t>
      </w:r>
    </w:p>
    <w:p w:rsidR="009A1D51" w:rsidRPr="00241AE8" w:rsidRDefault="00241AE8" w:rsidP="009A1D51">
      <w:r>
        <w:rPr>
          <w:b/>
        </w:rPr>
        <w:t>Current Filtration</w:t>
      </w:r>
      <w:r>
        <w:t xml:space="preserve">: </w:t>
      </w:r>
      <w:r>
        <w:rPr>
          <w:color w:val="FF0000"/>
        </w:rPr>
        <w:t xml:space="preserve">The </w:t>
      </w:r>
      <w:r>
        <w:t xml:space="preserve">estimate of the current filtration based on the </w:t>
      </w:r>
      <w:r>
        <w:rPr>
          <w:color w:val="FF0000"/>
        </w:rPr>
        <w:t xml:space="preserve">Current Oyster Properties </w:t>
      </w:r>
      <w:r>
        <w:t xml:space="preserve">data </w:t>
      </w:r>
      <w:r w:rsidRPr="00241AE8">
        <w:rPr>
          <w:strike/>
        </w:rPr>
        <w:t xml:space="preserve">inputs </w:t>
      </w:r>
      <w:r>
        <w:t xml:space="preserve">provided. It is displayed as percent filtration of the Estuary </w:t>
      </w:r>
      <w:r w:rsidRPr="00241AE8">
        <w:rPr>
          <w:color w:val="FF0000"/>
        </w:rPr>
        <w:t>F</w:t>
      </w:r>
      <w:r>
        <w:t xml:space="preserve">ilter </w:t>
      </w:r>
      <w:r w:rsidRPr="00241AE8">
        <w:rPr>
          <w:color w:val="FF0000"/>
        </w:rPr>
        <w:t>V</w:t>
      </w:r>
      <w:r>
        <w:t xml:space="preserve">olume in </w:t>
      </w:r>
      <w:proofErr w:type="spellStart"/>
      <w:r>
        <w:t>litres</w:t>
      </w:r>
      <w:proofErr w:type="spellEnd"/>
      <w:r>
        <w:t xml:space="preserve"> per hour</w:t>
      </w:r>
    </w:p>
    <w:p w:rsidR="00897D2D" w:rsidRDefault="007E70D4">
      <w:pPr>
        <w:rPr>
          <w:color w:val="FF0000"/>
        </w:rPr>
      </w:pPr>
      <w:r>
        <w:rPr>
          <w:b/>
        </w:rPr>
        <w:t>Goal Filtration</w:t>
      </w:r>
      <w:r>
        <w:t xml:space="preserve">: </w:t>
      </w:r>
      <w:r w:rsidR="00897D2D">
        <w:rPr>
          <w:color w:val="FF0000"/>
        </w:rPr>
        <w:t xml:space="preserve">The Estuary Filtration Percent (under Goals) displayed in </w:t>
      </w:r>
      <w:proofErr w:type="spellStart"/>
      <w:r w:rsidR="00897D2D">
        <w:rPr>
          <w:color w:val="FF0000"/>
        </w:rPr>
        <w:t>litres</w:t>
      </w:r>
      <w:proofErr w:type="spellEnd"/>
      <w:r w:rsidR="00897D2D">
        <w:rPr>
          <w:color w:val="FF0000"/>
        </w:rPr>
        <w:t xml:space="preserve"> per hour</w:t>
      </w:r>
    </w:p>
    <w:p w:rsidR="00897D2D" w:rsidRPr="003F0B31" w:rsidRDefault="00897D2D">
      <w:pPr>
        <w:rPr>
          <w:color w:val="000000" w:themeColor="text1"/>
        </w:rPr>
      </w:pPr>
      <w:r w:rsidRPr="003F0B31">
        <w:rPr>
          <w:color w:val="000000" w:themeColor="text1"/>
        </w:rPr>
        <w:t>FISH BENEFITS</w:t>
      </w:r>
    </w:p>
    <w:p w:rsidR="009A1D51" w:rsidRDefault="00897D2D">
      <w:pPr>
        <w:rPr>
          <w:color w:val="FF0000"/>
        </w:rPr>
      </w:pPr>
      <w:r>
        <w:rPr>
          <w:color w:val="000000" w:themeColor="text1"/>
        </w:rPr>
        <w:t xml:space="preserve">Fish production data are </w:t>
      </w:r>
      <w:r>
        <w:rPr>
          <w:color w:val="FF0000"/>
        </w:rPr>
        <w:t>from zu Ermgassen et al. 2015. Estimates are only available for the</w:t>
      </w:r>
      <w:r>
        <w:rPr>
          <w:color w:val="000000" w:themeColor="text1"/>
        </w:rPr>
        <w:t xml:space="preserve"> </w:t>
      </w:r>
      <w:r w:rsidRPr="00897D2D">
        <w:rPr>
          <w:strike/>
          <w:color w:val="000000" w:themeColor="text1"/>
        </w:rPr>
        <w:t>based on an extensive literature review for the</w:t>
      </w:r>
      <w:r>
        <w:rPr>
          <w:color w:val="000000" w:themeColor="text1"/>
        </w:rPr>
        <w:t xml:space="preserve"> </w:t>
      </w:r>
      <w:r w:rsidR="005D12BD">
        <w:rPr>
          <w:color w:val="FF0000"/>
        </w:rPr>
        <w:t xml:space="preserve">Northern </w:t>
      </w:r>
      <w:r>
        <w:rPr>
          <w:color w:val="000000" w:themeColor="text1"/>
        </w:rPr>
        <w:t xml:space="preserve">Gulf of Mexico and </w:t>
      </w:r>
      <w:r w:rsidR="006B5106">
        <w:rPr>
          <w:color w:val="FF0000"/>
        </w:rPr>
        <w:t xml:space="preserve">part of the </w:t>
      </w:r>
      <w:r>
        <w:rPr>
          <w:color w:val="000000" w:themeColor="text1"/>
        </w:rPr>
        <w:t>Atlantic coast</w:t>
      </w:r>
      <w:r w:rsidRPr="006B5106">
        <w:rPr>
          <w:strike/>
          <w:color w:val="000000" w:themeColor="text1"/>
        </w:rPr>
        <w:t>s</w:t>
      </w:r>
      <w:r w:rsidRPr="00375036">
        <w:rPr>
          <w:strike/>
          <w:color w:val="000000" w:themeColor="text1"/>
        </w:rPr>
        <w:t xml:space="preserve">, and are only available for the Northern Gulf of Mexico, </w:t>
      </w:r>
      <w:r w:rsidR="00375036">
        <w:rPr>
          <w:strike/>
          <w:color w:val="FF0000"/>
        </w:rPr>
        <w:t>(</w:t>
      </w:r>
      <w:r>
        <w:rPr>
          <w:color w:val="000000" w:themeColor="text1"/>
        </w:rPr>
        <w:t>Floridian, Carolinian and Virginian ecoregions</w:t>
      </w:r>
      <w:r w:rsidR="00375036" w:rsidRPr="00375036">
        <w:rPr>
          <w:color w:val="FF0000"/>
        </w:rPr>
        <w:t>)</w:t>
      </w:r>
      <w:r>
        <w:rPr>
          <w:color w:val="000000" w:themeColor="text1"/>
        </w:rPr>
        <w:t xml:space="preserve">.  </w:t>
      </w:r>
      <w:r>
        <w:rPr>
          <w:color w:val="FF0000"/>
        </w:rPr>
        <w:t xml:space="preserve"> </w:t>
      </w:r>
      <w:r w:rsidR="007E70D4" w:rsidRPr="00897D2D">
        <w:rPr>
          <w:color w:val="FF0000"/>
        </w:rPr>
        <w:t xml:space="preserve"> </w:t>
      </w:r>
    </w:p>
    <w:p w:rsidR="006B5106" w:rsidRPr="00CB6EF6" w:rsidRDefault="006B5106" w:rsidP="006B5106">
      <w:pPr>
        <w:pStyle w:val="ListParagraph"/>
        <w:ind w:left="1080"/>
      </w:pPr>
      <w:r w:rsidRPr="00CB6EF6">
        <w:lastRenderedPageBreak/>
        <w:t>*need link to zu Ermgassen et al. 2015</w:t>
      </w:r>
    </w:p>
    <w:p w:rsidR="003F0B31" w:rsidRDefault="003F0B31" w:rsidP="006B5106">
      <w:pPr>
        <w:pStyle w:val="ListParagraph"/>
        <w:rPr>
          <w:b/>
        </w:rPr>
      </w:pPr>
    </w:p>
    <w:p w:rsidR="006B5106" w:rsidRDefault="006B5106" w:rsidP="006B5106">
      <w:pPr>
        <w:pStyle w:val="ListParagraph"/>
      </w:pPr>
      <w:r>
        <w:rPr>
          <w:b/>
        </w:rPr>
        <w:t>Est. Site Abundance</w:t>
      </w:r>
      <w:r>
        <w:t xml:space="preserve">: </w:t>
      </w:r>
      <w:r w:rsidR="00375036">
        <w:rPr>
          <w:color w:val="FF0000"/>
        </w:rPr>
        <w:t>Select the estimated site abundance</w:t>
      </w:r>
      <w:r w:rsidR="00650730">
        <w:rPr>
          <w:color w:val="FF0000"/>
        </w:rPr>
        <w:t xml:space="preserve"> (</w:t>
      </w:r>
      <w:proofErr w:type="spellStart"/>
      <w:r w:rsidR="00650730">
        <w:rPr>
          <w:color w:val="FF0000"/>
        </w:rPr>
        <w:t>ind.</w:t>
      </w:r>
      <w:proofErr w:type="spellEnd"/>
      <w:r w:rsidR="00650730">
        <w:rPr>
          <w:color w:val="FF0000"/>
        </w:rPr>
        <w:t>/ha)</w:t>
      </w:r>
      <w:r w:rsidR="00375036">
        <w:rPr>
          <w:color w:val="FF0000"/>
        </w:rPr>
        <w:t xml:space="preserve"> for the bay or estuary you are calculating for. </w:t>
      </w:r>
      <w:r>
        <w:t xml:space="preserve">Default </w:t>
      </w:r>
      <w:r w:rsidRPr="00375036">
        <w:rPr>
          <w:strike/>
        </w:rPr>
        <w:t>estimated site abundance</w:t>
      </w:r>
      <w:r>
        <w:t xml:space="preserve"> is mean abundance </w:t>
      </w:r>
      <w:r w:rsidR="00375036">
        <w:t xml:space="preserve">for either the Gulf of Mexico or Atlantic coast </w:t>
      </w:r>
      <w:r w:rsidR="00375036" w:rsidRPr="00375036">
        <w:rPr>
          <w:color w:val="FF0000"/>
        </w:rPr>
        <w:t>(where applicable)</w:t>
      </w:r>
      <w:r w:rsidR="00375036">
        <w:t xml:space="preserve">. High abundance is mean +1 SD. If species is not present, or occurs in low abundance, select ‘None’.  </w:t>
      </w:r>
    </w:p>
    <w:p w:rsidR="00375036" w:rsidRDefault="00375036" w:rsidP="006B5106">
      <w:pPr>
        <w:pStyle w:val="ListParagraph"/>
      </w:pPr>
    </w:p>
    <w:p w:rsidR="00375036" w:rsidRDefault="00434EED" w:rsidP="006B5106">
      <w:pPr>
        <w:pStyle w:val="ListParagraph"/>
      </w:pPr>
      <w:r>
        <w:rPr>
          <w:b/>
        </w:rPr>
        <w:t xml:space="preserve">#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New Individuals</w:t>
      </w:r>
      <w:r>
        <w:t xml:space="preserve">: </w:t>
      </w:r>
      <w:r w:rsidR="00344BE5">
        <w:rPr>
          <w:color w:val="FF0000"/>
        </w:rPr>
        <w:t xml:space="preserve">The number of new young of the year individuals per year.  </w:t>
      </w:r>
      <w:r>
        <w:t xml:space="preserve">Calculated by multiplying site abundance by acres of restored habitat required to meet filtration goal </w:t>
      </w:r>
      <w:r w:rsidRPr="00434EED">
        <w:rPr>
          <w:strike/>
        </w:rPr>
        <w:t xml:space="preserve">by </w:t>
      </w:r>
      <w:commentRangeStart w:id="1"/>
      <w:r w:rsidRPr="00434EED">
        <w:rPr>
          <w:strike/>
        </w:rPr>
        <w:t>number of individuals per ha.</w:t>
      </w:r>
      <w:r>
        <w:t xml:space="preserve"> </w:t>
      </w:r>
      <w:commentRangeEnd w:id="1"/>
      <w:r w:rsidR="00CB6EF6">
        <w:rPr>
          <w:rStyle w:val="CommentReference"/>
        </w:rPr>
        <w:commentReference w:id="1"/>
      </w:r>
    </w:p>
    <w:p w:rsidR="00434EED" w:rsidRDefault="00434EED" w:rsidP="006B5106">
      <w:pPr>
        <w:pStyle w:val="ListParagraph"/>
      </w:pPr>
    </w:p>
    <w:p w:rsidR="00434EED" w:rsidRDefault="00434EED" w:rsidP="006B5106">
      <w:pPr>
        <w:pStyle w:val="ListParagraph"/>
      </w:pPr>
      <w:r>
        <w:rPr>
          <w:b/>
        </w:rPr>
        <w:t>New Biomass</w:t>
      </w:r>
      <w:r>
        <w:t xml:space="preserve">: </w:t>
      </w:r>
      <w:r w:rsidR="00344BE5">
        <w:rPr>
          <w:color w:val="FF0000"/>
        </w:rPr>
        <w:t xml:space="preserve">The per species biomass, per year.  </w:t>
      </w:r>
      <w:r>
        <w:t>Calculated by multiplying site abundance by acres of restored</w:t>
      </w:r>
      <w:r w:rsidR="00DE48CF">
        <w:t xml:space="preserve"> habitat required to meet filtration goal by biomass for each species per ha.  </w:t>
      </w:r>
      <w:r>
        <w:t xml:space="preserve"> </w:t>
      </w:r>
    </w:p>
    <w:p w:rsidR="006A6CD6" w:rsidRDefault="006A6CD6" w:rsidP="006B5106">
      <w:pPr>
        <w:pStyle w:val="ListParagraph"/>
      </w:pPr>
    </w:p>
    <w:p w:rsidR="00344BE5" w:rsidRDefault="00344BE5" w:rsidP="006B5106">
      <w:pPr>
        <w:pStyle w:val="ListParagraph"/>
      </w:pPr>
      <w:r>
        <w:t xml:space="preserve">THE SUMMARY BOX </w:t>
      </w:r>
    </w:p>
    <w:p w:rsidR="00344BE5" w:rsidRDefault="00344BE5" w:rsidP="006B5106">
      <w:pPr>
        <w:pStyle w:val="ListParagrap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>An estimated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Style w:val="Strong"/>
          <w:rFonts w:ascii="Helvetica" w:hAnsi="Helvetica" w:cs="Helvetica"/>
          <w:color w:val="333333"/>
          <w:sz w:val="29"/>
          <w:szCs w:val="29"/>
          <w:shd w:val="clear" w:color="auto" w:fill="FFFBCC"/>
        </w:rPr>
        <w:t>0%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>of the bay is currently filtered by oysters.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>To increase the filtration of the bay to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Style w:val="Strong"/>
          <w:rFonts w:ascii="Helvetica" w:hAnsi="Helvetica" w:cs="Helvetica"/>
          <w:color w:val="333333"/>
          <w:sz w:val="29"/>
          <w:szCs w:val="29"/>
          <w:shd w:val="clear" w:color="auto" w:fill="FFFBCC"/>
        </w:rPr>
        <w:t>50%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>will require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Style w:val="Strong"/>
          <w:rFonts w:ascii="Helvetica" w:hAnsi="Helvetica" w:cs="Helvetica"/>
          <w:color w:val="333333"/>
          <w:sz w:val="29"/>
          <w:szCs w:val="29"/>
          <w:shd w:val="clear" w:color="auto" w:fill="FFFBCC"/>
        </w:rPr>
        <w:t>99</w:t>
      </w:r>
      <w:r>
        <w:rPr>
          <w:rStyle w:val="apple-converted-space"/>
          <w:rFonts w:ascii="Helvetica" w:hAnsi="Helvetica" w:cs="Helvetica"/>
          <w:b/>
          <w:bCs/>
          <w:color w:val="333333"/>
          <w:sz w:val="29"/>
          <w:szCs w:val="29"/>
          <w:shd w:val="clear" w:color="auto" w:fill="FFFBCC"/>
        </w:rPr>
        <w:t> </w:t>
      </w:r>
      <w:r>
        <w:rPr>
          <w:rStyle w:val="Strong"/>
          <w:rFonts w:ascii="Helvetica" w:hAnsi="Helvetica" w:cs="Helvetica"/>
          <w:color w:val="333333"/>
          <w:sz w:val="29"/>
          <w:szCs w:val="29"/>
          <w:shd w:val="clear" w:color="auto" w:fill="FFFBCC"/>
        </w:rPr>
        <w:t>ha (245</w:t>
      </w:r>
      <w:r>
        <w:rPr>
          <w:rStyle w:val="apple-converted-space"/>
          <w:rFonts w:ascii="Helvetica" w:hAnsi="Helvetica" w:cs="Helvetica"/>
          <w:b/>
          <w:bCs/>
          <w:color w:val="333333"/>
          <w:sz w:val="29"/>
          <w:szCs w:val="29"/>
          <w:shd w:val="clear" w:color="auto" w:fill="FFFBCC"/>
        </w:rPr>
        <w:t> </w:t>
      </w:r>
      <w:r>
        <w:rPr>
          <w:rStyle w:val="Strong"/>
          <w:rFonts w:ascii="Helvetica" w:hAnsi="Helvetica" w:cs="Helvetica"/>
          <w:color w:val="333333"/>
          <w:sz w:val="29"/>
          <w:szCs w:val="29"/>
          <w:shd w:val="clear" w:color="auto" w:fill="FFFBCC"/>
        </w:rPr>
        <w:t>ac)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>of restored habitat.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>This restored habitat could support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Style w:val="Strong"/>
          <w:rFonts w:ascii="Helvetica" w:hAnsi="Helvetica" w:cs="Helvetica"/>
          <w:color w:val="333333"/>
          <w:sz w:val="29"/>
          <w:szCs w:val="29"/>
          <w:shd w:val="clear" w:color="auto" w:fill="FFFBCC"/>
        </w:rPr>
        <w:t>38.6 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 w:rsidRPr="00344BE5">
        <w:rPr>
          <w:rFonts w:ascii="Helvetica" w:hAnsi="Helvetica" w:cs="Helvetica"/>
          <w:strike/>
          <w:color w:val="333333"/>
          <w:sz w:val="21"/>
          <w:szCs w:val="21"/>
          <w:shd w:val="clear" w:color="auto" w:fill="FFFBCC"/>
        </w:rPr>
        <w:t>new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 xml:space="preserve">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BCC"/>
        </w:rPr>
        <w:t>young of the year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 xml:space="preserve"> fish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BCC"/>
        </w:rPr>
        <w:t>per year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>, with an estimated biomass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BCC"/>
        </w:rPr>
        <w:t> </w:t>
      </w:r>
      <w:r>
        <w:rPr>
          <w:rStyle w:val="Strong"/>
          <w:rFonts w:ascii="Helvetica" w:hAnsi="Helvetica" w:cs="Helvetica"/>
          <w:color w:val="333333"/>
          <w:sz w:val="29"/>
          <w:szCs w:val="29"/>
          <w:shd w:val="clear" w:color="auto" w:fill="FFFBCC"/>
        </w:rPr>
        <w:t>275889</w:t>
      </w:r>
      <w:r>
        <w:rPr>
          <w:rStyle w:val="apple-converted-space"/>
          <w:rFonts w:ascii="Helvetica" w:hAnsi="Helvetica" w:cs="Helvetica"/>
          <w:b/>
          <w:bCs/>
          <w:color w:val="333333"/>
          <w:sz w:val="29"/>
          <w:szCs w:val="29"/>
          <w:shd w:val="clear" w:color="auto" w:fill="FFFBCC"/>
        </w:rPr>
        <w:t> </w:t>
      </w:r>
      <w:r>
        <w:rPr>
          <w:rStyle w:val="Strong"/>
          <w:rFonts w:ascii="Helvetica" w:hAnsi="Helvetica" w:cs="Helvetica"/>
          <w:color w:val="333333"/>
          <w:sz w:val="29"/>
          <w:szCs w:val="29"/>
          <w:shd w:val="clear" w:color="auto" w:fill="FFFBCC"/>
        </w:rPr>
        <w:t xml:space="preserve">kg </w:t>
      </w:r>
      <w:r w:rsidRPr="00344BE5">
        <w:rPr>
          <w:rStyle w:val="Strong"/>
          <w:rFonts w:ascii="Helvetica" w:hAnsi="Helvetica" w:cs="Helvetica"/>
          <w:b w:val="0"/>
          <w:color w:val="FF0000"/>
          <w:sz w:val="21"/>
          <w:szCs w:val="21"/>
          <w:shd w:val="clear" w:color="auto" w:fill="FFFBCC"/>
        </w:rPr>
        <w:t>per year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BCC"/>
        </w:rPr>
        <w:t>.</w:t>
      </w:r>
    </w:p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NC_User" w:date="2016-01-13T15:00:00Z" w:initials="T">
    <w:p w:rsidR="00CB6EF6" w:rsidRDefault="00CB6EF6">
      <w:pPr>
        <w:pStyle w:val="CommentText"/>
      </w:pPr>
      <w:r>
        <w:rPr>
          <w:rStyle w:val="CommentReference"/>
        </w:rPr>
        <w:annotationRef/>
      </w:r>
      <w:r>
        <w:t xml:space="preserve">I don’t think this is correct.  I believe this should just be site abundance x acres required.   Please back check me.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E2008"/>
    <w:multiLevelType w:val="hybridMultilevel"/>
    <w:tmpl w:val="A11E690E"/>
    <w:lvl w:ilvl="0" w:tplc="FCA029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A4"/>
    <w:rsid w:val="000F4D6E"/>
    <w:rsid w:val="00241AE8"/>
    <w:rsid w:val="002D1104"/>
    <w:rsid w:val="003152E9"/>
    <w:rsid w:val="00344BE5"/>
    <w:rsid w:val="00375036"/>
    <w:rsid w:val="003F0B31"/>
    <w:rsid w:val="00434EED"/>
    <w:rsid w:val="005D12BD"/>
    <w:rsid w:val="00650730"/>
    <w:rsid w:val="006A6CD6"/>
    <w:rsid w:val="006B5106"/>
    <w:rsid w:val="007121C8"/>
    <w:rsid w:val="007E70D4"/>
    <w:rsid w:val="00897D2D"/>
    <w:rsid w:val="008E50D3"/>
    <w:rsid w:val="009A1D51"/>
    <w:rsid w:val="00A83EBD"/>
    <w:rsid w:val="00B16C33"/>
    <w:rsid w:val="00CB6EF6"/>
    <w:rsid w:val="00D0097A"/>
    <w:rsid w:val="00DB708D"/>
    <w:rsid w:val="00DE48CF"/>
    <w:rsid w:val="00F4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2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1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1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1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1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4BE5"/>
  </w:style>
  <w:style w:type="character" w:styleId="Strong">
    <w:name w:val="Strong"/>
    <w:basedOn w:val="DefaultParagraphFont"/>
    <w:uiPriority w:val="22"/>
    <w:qFormat/>
    <w:rsid w:val="00344BE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2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1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1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1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1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4BE5"/>
  </w:style>
  <w:style w:type="character" w:styleId="Strong">
    <w:name w:val="Strong"/>
    <w:basedOn w:val="DefaultParagraphFont"/>
    <w:uiPriority w:val="22"/>
    <w:qFormat/>
    <w:rsid w:val="00344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3187</Characters>
  <Application>Microsoft Macintosh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Nature Conservancy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Boze</dc:creator>
  <cp:lastModifiedBy>Dan Majka</cp:lastModifiedBy>
  <cp:revision>2</cp:revision>
  <dcterms:created xsi:type="dcterms:W3CDTF">2016-01-14T16:13:00Z</dcterms:created>
  <dcterms:modified xsi:type="dcterms:W3CDTF">2016-01-14T16:13:00Z</dcterms:modified>
</cp:coreProperties>
</file>