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E55CBA" w:rsidRPr="00324889" w:rsidRDefault="00E55CBA" w:rsidP="00E55CB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SÃO PAULO – 1ª VARA CÍVEL DO FORO REGIONAL XV - BUTANTÃ</w:t>
      </w:r>
    </w:p>
    <w:p w:rsidR="008E4010" w:rsidRPr="0045200F" w:rsidRDefault="008E4010" w:rsidP="008E4010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AUTOR(A)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Embargados: AUTOR(A) e outro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11.208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061C33" w:rsidP="006103C1">
      <w:pPr>
        <w:pStyle w:val="Recuodecorpodetexto"/>
        <w:rPr>
          <w:b w:val="0"/>
          <w:i/>
          <w:sz w:val="24"/>
        </w:rPr>
      </w:pPr>
      <w:r>
        <w:t>EMBARGOS DE DECLARAÇÃO – Alegação de contradição – Inocorrência – Acórdão que afastou a condenação ao pagamento de reparos no imóvel por ausência de comprovação dos danos – Fundamentação clara e coerente com os elementos probatórios constantes nos autos – Pretensão de rediscussão do mérito sob o pretexto de contradição – Embargos de declaração não se prestam a tal finalidade – Precedentes do STJ – Embargos conhecidos e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76636C" w:rsidRPr="0076636C" w:rsidRDefault="004428E4" w:rsidP="0076636C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embargos de declaração opostos por AUTOR(A) em face do v. acórdão de fls. 308/312, que deu parcial provimento ao recurso de apelação para excluir da condenação o valor referente aos reparos no imóvel.</w:t>
      </w:r>
    </w:p>
    <w:p w:rsidR="0076636C" w:rsidRPr="0076636C" w:rsidRDefault="0076636C" w:rsidP="0076636C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O embargante alega contradição na decisão, sustentando que a sentença de primeiro grau já havia reconhecido a comprovação dos danos causados pelas locatárias e que o acórdão, ao afastar essa condenação, teria desconsiderado os elementos probatórios constantes nos autos. Requer, assim, o efeito modificativo para restabelecer a condenação ao pagamento dos prejuízos suportados.</w:t>
      </w:r>
    </w:p>
    <w:p w:rsidR="0076636C" w:rsidRDefault="0076636C" w:rsidP="00D3599A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A embargada, por sua vez, em contrarrazões, sustenta a inadmissibilidade do recurso, afirmando que não há contradição no acórdão, que a fundamentação adotada foi clara e que o embargante busca apenas rediscutir a matéria já decidida.</w:t>
      </w:r>
    </w:p>
    <w:p w:rsidR="00D3599A" w:rsidRPr="00D3599A" w:rsidRDefault="00D3599A" w:rsidP="00D3599A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D3599A" w:rsidRDefault="00D3599A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/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concreto, o embargante alega que o acórdão incorreu em contradição ao afastar a condenação ao pagamento pelos danos causados ao imóvel, sob o fundamento de ausência de comprovação, quando a sentença de primeiro grau já teria reconhecido a existência dos danos e sua comprovação documental.</w:t>
      </w:r>
    </w:p>
    <w:p w:rsidR="00A37E06" w:rsidRP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Ocorre que, conforme se verifica do julgado, a decisão embargada apreciou de maneira clara a questão probatória, concluindo que a ausência de laudo de vistoria final inviabiliza a demonstração inequívoca de que os reparos no imóvel decorreram da conduta das locatárias. A existência de orçamentos apresentados unilateralmente não é suficiente para afastar o entendimento adotado, que se baseou na análise dos elementos probatórios constantes nos autos.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25A4" w:rsidRDefault="005D25A4">
      <w:pPr>
        <w:spacing w:after="0" w:line="240" w:lineRule="auto"/>
      </w:pPr>
      <w:r>
        <w:separator/>
      </w:r>
    </w:p>
  </w:endnote>
  <w:endnote w:type="continuationSeparator" w:id="0">
    <w:p w:rsidR="005D25A4" w:rsidRDefault="005D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25A4" w:rsidRDefault="005D25A4">
      <w:pPr>
        <w:spacing w:after="0" w:line="240" w:lineRule="auto"/>
      </w:pPr>
      <w:r>
        <w:separator/>
      </w:r>
    </w:p>
  </w:footnote>
  <w:footnote w:type="continuationSeparator" w:id="0">
    <w:p w:rsidR="005D25A4" w:rsidRDefault="005D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F510B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10A0D"/>
    <w:rsid w:val="0003590C"/>
    <w:rsid w:val="00043BE5"/>
    <w:rsid w:val="000504F4"/>
    <w:rsid w:val="00061C33"/>
    <w:rsid w:val="00092669"/>
    <w:rsid w:val="00096500"/>
    <w:rsid w:val="000C3DD1"/>
    <w:rsid w:val="000D66B8"/>
    <w:rsid w:val="000E7B7D"/>
    <w:rsid w:val="000F510B"/>
    <w:rsid w:val="00117FF6"/>
    <w:rsid w:val="00157BCE"/>
    <w:rsid w:val="001B332D"/>
    <w:rsid w:val="001F5B42"/>
    <w:rsid w:val="00207990"/>
    <w:rsid w:val="002265A1"/>
    <w:rsid w:val="00271BEB"/>
    <w:rsid w:val="002A04E3"/>
    <w:rsid w:val="002E036F"/>
    <w:rsid w:val="00322BFE"/>
    <w:rsid w:val="00363102"/>
    <w:rsid w:val="003672DD"/>
    <w:rsid w:val="00367E5C"/>
    <w:rsid w:val="00395BEA"/>
    <w:rsid w:val="003A1BE9"/>
    <w:rsid w:val="003E4E62"/>
    <w:rsid w:val="00406899"/>
    <w:rsid w:val="00410CAC"/>
    <w:rsid w:val="004342D4"/>
    <w:rsid w:val="004428E4"/>
    <w:rsid w:val="0045200F"/>
    <w:rsid w:val="00462724"/>
    <w:rsid w:val="00464A52"/>
    <w:rsid w:val="004F4005"/>
    <w:rsid w:val="00512529"/>
    <w:rsid w:val="005C5672"/>
    <w:rsid w:val="005D25A4"/>
    <w:rsid w:val="006103C1"/>
    <w:rsid w:val="006125AD"/>
    <w:rsid w:val="006563F4"/>
    <w:rsid w:val="006618F4"/>
    <w:rsid w:val="006653A2"/>
    <w:rsid w:val="00692139"/>
    <w:rsid w:val="006B09EC"/>
    <w:rsid w:val="006C6706"/>
    <w:rsid w:val="006D5A55"/>
    <w:rsid w:val="006E23F6"/>
    <w:rsid w:val="006F19F5"/>
    <w:rsid w:val="0070118C"/>
    <w:rsid w:val="0070127D"/>
    <w:rsid w:val="00710ECB"/>
    <w:rsid w:val="00723AB2"/>
    <w:rsid w:val="00730434"/>
    <w:rsid w:val="007522DC"/>
    <w:rsid w:val="0076636C"/>
    <w:rsid w:val="00792D4B"/>
    <w:rsid w:val="00826875"/>
    <w:rsid w:val="0086027A"/>
    <w:rsid w:val="008605E8"/>
    <w:rsid w:val="008D7254"/>
    <w:rsid w:val="008E4010"/>
    <w:rsid w:val="00943DC7"/>
    <w:rsid w:val="009873DC"/>
    <w:rsid w:val="00A17FCA"/>
    <w:rsid w:val="00A37E06"/>
    <w:rsid w:val="00A63AF4"/>
    <w:rsid w:val="00A95A57"/>
    <w:rsid w:val="00A96BC8"/>
    <w:rsid w:val="00AB0FF5"/>
    <w:rsid w:val="00AF296D"/>
    <w:rsid w:val="00B44BAF"/>
    <w:rsid w:val="00B629A8"/>
    <w:rsid w:val="00B7480B"/>
    <w:rsid w:val="00B83692"/>
    <w:rsid w:val="00BF54CB"/>
    <w:rsid w:val="00C04FC5"/>
    <w:rsid w:val="00C57E1D"/>
    <w:rsid w:val="00C817B2"/>
    <w:rsid w:val="00C93DDE"/>
    <w:rsid w:val="00CF6EB9"/>
    <w:rsid w:val="00D2310C"/>
    <w:rsid w:val="00D31D83"/>
    <w:rsid w:val="00D3599A"/>
    <w:rsid w:val="00D52B69"/>
    <w:rsid w:val="00D84B3F"/>
    <w:rsid w:val="00DA04CD"/>
    <w:rsid w:val="00DD4A8B"/>
    <w:rsid w:val="00E44251"/>
    <w:rsid w:val="00E55CBA"/>
    <w:rsid w:val="00EF2E14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45B1FCE-4F47-4FA6-A0EB-7179926E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AD5FD-9DEE-47AC-B4FF-57882E3CF1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4263</Characters>
  <Application>Microsoft Office Word</Application>
  <DocSecurity>4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2025-06-11T23:24:00Z</dcterms:created>
  <dcterms:modified xsi:type="dcterms:W3CDTF">2025-06-11T23:24:00Z</dcterms:modified>
</cp:coreProperties>
</file>