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3D27" w:rsidRDefault="00474B90" w:rsidP="000D3D27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88EMBARGOS DE DECLARAÇÃO Nº 0000000-00.0000.0.00.0000/50000</w:t>
      </w:r>
    </w:p>
    <w:p w:rsidR="000D3D27" w:rsidRPr="00324889" w:rsidRDefault="000D3D27" w:rsidP="000D3D27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 xml:space="preserve">COMARCA DE SÃO PAULO – 1ª VARA CÍVEL DO FORO REGIONAL V – SÃO MIGUEL PAULISTA </w:t>
      </w:r>
    </w:p>
    <w:p w:rsidR="008E4010" w:rsidRPr="0045200F" w:rsidRDefault="008E4010" w:rsidP="000D3D27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Embargante: AUTOR(A) de Almeida</w:t>
      </w:r>
    </w:p>
    <w:p w:rsidR="008E4010" w:rsidRPr="008E4010" w:rsidRDefault="008E4010" w:rsidP="00BF54CB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Embargados: Verônica Andréia Teixeira</w:t>
      </w:r>
    </w:p>
    <w:p w:rsidR="00723AB2" w:rsidRDefault="00723AB2" w:rsidP="008E4010">
      <w:pPr>
        <w:spacing w:after="0" w:line="360" w:lineRule="auto"/>
        <w:jc w:val="both"/>
        <w:rPr>
          <w:rFonts w:ascii="Arial" w:hAnsi="Arial"/>
          <w:b/>
          <w:sz w:val="24"/>
        </w:rPr>
      </w:pPr>
      <w:r/>
    </w:p>
    <w:p w:rsidR="008E4010" w:rsidRPr="000665B8" w:rsidRDefault="008E4010" w:rsidP="008E4010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VOTO nº 11.209</w:t>
      </w:r>
    </w:p>
    <w:p w:rsidR="008E4010" w:rsidRDefault="008E4010" w:rsidP="008E4010">
      <w:pPr>
        <w:pStyle w:val="Recuodecorpodetexto"/>
        <w:ind w:left="0"/>
        <w:rPr>
          <w:rFonts w:ascii="Arial" w:hAnsi="Arial" w:cs="Arial"/>
          <w:sz w:val="22"/>
          <w:szCs w:val="22"/>
        </w:rPr>
      </w:pPr>
      <w:r/>
    </w:p>
    <w:p w:rsidR="00A95A57" w:rsidRDefault="00A95A57" w:rsidP="008E4010">
      <w:pPr>
        <w:pStyle w:val="Recuodecorpodetexto"/>
        <w:ind w:left="0"/>
        <w:rPr>
          <w:rFonts w:ascii="Arial" w:hAnsi="Arial" w:cs="Arial"/>
          <w:sz w:val="22"/>
          <w:szCs w:val="22"/>
        </w:rPr>
      </w:pPr>
      <w:r/>
    </w:p>
    <w:p w:rsidR="008E4010" w:rsidRDefault="000D3D27" w:rsidP="006103C1">
      <w:pPr>
        <w:pStyle w:val="Recuodecorpodetexto"/>
        <w:rPr>
          <w:b w:val="0"/>
          <w:i/>
          <w:sz w:val="24"/>
        </w:rPr>
      </w:pPr>
      <w:r>
        <w:t>EMBARGOS DE DECLARAÇÃO – Alegação de contradição e erro material – Inocorrência – Acórdão que afastou a existência de relação locatícia entre as partes e manteve a extinção do feito sem resolução de mérito – Pretensão de rediscussão do mérito sob o pretexto de contradição – Ausência de vícios que justifiquem a oposição dos embargos – Embargos de declaração não se prestam a tal finalidade – Precedentes do STJ – Embargos conhecidos e rejeitados.</w:t>
        <w:tab/>
      </w:r>
    </w:p>
    <w:p w:rsidR="00271BEB" w:rsidRPr="000665B8" w:rsidRDefault="00271BEB" w:rsidP="008E4010">
      <w:pPr>
        <w:spacing w:after="0" w:line="360" w:lineRule="auto"/>
        <w:jc w:val="both"/>
        <w:rPr>
          <w:rFonts w:ascii="Arial" w:hAnsi="Arial"/>
          <w:sz w:val="24"/>
        </w:rPr>
      </w:pPr>
      <w:r/>
    </w:p>
    <w:p w:rsidR="000504F4" w:rsidRPr="008605E8" w:rsidRDefault="000504F4" w:rsidP="008E4010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</w:rPr>
      </w:pPr>
      <w:r>
        <w:t>Vistos.</w:t>
      </w:r>
    </w:p>
    <w:p w:rsidR="000504F4" w:rsidRDefault="000504F4" w:rsidP="008E4010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/>
    </w:p>
    <w:p w:rsidR="000D3D27" w:rsidRPr="000D3D27" w:rsidRDefault="00974825" w:rsidP="000D3D27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>Trata-se de embargos de declaração opostos por AUTOR(A) de Almeida em face do v. acórdão de fls. 107/111, que manteve a extinção do feito sem resolução de mérito, afastando a alegada relação locatícia entre as partes.</w:t>
      </w:r>
    </w:p>
    <w:p w:rsidR="000D3D27" w:rsidRPr="000D3D27" w:rsidRDefault="000D3D27" w:rsidP="000D3D27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>O embargante sustenta a existência de contradições e erros materiais, alegando que o acórdão se equivocou ao afirmar que ele juntou comprovantes de pagamento dos aluguéis, quando tais documentos teriam sido apresentados pela embargada. Além disso, argumenta que a existência desses comprovantes, somada à procuração outorgada à embargada, demonstraria a relação locatícia e sua legitimidade ativa.</w:t>
      </w:r>
    </w:p>
    <w:p w:rsidR="0076636C" w:rsidRDefault="000D3D27" w:rsidP="000D3D27">
      <w:pPr>
        <w:spacing w:after="0" w:line="360" w:lineRule="auto"/>
        <w:ind w:firstLine="1418"/>
        <w:jc w:val="both"/>
        <w:rPr>
          <w:rFonts w:ascii="Arial" w:hAnsi="Arial"/>
          <w:b/>
          <w:sz w:val="24"/>
        </w:rPr>
      </w:pPr>
      <w:r>
        <w:t>A embargada, em contrarrazões, sustenta que os embargos não devem ser conhecidos, pois não apontam qualquer omissão, obscuridade ou contradição no acórdão, mas apenas buscam a rediscussão do mérito da decisão já proferida.</w:t>
      </w:r>
    </w:p>
    <w:p w:rsidR="0067731F" w:rsidRDefault="0067731F" w:rsidP="008E4010">
      <w:pPr>
        <w:spacing w:after="0" w:line="360" w:lineRule="auto"/>
        <w:ind w:firstLine="1418"/>
        <w:jc w:val="both"/>
        <w:rPr>
          <w:rFonts w:ascii="Arial" w:hAnsi="Arial"/>
          <w:b/>
          <w:sz w:val="24"/>
        </w:rPr>
      </w:pPr>
      <w:r/>
    </w:p>
    <w:p w:rsidR="008E4010" w:rsidRDefault="008E4010" w:rsidP="008E4010">
      <w:pPr>
        <w:spacing w:after="0" w:line="360" w:lineRule="auto"/>
        <w:ind w:firstLine="1418"/>
        <w:jc w:val="both"/>
        <w:rPr>
          <w:rFonts w:ascii="Arial" w:hAnsi="Arial"/>
          <w:b/>
          <w:sz w:val="24"/>
        </w:rPr>
      </w:pPr>
      <w:r>
        <w:t>É o relatório.</w:t>
      </w:r>
    </w:p>
    <w:p w:rsidR="0067731F" w:rsidRDefault="0067731F" w:rsidP="00A37E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A37E06" w:rsidRDefault="00A37E06" w:rsidP="0067731F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Os embargos de declaração devem ser conhecidos, diante de sua tempestividade, mas rejeitados, vez que não se verifica quaisquer das hipóteses do artigo 1.022 do Código de AUTOR(A).</w:t>
      </w:r>
    </w:p>
    <w:p w:rsidR="00A37E06" w:rsidRPr="00BF54CB" w:rsidRDefault="00A37E06" w:rsidP="0067731F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Nos moldes do artigo 1.022 do Código de AUTOR(A), são cabíveis os embargos de declaração quando existente omissão, obscuridade ou contradição quanto a ponto de essencial pronunciamento jurisdicional ou, ainda, se constatada hipótese de erro material.</w:t>
      </w:r>
    </w:p>
    <w:p w:rsidR="00A37E06" w:rsidRPr="00BF54CB" w:rsidRDefault="00A37E06" w:rsidP="0067731F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No caso em tela, contudo, a despeito da argumentação expendida, afere-se que o v. aresto não incorre em nenhuma das situações legais a justificar oposição dos declaratórios, os quais objetivam apenas mudança do resultado para diverso daquele exposto, denotando-se, portanto, nítido caráter infringente.</w:t>
      </w:r>
    </w:p>
    <w:p w:rsidR="00A37E06" w:rsidRPr="00BF54CB" w:rsidRDefault="00A37E06" w:rsidP="0067731F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Os embargos de declaração consubstanciam instrumento de aperfeiçoamento da prestação jurisdicional, destinando-se a purificar o julgado de omissões, contradições, obscuridades ou erros materiais que o enodoem.</w:t>
      </w:r>
    </w:p>
    <w:p w:rsidR="00A37E06" w:rsidRPr="00BF54CB" w:rsidRDefault="00A37E06" w:rsidP="00A37E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Não se olvida a possibilidade de que o acolhimento dos embargos declaratórios venha a modificar o resultado do julgado, atribuindo-lhes, assim, efeitos infringentes. Contudo, é necessário que o resultado decorra da correção de algum dos vícios que autorizam a sua oposição:</w:t>
      </w:r>
    </w:p>
    <w:p w:rsidR="00A37E06" w:rsidRPr="00BF54CB" w:rsidRDefault="00A37E06" w:rsidP="00A37E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A37E06" w:rsidRPr="00BF54CB" w:rsidRDefault="00A37E06" w:rsidP="00A37E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“VII - A atribuição de efeitos infringentes, em Embargos de Declaração, somente ocorre quando esses vícios sejam de tal monta que a sua correção necessariamente infirme as premissas do julgado” (AgInt nos EDcl no REsp. nº 1357325/RJ, 1ª Turma, AUTOR(A), julgado em 17.2.2020).</w:t>
      </w:r>
    </w:p>
    <w:p w:rsidR="00A37E06" w:rsidRPr="00BF54CB" w:rsidRDefault="00A37E06" w:rsidP="00A37E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0D3D27" w:rsidRPr="000D3D27" w:rsidRDefault="000D3D27" w:rsidP="000D3D27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No caso concreto, o embargante alega erro material ao sustentar que os comprovantes de pagamento de aluguel foram apresentados pela embargada, e não por ele. Ocorre que tal fato, ainda que verdadeiro, não altera a conclusão do acórdão, que se baseou na ausência de comprovação inequívoca da relação locatícia e na perda da posse do embargante desde 2009.</w:t>
      </w:r>
    </w:p>
    <w:p w:rsidR="000D3D27" w:rsidRDefault="000D3D27" w:rsidP="000D3D27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Ademais, o embargante busca conferir à procuração outorgada à embargada efeitos que dela não decorrem, com o intuito de justificar a existência de vínculo locatício. No entanto, conforme devidamente consignado na decisão embargada, a embargada exerce posse mansa e pacífica desde 2012, sem qualquer comprovação de relação locatícia subsequente à reintegração da posse pela CDHU.</w:t>
      </w:r>
    </w:p>
    <w:p w:rsidR="000D3D27" w:rsidRPr="000D3D27" w:rsidRDefault="000D3D27" w:rsidP="000D3D27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Friso que o órgão julgador não está obrigado a se manifestar sobre todos os argumentos trazidos pelas partes quando já encontrou fundamento suficiente para decidir, sendo evidente que o acórdão analisou a matéria de forma clara e aprofundada, sem qualquer omissão ou contradição a ser corrigida.</w:t>
      </w:r>
    </w:p>
    <w:p w:rsidR="00A37E06" w:rsidRPr="00BF54CB" w:rsidRDefault="00A37E06" w:rsidP="00A37E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Aliás, já decidiu o AUTOR(A) de Justiça que: “desde que os fundamentos adotados bastem para justificar o concluído na decisão, o julgador não está obrigado a rebater, um a um, os argumentos utilizados pela parte” (RSTJ 151/229).</w:t>
      </w:r>
    </w:p>
    <w:p w:rsidR="00A37E06" w:rsidRDefault="00A37E06" w:rsidP="00A37E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Confira-se, ainda: “se a fundamentação da conclusão a que chegou independe do enfrentamento dos dispositivos legais citados pela parte, inexiste omissão sanável através de embargos de declaração” (STJ-4ª Turma, Resp. 88.365-SP, rel. Min. AUTOR(A), j. 14.5.96, DJU 17.6.96, p. 21.497).</w:t>
      </w:r>
    </w:p>
    <w:p w:rsidR="00A37E06" w:rsidRPr="00BF54CB" w:rsidRDefault="00A37E06" w:rsidP="00A37E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Assim, o que se vislumbra é a irresignação da parte com o resultado do julgamento, buscando dar efeitos infringentes a estes embargos de declaração, que não se prestam a tal finalidade.</w:t>
      </w:r>
    </w:p>
    <w:p w:rsidR="00A37E06" w:rsidRPr="00BF54CB" w:rsidRDefault="00A37E06" w:rsidP="00A37E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Destarte, não padecendo o julgado dos vícios passíveis de serem sanados através de simples complementação, devem ser refutados por não consubstanciarem o instrumento adequado para rediscussão da causa, devendo o reexame e reforma do decidido serem perseguidos através do instrumento recursal apropriado, afastando o cabimento do presente recurso como sucedâneo do recurso apropriado para essa finalidade.</w:t>
      </w:r>
    </w:p>
    <w:p w:rsidR="00A37E06" w:rsidRPr="00BF54CB" w:rsidRDefault="00A37E06" w:rsidP="00A37E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A37E06" w:rsidRDefault="00A37E06" w:rsidP="00A37E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Nestes termos, pelo meu voto, REJEITO os embargos de declaração opostos.</w:t>
      </w:r>
    </w:p>
    <w:p w:rsidR="006C6706" w:rsidRPr="006C6706" w:rsidRDefault="006C6706" w:rsidP="00367E5C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/>
    </w:p>
    <w:p w:rsidR="008E4010" w:rsidRPr="000665B8" w:rsidRDefault="008E4010" w:rsidP="008E4010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tab/>
        <w:t>JOSÉ AUGUSTO GENOFRE MARTINS</w:t>
      </w:r>
    </w:p>
    <w:p w:rsidR="000C3DD1" w:rsidRDefault="008E4010" w:rsidP="003672DD">
      <w:pPr>
        <w:spacing w:after="0" w:line="360" w:lineRule="auto"/>
        <w:jc w:val="center"/>
      </w:pPr>
      <w:r>
        <w:t xml:space="preserve">        Relator</w:t>
      </w:r>
    </w:p>
    <w:sectPr w:rsidR="000C3DD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A671E" w:rsidRDefault="00AA671E">
      <w:pPr>
        <w:spacing w:after="0" w:line="240" w:lineRule="auto"/>
      </w:pPr>
      <w:r>
        <w:separator/>
      </w:r>
    </w:p>
  </w:endnote>
  <w:endnote w:type="continuationSeparator" w:id="0">
    <w:p w:rsidR="00AA671E" w:rsidRDefault="00AA6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A671E" w:rsidRDefault="00AA671E">
      <w:pPr>
        <w:spacing w:after="0" w:line="240" w:lineRule="auto"/>
      </w:pPr>
      <w:r>
        <w:separator/>
      </w:r>
    </w:p>
  </w:footnote>
  <w:footnote w:type="continuationSeparator" w:id="0">
    <w:p w:rsidR="00AA671E" w:rsidRDefault="00AA6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31D83" w:rsidRPr="000665B8" w:rsidRDefault="00D31D83" w:rsidP="00D31D83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D31D83" w:rsidRPr="000665B8" w:rsidTr="00D31D83">
      <w:tblPrEx>
        <w:tblCellMar>
          <w:top w:w="0" w:type="dxa"/>
          <w:bottom w:w="0" w:type="dxa"/>
        </w:tblCellMar>
      </w:tblPrEx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271BEB" w:rsidRPr="00271BEB">
            <w:rPr>
              <w:rFonts w:ascii="Times New Roman" w:hAnsi="Times New Roman"/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alt="Logotipo_Pres_Crim" style="width:90.75pt;height:59.25pt;visibility:visible">
                <v:imagedata r:id="rId1" o:title="Logotipo_Pres_Crim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D31D83" w:rsidRPr="000665B8" w:rsidRDefault="00D31D83" w:rsidP="00D31D83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D31D83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0F510B">
            <w:rPr>
              <w:rFonts w:ascii="Times New Roman" w:hAnsi="Times New Roman"/>
              <w:b/>
            </w:rPr>
            <w:t>32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D31D83" w:rsidRPr="000665B8" w:rsidRDefault="00D31D83" w:rsidP="00D31D83">
    <w:pPr>
      <w:pStyle w:val="Cabealho"/>
      <w:spacing w:after="120" w:line="240" w:lineRule="auto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4010"/>
    <w:rsid w:val="00010A0D"/>
    <w:rsid w:val="0003590C"/>
    <w:rsid w:val="00043BE5"/>
    <w:rsid w:val="000504F4"/>
    <w:rsid w:val="00061C33"/>
    <w:rsid w:val="00092669"/>
    <w:rsid w:val="00096500"/>
    <w:rsid w:val="000C3DD1"/>
    <w:rsid w:val="000D3D27"/>
    <w:rsid w:val="000D66B8"/>
    <w:rsid w:val="000E7B7D"/>
    <w:rsid w:val="000F510B"/>
    <w:rsid w:val="00117FF6"/>
    <w:rsid w:val="00157BCE"/>
    <w:rsid w:val="001B332D"/>
    <w:rsid w:val="001F5B42"/>
    <w:rsid w:val="00207990"/>
    <w:rsid w:val="002265A1"/>
    <w:rsid w:val="00271BEB"/>
    <w:rsid w:val="002A04E3"/>
    <w:rsid w:val="002E036F"/>
    <w:rsid w:val="00322BFE"/>
    <w:rsid w:val="00363102"/>
    <w:rsid w:val="003672DD"/>
    <w:rsid w:val="00367E5C"/>
    <w:rsid w:val="00395BEA"/>
    <w:rsid w:val="003A1BE9"/>
    <w:rsid w:val="003C161C"/>
    <w:rsid w:val="003E4E62"/>
    <w:rsid w:val="00406899"/>
    <w:rsid w:val="00410CAC"/>
    <w:rsid w:val="004342D4"/>
    <w:rsid w:val="0045200F"/>
    <w:rsid w:val="00462724"/>
    <w:rsid w:val="00464A52"/>
    <w:rsid w:val="00474B90"/>
    <w:rsid w:val="004F00F9"/>
    <w:rsid w:val="004F4005"/>
    <w:rsid w:val="00512529"/>
    <w:rsid w:val="005C5672"/>
    <w:rsid w:val="006103C1"/>
    <w:rsid w:val="006125AD"/>
    <w:rsid w:val="006563F4"/>
    <w:rsid w:val="006618F4"/>
    <w:rsid w:val="006653A2"/>
    <w:rsid w:val="0067731F"/>
    <w:rsid w:val="00692139"/>
    <w:rsid w:val="006B09EC"/>
    <w:rsid w:val="006C6706"/>
    <w:rsid w:val="006D5A55"/>
    <w:rsid w:val="006E23F6"/>
    <w:rsid w:val="006F19F5"/>
    <w:rsid w:val="0070118C"/>
    <w:rsid w:val="0070127D"/>
    <w:rsid w:val="00710ECB"/>
    <w:rsid w:val="00723AB2"/>
    <w:rsid w:val="007522DC"/>
    <w:rsid w:val="0076636C"/>
    <w:rsid w:val="00792D4B"/>
    <w:rsid w:val="00826875"/>
    <w:rsid w:val="0086027A"/>
    <w:rsid w:val="008605E8"/>
    <w:rsid w:val="008D7254"/>
    <w:rsid w:val="008E4010"/>
    <w:rsid w:val="00943DC7"/>
    <w:rsid w:val="00974825"/>
    <w:rsid w:val="009873DC"/>
    <w:rsid w:val="00A17FCA"/>
    <w:rsid w:val="00A37E06"/>
    <w:rsid w:val="00A63AF4"/>
    <w:rsid w:val="00A95A57"/>
    <w:rsid w:val="00A96BC8"/>
    <w:rsid w:val="00AA671E"/>
    <w:rsid w:val="00AB0FF5"/>
    <w:rsid w:val="00AF296D"/>
    <w:rsid w:val="00B2703E"/>
    <w:rsid w:val="00B44BAF"/>
    <w:rsid w:val="00B629A8"/>
    <w:rsid w:val="00B7480B"/>
    <w:rsid w:val="00B83692"/>
    <w:rsid w:val="00BF54CB"/>
    <w:rsid w:val="00C04FC5"/>
    <w:rsid w:val="00C57E1D"/>
    <w:rsid w:val="00C817B2"/>
    <w:rsid w:val="00C93DDE"/>
    <w:rsid w:val="00CF6EB9"/>
    <w:rsid w:val="00D2310C"/>
    <w:rsid w:val="00D31D83"/>
    <w:rsid w:val="00D52B69"/>
    <w:rsid w:val="00D84B3F"/>
    <w:rsid w:val="00DA04CD"/>
    <w:rsid w:val="00DD4A8B"/>
    <w:rsid w:val="00E44251"/>
    <w:rsid w:val="00E55CBA"/>
    <w:rsid w:val="00EF2E14"/>
    <w:rsid w:val="00F0785F"/>
    <w:rsid w:val="00F14E35"/>
    <w:rsid w:val="00F4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25A78D1-0B23-42F6-8FF2-A89C2861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010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40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E4010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8E4010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8E4010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4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E4010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47B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17FF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117FF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9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3B150B-E25D-48D3-ABA9-1A0D4F610C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537D66-08A6-4BEB-BCFB-1605D9C08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72502B-8F8B-477A-99E1-4FF1D9391A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838</Words>
  <Characters>4530</Characters>
  <Application>Microsoft Office Word</Application>
  <DocSecurity>4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cp:lastModifiedBy>DENISE OLIVEIRA DOS SANTOS</cp:lastModifiedBy>
  <cp:revision>2</cp:revision>
  <cp:lastPrinted>2022-02-16T18:29:00Z</cp:lastPrinted>
  <dcterms:created xsi:type="dcterms:W3CDTF">2025-06-11T23:24:00Z</dcterms:created>
  <dcterms:modified xsi:type="dcterms:W3CDTF">2025-06-11T23:24:00Z</dcterms:modified>
</cp:coreProperties>
</file>