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0AEF" w:rsidRPr="00C74B09" w:rsidRDefault="00C753FD" w:rsidP="00475AED">
      <w:pPr>
        <w:spacing w:after="0" w:line="360" w:lineRule="auto"/>
        <w:jc w:val="both"/>
        <w:rPr>
          <w:rFonts w:ascii="Arial" w:hAnsi="Arial" w:cs="Arial"/>
          <w:sz w:val="24"/>
          <w:szCs w:val="24"/>
        </w:rPr>
      </w:pPr>
      <w:r>
        <w:t>APELAÇÃO CÍVEL Nº 0000000-00.0000.0.00.0000</w:t>
      </w:r>
    </w:p>
    <w:p w:rsidR="00882862" w:rsidRPr="00882862" w:rsidRDefault="00882862" w:rsidP="00475AED">
      <w:pPr>
        <w:spacing w:after="0" w:line="360" w:lineRule="auto"/>
        <w:jc w:val="both"/>
        <w:rPr>
          <w:rFonts w:ascii="Arial" w:hAnsi="Arial" w:cs="Arial"/>
          <w:b/>
          <w:bCs/>
          <w:sz w:val="24"/>
          <w:szCs w:val="24"/>
        </w:rPr>
      </w:pPr>
      <w:r>
        <w:t>2ª VARA CÍVEL DA COMARCA DE RIO CLARO</w:t>
      </w:r>
    </w:p>
    <w:p w:rsidR="00150816" w:rsidRPr="00882862" w:rsidRDefault="00882862" w:rsidP="00475AED">
      <w:pPr>
        <w:spacing w:after="0" w:line="360" w:lineRule="auto"/>
        <w:jc w:val="both"/>
        <w:rPr>
          <w:rFonts w:ascii="Arial" w:hAnsi="Arial" w:cs="Arial"/>
          <w:b/>
          <w:bCs/>
          <w:sz w:val="24"/>
          <w:szCs w:val="24"/>
        </w:rPr>
      </w:pPr>
      <w:r>
        <w:t>Apelante: [APELANTE]</w:t>
      </w:r>
    </w:p>
    <w:p w:rsidR="0022331C" w:rsidRPr="00882862" w:rsidRDefault="00882862" w:rsidP="00475AED">
      <w:pPr>
        <w:spacing w:after="0" w:line="360" w:lineRule="auto"/>
        <w:jc w:val="both"/>
        <w:rPr>
          <w:rFonts w:ascii="Arial" w:hAnsi="Arial" w:cs="Arial"/>
          <w:sz w:val="24"/>
          <w:szCs w:val="24"/>
        </w:rPr>
      </w:pPr>
      <w:r>
        <w:t>Apelado: [APELADO]</w:t>
      </w:r>
    </w:p>
    <w:p w:rsidR="000B0B6B" w:rsidRDefault="00882862" w:rsidP="00A82156">
      <w:pPr>
        <w:spacing w:after="0" w:line="360" w:lineRule="auto"/>
        <w:jc w:val="both"/>
        <w:rPr>
          <w:rFonts w:ascii="Arial" w:hAnsi="Arial" w:cs="Arial"/>
          <w:b/>
          <w:bCs/>
          <w:sz w:val="24"/>
          <w:szCs w:val="24"/>
        </w:rPr>
      </w:pPr>
      <w:r>
        <w:t>Juiz prolator: AUTOR(A)</w:t>
      </w:r>
    </w:p>
    <w:p w:rsidR="0080117A" w:rsidRPr="001C79B0" w:rsidRDefault="0080117A" w:rsidP="0080117A">
      <w:pPr>
        <w:spacing w:after="0" w:line="360" w:lineRule="auto"/>
        <w:rPr>
          <w:rFonts w:ascii="Arial" w:hAnsi="Arial" w:cs="Arial"/>
          <w:b/>
          <w:sz w:val="24"/>
          <w:szCs w:val="24"/>
        </w:rPr>
      </w:pPr>
      <w:r>
        <w:t>Relator(a): JOSÉ AUGUSTO GENOFRE MARTINS</w:t>
      </w:r>
    </w:p>
    <w:p w:rsidR="0080117A" w:rsidRDefault="0080117A" w:rsidP="0080117A">
      <w:pPr>
        <w:spacing w:after="0" w:line="360" w:lineRule="auto"/>
        <w:rPr>
          <w:rFonts w:ascii="Arial" w:hAnsi="Arial" w:cs="Arial"/>
          <w:b/>
          <w:sz w:val="24"/>
          <w:szCs w:val="24"/>
        </w:rPr>
      </w:pPr>
      <w:r>
        <w:t>Órgão Julgador: 28ª Câmara de AUTOR(A)</w:t>
      </w:r>
    </w:p>
    <w:p w:rsidR="0080117A" w:rsidRPr="00882862" w:rsidRDefault="0080117A" w:rsidP="00A82156">
      <w:pPr>
        <w:spacing w:after="0" w:line="360" w:lineRule="auto"/>
        <w:jc w:val="both"/>
        <w:rPr>
          <w:rFonts w:ascii="Arial" w:hAnsi="Arial" w:cs="Arial"/>
          <w:sz w:val="24"/>
          <w:szCs w:val="24"/>
        </w:rPr>
      </w:pPr>
      <w:r/>
    </w:p>
    <w:p w:rsidR="009F6381" w:rsidRDefault="009F6381" w:rsidP="00880AEF">
      <w:pPr>
        <w:spacing w:after="0" w:line="360" w:lineRule="auto"/>
        <w:ind w:firstLine="1418"/>
        <w:jc w:val="both"/>
        <w:rPr>
          <w:rFonts w:ascii="Arial" w:hAnsi="Arial" w:cs="Arial"/>
          <w:sz w:val="24"/>
          <w:szCs w:val="24"/>
        </w:rPr>
      </w:pPr>
      <w:r/>
    </w:p>
    <w:p w:rsidR="00646AEE" w:rsidRPr="00C74B09" w:rsidRDefault="00646AEE" w:rsidP="00880AEF">
      <w:pPr>
        <w:spacing w:after="0" w:line="360" w:lineRule="auto"/>
        <w:ind w:firstLine="1418"/>
        <w:jc w:val="both"/>
        <w:rPr>
          <w:rFonts w:ascii="Arial" w:hAnsi="Arial" w:cs="Arial"/>
          <w:sz w:val="24"/>
          <w:szCs w:val="24"/>
        </w:rPr>
      </w:pPr>
      <w:r/>
    </w:p>
    <w:p w:rsidR="005A5A0D" w:rsidRDefault="009F6381" w:rsidP="00880AEF">
      <w:pPr>
        <w:spacing w:after="0" w:line="360" w:lineRule="auto"/>
        <w:ind w:firstLine="1418"/>
        <w:jc w:val="both"/>
        <w:rPr>
          <w:rFonts w:ascii="Arial" w:hAnsi="Arial" w:cs="Arial"/>
          <w:b/>
          <w:bCs/>
          <w:sz w:val="24"/>
          <w:szCs w:val="24"/>
        </w:rPr>
      </w:pPr>
      <w:r>
        <w:t>Vistos.</w:t>
      </w:r>
    </w:p>
    <w:p w:rsidR="009F6381" w:rsidRPr="00C74B09" w:rsidRDefault="009F6381" w:rsidP="00882862">
      <w:pPr>
        <w:spacing w:after="0" w:line="360" w:lineRule="auto"/>
        <w:jc w:val="both"/>
        <w:rPr>
          <w:rFonts w:ascii="Arial" w:hAnsi="Arial" w:cs="Arial"/>
          <w:sz w:val="24"/>
          <w:szCs w:val="24"/>
        </w:rPr>
      </w:pPr>
      <w:r/>
    </w:p>
    <w:p w:rsidR="003C2C8D" w:rsidRPr="003C2C8D" w:rsidRDefault="00150816" w:rsidP="00ED1E00">
      <w:pPr>
        <w:spacing w:after="0" w:line="360" w:lineRule="auto"/>
        <w:ind w:firstLine="1418"/>
        <w:jc w:val="both"/>
        <w:rPr>
          <w:rFonts w:ascii="Arial" w:hAnsi="Arial" w:cs="Arial"/>
          <w:sz w:val="24"/>
          <w:szCs w:val="24"/>
        </w:rPr>
      </w:pPr>
      <w:r>
        <w:t>Trata-se de ação de execução de título extrajudicial ajuizada por Alsim Gestão AUTOR(A) em face de AUTOR(A), extinta sem julgamento do mérito pela sentença de fls. 53, em razão do indeferimento da petição inicial.</w:t>
      </w:r>
    </w:p>
    <w:p w:rsidR="00C753FD" w:rsidRDefault="00150816" w:rsidP="00ED1E00">
      <w:pPr>
        <w:spacing w:after="0" w:line="360" w:lineRule="auto"/>
        <w:ind w:firstLine="1418"/>
        <w:jc w:val="both"/>
        <w:rPr>
          <w:rFonts w:ascii="Arial" w:hAnsi="Arial" w:cs="Arial"/>
          <w:sz w:val="24"/>
          <w:szCs w:val="24"/>
        </w:rPr>
      </w:pPr>
      <w:r>
        <w:t xml:space="preserve"> Inconformado, recorre o autor (fls. 56/62), buscando a reforma do julgado.</w:t>
      </w:r>
    </w:p>
    <w:p w:rsidR="00302462" w:rsidRDefault="00F83EF2" w:rsidP="00ED1E00">
      <w:pPr>
        <w:spacing w:after="0" w:line="360" w:lineRule="auto"/>
        <w:ind w:firstLine="1418"/>
        <w:jc w:val="both"/>
        <w:rPr>
          <w:rFonts w:ascii="Arial" w:hAnsi="Arial" w:cs="Arial"/>
          <w:sz w:val="24"/>
          <w:szCs w:val="24"/>
        </w:rPr>
      </w:pPr>
      <w:r>
        <w:t>Após a interposição do recurso de apelação, não houve retratação pelo magistrado de primeiro grau e foi determinada a remessa dos autos a este E. Tribunal sem providenciar a citação do requerido (fl. 65).</w:t>
      </w:r>
    </w:p>
    <w:p w:rsidR="00ED1E00" w:rsidRDefault="000732C5" w:rsidP="00302462">
      <w:pPr>
        <w:spacing w:after="0" w:line="360" w:lineRule="auto"/>
        <w:ind w:firstLine="1418"/>
        <w:jc w:val="both"/>
        <w:rPr>
          <w:rFonts w:ascii="Arial" w:hAnsi="Arial" w:cs="Arial"/>
          <w:sz w:val="24"/>
          <w:szCs w:val="24"/>
        </w:rPr>
      </w:pPr>
      <w:r>
        <w:t xml:space="preserve">Já em sede de segundo grau, foi determinado o recolhimento da diferença do preparo recursal e custas para citação do requerido (fls. 71/72), o que foi devidamente cumprido pelo apelante (fls. 75/79). </w:t>
      </w:r>
    </w:p>
    <w:p w:rsidR="00302462" w:rsidRDefault="00F83EF2" w:rsidP="00302462">
      <w:pPr>
        <w:spacing w:after="0" w:line="360" w:lineRule="auto"/>
        <w:ind w:firstLine="1418"/>
        <w:jc w:val="both"/>
        <w:rPr>
          <w:rFonts w:ascii="Arial" w:hAnsi="Arial" w:cs="Arial"/>
          <w:sz w:val="24"/>
          <w:szCs w:val="24"/>
        </w:rPr>
      </w:pPr>
      <w:r>
        <w:t>Expedida a carta de citação, o AR retornou negativo, com a anotação de “mudou-se” (fl. 82). Instado a se manifestar, o apelante requereu pesquisa de endereços mediante o sistema SISBAJUD e juntou comprovante de recolhimento das custas (fls. 91/92).</w:t>
      </w:r>
    </w:p>
    <w:p w:rsidR="00ED1E00" w:rsidRDefault="00ED1E00" w:rsidP="00ED1E00">
      <w:pPr>
        <w:spacing w:after="0" w:line="360" w:lineRule="auto"/>
        <w:ind w:firstLine="1418"/>
        <w:jc w:val="both"/>
        <w:rPr>
          <w:rFonts w:ascii="Arial" w:hAnsi="Arial" w:cs="Arial"/>
          <w:iCs/>
          <w:sz w:val="24"/>
          <w:szCs w:val="24"/>
        </w:rPr>
      </w:pPr>
      <w:r/>
    </w:p>
    <w:p w:rsidR="00150816" w:rsidRPr="00C74B09" w:rsidRDefault="00150816" w:rsidP="00475AED">
      <w:pPr>
        <w:spacing w:after="0" w:line="360" w:lineRule="auto"/>
        <w:ind w:firstLine="1418"/>
        <w:jc w:val="both"/>
        <w:rPr>
          <w:rFonts w:ascii="Arial" w:hAnsi="Arial" w:cs="Arial"/>
          <w:b/>
          <w:sz w:val="24"/>
          <w:szCs w:val="24"/>
        </w:rPr>
      </w:pPr>
      <w:r>
        <w:t>É o relatório.</w:t>
      </w:r>
    </w:p>
    <w:p w:rsidR="00C31BE4" w:rsidRDefault="00C31BE4" w:rsidP="00475AED">
      <w:pPr>
        <w:spacing w:after="0" w:line="360" w:lineRule="auto"/>
        <w:ind w:firstLine="1418"/>
        <w:jc w:val="both"/>
        <w:rPr>
          <w:rFonts w:ascii="Arial" w:hAnsi="Arial" w:cs="Arial"/>
          <w:sz w:val="24"/>
          <w:szCs w:val="24"/>
        </w:rPr>
      </w:pPr>
      <w:r/>
    </w:p>
    <w:p w:rsidR="00302462" w:rsidRPr="00C54DB3" w:rsidRDefault="00C05CBD" w:rsidP="00302462">
      <w:pPr>
        <w:spacing w:after="0" w:line="360" w:lineRule="auto"/>
        <w:ind w:firstLine="1418"/>
        <w:jc w:val="both"/>
        <w:rPr>
          <w:rFonts w:ascii="Arial" w:hAnsi="Arial" w:cs="Arial"/>
          <w:sz w:val="24"/>
          <w:szCs w:val="24"/>
        </w:rPr>
      </w:pPr>
      <w:r>
        <w:t>Analisados os autos, verifico que o motivo da interposição do recurso de apelação em apreço foi o indeferimento da petição inicial.</w:t>
      </w:r>
    </w:p>
    <w:p w:rsidR="00302462" w:rsidRDefault="00C54DB3" w:rsidP="00C54DB3">
      <w:pPr>
        <w:spacing w:after="0" w:line="360" w:lineRule="auto"/>
        <w:ind w:firstLine="1418"/>
        <w:jc w:val="both"/>
        <w:rPr>
          <w:rFonts w:ascii="Arial" w:hAnsi="Arial" w:cs="Arial"/>
          <w:sz w:val="24"/>
          <w:szCs w:val="24"/>
        </w:rPr>
      </w:pPr>
      <w:r>
        <w:t>Assim, merece ênfase que, após a interposição de recurso de apelação, é permitida eventual retratação pelo magistrado, conforme determina o artigo 331 do Código de AUTOR(A).</w:t>
      </w:r>
    </w:p>
    <w:p w:rsidR="00C54DB3" w:rsidRDefault="00302462" w:rsidP="00C54DB3">
      <w:pPr>
        <w:spacing w:after="0" w:line="360" w:lineRule="auto"/>
        <w:ind w:firstLine="1418"/>
        <w:jc w:val="both"/>
        <w:rPr>
          <w:rFonts w:ascii="Arial" w:hAnsi="Arial" w:cs="Arial"/>
          <w:sz w:val="24"/>
          <w:szCs w:val="24"/>
        </w:rPr>
      </w:pPr>
      <w:r>
        <w:t>Na hipótese de não haver retratação, como é o caso dos autos, a parte contrária deverá ser citada para responder o recurso, conforme se depreende da regra do § 1º o artigo supracitado, o que não ocorreu.</w:t>
      </w:r>
    </w:p>
    <w:p w:rsidR="00C05CBD" w:rsidRDefault="00302462" w:rsidP="00302462">
      <w:pPr>
        <w:spacing w:after="0" w:line="360" w:lineRule="auto"/>
        <w:ind w:firstLine="1418"/>
        <w:jc w:val="both"/>
        <w:rPr>
          <w:rFonts w:ascii="Arial" w:hAnsi="Arial" w:cs="Arial"/>
          <w:sz w:val="24"/>
          <w:szCs w:val="24"/>
        </w:rPr>
      </w:pPr>
      <w:r>
        <w:t>Contudo, respeitadas as determinações dos despachos anteriores, tenho que se faz necessário o retorno dos autos à instância de origem para regularização da falha procedimental.</w:t>
        <w:br/>
      </w:r>
    </w:p>
    <w:p w:rsidR="004B7667" w:rsidRDefault="004B7667" w:rsidP="00475AED">
      <w:pPr>
        <w:spacing w:after="0" w:line="360" w:lineRule="auto"/>
        <w:ind w:firstLine="1418"/>
        <w:jc w:val="both"/>
        <w:rPr>
          <w:rFonts w:ascii="Arial" w:hAnsi="Arial" w:cs="Arial"/>
          <w:sz w:val="24"/>
          <w:szCs w:val="24"/>
        </w:rPr>
      </w:pPr>
      <w:r>
        <w:t>Nesse sentido:</w:t>
      </w:r>
    </w:p>
    <w:p w:rsidR="004B16E7" w:rsidRDefault="004B16E7" w:rsidP="00475AED">
      <w:pPr>
        <w:spacing w:after="0" w:line="360" w:lineRule="auto"/>
        <w:ind w:firstLine="1418"/>
        <w:jc w:val="both"/>
        <w:rPr>
          <w:rFonts w:ascii="Arial" w:hAnsi="Arial" w:cs="Arial"/>
          <w:sz w:val="24"/>
          <w:szCs w:val="24"/>
        </w:rPr>
      </w:pPr>
      <w:r/>
    </w:p>
    <w:p w:rsidR="004B16E7" w:rsidRDefault="00C54DB3" w:rsidP="00C54DB3">
      <w:pPr>
        <w:spacing w:after="0" w:line="360" w:lineRule="auto"/>
        <w:ind w:firstLine="1418"/>
        <w:jc w:val="both"/>
        <w:rPr>
          <w:rFonts w:ascii="Arial" w:hAnsi="Arial" w:cs="Arial"/>
          <w:bCs/>
        </w:rPr>
      </w:pPr>
      <w:r>
        <w:t>“Seguro de vida e acidentes pessoais. Ação de cobrança. Indeferimento da inicial. Interposição de apelo. Retratação. Ausência. Citação da ré para responder ao recurso. Necessidade. Remessa dos autos ao Tribunal sem realização do ato citatório. Conversão do julgamento em diligência.” (TJSP; Apelação Cível 0000000-00.0000.0.00.0000; Relator (a): AUTOR(A); Órgão Julgador: 28ª Câmara de AUTOR(A); Foro de São Joaquim da Barra - 2ª Vara; Data do Julgamento: 19/12/2019; Data de Registro: 17/09/2019)</w:t>
      </w:r>
    </w:p>
    <w:p w:rsidR="00C54DB3" w:rsidRDefault="00C54DB3" w:rsidP="00C54DB3">
      <w:pPr>
        <w:spacing w:after="0" w:line="360" w:lineRule="auto"/>
        <w:ind w:firstLine="1418"/>
        <w:jc w:val="both"/>
        <w:rPr>
          <w:rFonts w:ascii="Arial" w:hAnsi="Arial" w:cs="Arial"/>
          <w:b/>
          <w:sz w:val="24"/>
          <w:szCs w:val="24"/>
        </w:rPr>
      </w:pPr>
      <w:r/>
    </w:p>
    <w:p w:rsidR="00C54DB3" w:rsidRDefault="00C54DB3" w:rsidP="00C54DB3">
      <w:pPr>
        <w:spacing w:after="0" w:line="360" w:lineRule="auto"/>
        <w:ind w:firstLine="1418"/>
        <w:jc w:val="both"/>
        <w:rPr>
          <w:rFonts w:ascii="Arial" w:hAnsi="Arial" w:cs="Arial"/>
          <w:b/>
        </w:rPr>
      </w:pPr>
      <w:r>
        <w:t>“APELAÇÃO. INEXIGIBILIDADE DE DÍVIDA. DANOS MATERIAIS E MORAIS. INDEFERIMENTO DE PETIÇÃO INICIAL. 1- Autos encaminhados à segunda instância em razão da interposição de recurso de apelação. 2- Ausência de retratação do Juízo a quo e de citação da parte contrária para responder ao recurso. 3- Notória inobservância da regra do § 1º do artigo 331 do CPC quanto à falta de citação da parte contrária. 4- Conversão do julgamento em diligência para encaminhamento dos autos ao Juízo de origem para regularização da falha procedimental. 5- Mérito recursal prejudicado.” (Apelação Cível 0000000-00.0000.0.00.0000; Relator: AUTOR(A); j.: 26/02/2024).</w:t>
      </w:r>
    </w:p>
    <w:p w:rsidR="00C54DB3" w:rsidRDefault="00C54DB3" w:rsidP="00C54DB3">
      <w:pPr>
        <w:spacing w:after="0" w:line="360" w:lineRule="auto"/>
        <w:ind w:firstLine="1418"/>
        <w:jc w:val="both"/>
        <w:rPr>
          <w:rFonts w:ascii="Arial" w:hAnsi="Arial" w:cs="Arial"/>
          <w:b/>
        </w:rPr>
      </w:pPr>
      <w:r/>
    </w:p>
    <w:p w:rsidR="00F83EF2" w:rsidRDefault="00C54DB3" w:rsidP="00C54DB3">
      <w:pPr>
        <w:spacing w:after="0" w:line="360" w:lineRule="auto"/>
        <w:ind w:firstLine="1418"/>
        <w:jc w:val="both"/>
        <w:rPr>
          <w:rFonts w:ascii="Arial" w:hAnsi="Arial" w:cs="Arial"/>
          <w:sz w:val="24"/>
          <w:szCs w:val="24"/>
        </w:rPr>
      </w:pPr>
      <w:r>
        <w:t>Faz-se necessária, então, a conversão do julgamento em diligência, determinando-se a devolução dos autos ao Juízo de origem para dar prosseguimento às medidas necessárias para efetivar a citação do requerido.</w:t>
      </w:r>
    </w:p>
    <w:p w:rsidR="00021137" w:rsidRDefault="00F83EF2" w:rsidP="00C54DB3">
      <w:pPr>
        <w:spacing w:after="0" w:line="360" w:lineRule="auto"/>
        <w:ind w:firstLine="1418"/>
        <w:jc w:val="both"/>
        <w:rPr>
          <w:rFonts w:ascii="Arial" w:hAnsi="Arial" w:cs="Arial"/>
          <w:sz w:val="24"/>
          <w:szCs w:val="24"/>
        </w:rPr>
      </w:pPr>
      <w:r>
        <w:t>Após, e for o caso e forem respeitados os prazos legais, os autos devem retornar para julgamento do recurso de apelação do autor (análise que, por ora, fica prejudicada).</w:t>
      </w:r>
    </w:p>
    <w:p w:rsidR="00A1645A" w:rsidRDefault="00A1645A" w:rsidP="00475AED">
      <w:pPr>
        <w:spacing w:after="0" w:line="360" w:lineRule="auto"/>
        <w:ind w:firstLine="1418"/>
        <w:jc w:val="both"/>
        <w:rPr>
          <w:rFonts w:ascii="Arial" w:hAnsi="Arial" w:cs="Arial"/>
          <w:sz w:val="24"/>
          <w:szCs w:val="24"/>
        </w:rPr>
      </w:pPr>
      <w:r/>
    </w:p>
    <w:p w:rsidR="006828E3" w:rsidRPr="00C70A96" w:rsidRDefault="006828E3" w:rsidP="006828E3">
      <w:pPr>
        <w:autoSpaceDE w:val="0"/>
        <w:autoSpaceDN w:val="0"/>
        <w:adjustRightInd w:val="0"/>
        <w:spacing w:after="0" w:line="360" w:lineRule="auto"/>
        <w:ind w:firstLine="1417"/>
        <w:jc w:val="both"/>
        <w:rPr>
          <w:rFonts w:ascii="Arial" w:hAnsi="Arial" w:cs="Arial"/>
          <w:color w:val="000000"/>
          <w:sz w:val="24"/>
          <w:szCs w:val="24"/>
        </w:rPr>
      </w:pPr>
      <w:r>
        <w:t>Diante do exposto, DETERMINO A CONVERSÃO DO JULGAMENTO EM DILIGÊNCIA, para os fins acima explicitados.</w:t>
      </w:r>
    </w:p>
    <w:p w:rsidR="00867115" w:rsidRPr="00C74B09" w:rsidRDefault="00867115" w:rsidP="00475AED">
      <w:pPr>
        <w:spacing w:after="0" w:line="360" w:lineRule="auto"/>
        <w:ind w:firstLine="1418"/>
        <w:jc w:val="both"/>
        <w:rPr>
          <w:rFonts w:ascii="Arial" w:hAnsi="Arial" w:cs="Arial"/>
          <w:sz w:val="24"/>
          <w:szCs w:val="24"/>
        </w:rPr>
      </w:pPr>
      <w:r/>
    </w:p>
    <w:p w:rsidR="0094669F" w:rsidRPr="00C74B09" w:rsidRDefault="0094669F" w:rsidP="00475AED">
      <w:pPr>
        <w:spacing w:after="0" w:line="360" w:lineRule="auto"/>
        <w:ind w:firstLine="1418"/>
        <w:jc w:val="both"/>
        <w:rPr>
          <w:rFonts w:ascii="Arial" w:hAnsi="Arial" w:cs="Arial"/>
          <w:sz w:val="24"/>
          <w:szCs w:val="24"/>
        </w:rPr>
      </w:pPr>
      <w:r/>
    </w:p>
    <w:p w:rsidR="00150816" w:rsidRPr="00C74B09" w:rsidRDefault="00150816" w:rsidP="00475AED">
      <w:pPr>
        <w:spacing w:after="0" w:line="360" w:lineRule="auto"/>
        <w:jc w:val="center"/>
        <w:rPr>
          <w:rFonts w:ascii="Arial" w:hAnsi="Arial" w:cs="Arial"/>
          <w:b/>
          <w:sz w:val="24"/>
          <w:szCs w:val="24"/>
        </w:rPr>
      </w:pPr>
      <w:r>
        <w:tab/>
        <w:t>JOSÉ AUGUSTO GENOFRE MARTINS</w:t>
      </w:r>
    </w:p>
    <w:p w:rsidR="006828E3" w:rsidRDefault="00410EB9" w:rsidP="00ED1E00">
      <w:pPr>
        <w:spacing w:after="0" w:line="360" w:lineRule="auto"/>
        <w:jc w:val="center"/>
        <w:rPr>
          <w:rFonts w:ascii="Arial" w:hAnsi="Arial" w:cs="Arial"/>
          <w:iCs/>
          <w:sz w:val="24"/>
        </w:rPr>
      </w:pPr>
      <w:r>
        <w:t xml:space="preserve">        Relator</w:t>
      </w:r>
    </w:p>
    <w:p w:rsidR="003924F0" w:rsidRPr="00C74B09" w:rsidRDefault="003924F0" w:rsidP="003924F0">
      <w:pPr>
        <w:spacing w:after="0" w:line="360" w:lineRule="auto"/>
        <w:jc w:val="both"/>
        <w:rPr>
          <w:rFonts w:ascii="Arial" w:hAnsi="Arial" w:cs="Arial"/>
          <w:b/>
          <w:sz w:val="24"/>
          <w:szCs w:val="24"/>
        </w:rPr>
      </w:pPr>
      <w:r/>
    </w:p>
    <w:sectPr w:rsidR="003924F0" w:rsidRPr="00C74B09">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65B4" w:rsidRDefault="001165B4">
      <w:pPr>
        <w:spacing w:after="0" w:line="240" w:lineRule="auto"/>
      </w:pPr>
      <w:r>
        <w:separator/>
      </w:r>
    </w:p>
  </w:endnote>
  <w:endnote w:type="continuationSeparator" w:id="0">
    <w:p w:rsidR="001165B4" w:rsidRDefault="0011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13DE" w:rsidRDefault="005313DE" w:rsidP="00F92E9D">
    <w:pPr>
      <w:pStyle w:val="Rodap"/>
      <w:rPr>
        <w:rFonts w:ascii="Arial" w:hAnsi="Arial" w:cs="Arial"/>
        <w:sz w:val="20"/>
        <w:szCs w:val="20"/>
      </w:rPr>
    </w:pPr>
  </w:p>
  <w:p w:rsidR="00F92E9D" w:rsidRDefault="002642FA" w:rsidP="00F92E9D">
    <w:pPr>
      <w:pStyle w:val="Rodap"/>
    </w:pPr>
    <w:r>
      <w:rPr>
        <w:rFonts w:ascii="Arial" w:hAnsi="Arial" w:cs="Arial"/>
        <w:sz w:val="16"/>
        <w:szCs w:val="16"/>
      </w:rPr>
      <w:tab/>
    </w:r>
    <w:r w:rsidR="00F92E9D">
      <w:rPr>
        <w:rFonts w:ascii="Arial" w:hAnsi="Arial" w:cs="Arial"/>
        <w:sz w:val="16"/>
        <w:szCs w:val="16"/>
      </w:rPr>
      <w:tab/>
    </w:r>
    <w:r>
      <w:rPr>
        <w:rFonts w:ascii="Arial" w:hAnsi="Arial" w:cs="Arial"/>
        <w:sz w:val="16"/>
        <w:szCs w:val="16"/>
      </w:rPr>
      <w:t xml:space="preserve">MFL - </w:t>
    </w:r>
    <w:r w:rsidR="00F92E9D">
      <w:fldChar w:fldCharType="begin"/>
    </w:r>
    <w:r w:rsidR="00F92E9D">
      <w:instrText>PAGE   \* MERGEFORMAT</w:instrText>
    </w:r>
    <w:r w:rsidR="00F92E9D">
      <w:fldChar w:fldCharType="separate"/>
    </w:r>
    <w:r w:rsidR="004B16E7">
      <w:rPr>
        <w:noProof/>
      </w:rPr>
      <w:t>1</w:t>
    </w:r>
    <w:r w:rsidR="00F92E9D">
      <w:fldChar w:fldCharType="end"/>
    </w:r>
  </w:p>
  <w:p w:rsidR="00F90255" w:rsidRPr="00F92E9D" w:rsidRDefault="00F90255" w:rsidP="00F92E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65B4" w:rsidRDefault="001165B4">
      <w:pPr>
        <w:spacing w:after="0" w:line="240" w:lineRule="auto"/>
      </w:pPr>
      <w:r>
        <w:separator/>
      </w:r>
    </w:p>
  </w:footnote>
  <w:footnote w:type="continuationSeparator" w:id="0">
    <w:p w:rsidR="001165B4" w:rsidRDefault="00116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698F" w:rsidRPr="000665B8" w:rsidRDefault="0029698F" w:rsidP="0029698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29698F" w:rsidRPr="000665B8" w:rsidTr="0029698F">
      <w:trPr>
        <w:trHeight w:val="559"/>
      </w:trPr>
      <w:tc>
        <w:tcPr>
          <w:tcW w:w="2490" w:type="dxa"/>
          <w:tcBorders>
            <w:top w:val="nil"/>
            <w:left w:val="nil"/>
            <w:bottom w:val="nil"/>
            <w:right w:val="nil"/>
          </w:tcBorders>
          <w:vAlign w:val="center"/>
        </w:tcPr>
        <w:p w:rsidR="0029698F" w:rsidRPr="000665B8" w:rsidRDefault="0029698F" w:rsidP="0029698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12002" w:dyaOrig="6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74.25pt">
                <v:imagedata r:id="rId1" o:title=""/>
              </v:shape>
              <o:OLEObject Type="Embed" ProgID="MSPhotoEd.3" ShapeID="_x0000_i1025" DrawAspect="Content" ObjectID="_1811179071" r:id="rId2"/>
            </w:object>
          </w:r>
        </w:p>
      </w:tc>
      <w:tc>
        <w:tcPr>
          <w:tcW w:w="5870" w:type="dxa"/>
          <w:tcBorders>
            <w:top w:val="nil"/>
            <w:left w:val="nil"/>
            <w:bottom w:val="nil"/>
            <w:right w:val="nil"/>
          </w:tcBorders>
          <w:vAlign w:val="center"/>
        </w:tcPr>
        <w:p w:rsidR="0029698F" w:rsidRPr="000665B8" w:rsidRDefault="0029698F" w:rsidP="0029698F">
          <w:pPr>
            <w:autoSpaceDE w:val="0"/>
            <w:autoSpaceDN w:val="0"/>
            <w:adjustRightInd w:val="0"/>
            <w:spacing w:after="120" w:line="240" w:lineRule="auto"/>
            <w:rPr>
              <w:rFonts w:ascii="Times New Roman" w:hAnsi="Times New Roman"/>
              <w:b/>
              <w:bCs/>
            </w:rPr>
          </w:pPr>
        </w:p>
        <w:p w:rsidR="0029698F" w:rsidRPr="000665B8" w:rsidRDefault="0029698F" w:rsidP="0029698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29698F" w:rsidRPr="000665B8" w:rsidRDefault="0029698F" w:rsidP="0029698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29698F" w:rsidRDefault="0029698F" w:rsidP="0029698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053E8F">
            <w:rPr>
              <w:rFonts w:ascii="Times New Roman" w:hAnsi="Times New Roman"/>
              <w:b/>
            </w:rPr>
            <w:t>2</w:t>
          </w:r>
          <w:r w:rsidR="00882862">
            <w:rPr>
              <w:rFonts w:ascii="Times New Roman" w:hAnsi="Times New Roman"/>
              <w:b/>
            </w:rPr>
            <w:t>8</w:t>
          </w:r>
          <w:r w:rsidRPr="000665B8">
            <w:rPr>
              <w:rFonts w:ascii="Times New Roman" w:hAnsi="Times New Roman"/>
              <w:b/>
            </w:rPr>
            <w:t>ª Câmara</w:t>
          </w:r>
        </w:p>
        <w:p w:rsidR="0029698F" w:rsidRPr="000665B8" w:rsidRDefault="0029698F" w:rsidP="0029698F">
          <w:pPr>
            <w:autoSpaceDE w:val="0"/>
            <w:autoSpaceDN w:val="0"/>
            <w:adjustRightInd w:val="0"/>
            <w:spacing w:after="120" w:line="240" w:lineRule="auto"/>
            <w:jc w:val="center"/>
            <w:rPr>
              <w:rFonts w:ascii="Times New Roman" w:hAnsi="Times New Roman"/>
              <w:b/>
            </w:rPr>
          </w:pPr>
        </w:p>
      </w:tc>
    </w:tr>
  </w:tbl>
  <w:p w:rsidR="0029698F" w:rsidRDefault="0029698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851"/>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0816"/>
    <w:rsid w:val="00016D41"/>
    <w:rsid w:val="00021137"/>
    <w:rsid w:val="00023F44"/>
    <w:rsid w:val="000300FF"/>
    <w:rsid w:val="00035EB8"/>
    <w:rsid w:val="000521E5"/>
    <w:rsid w:val="00053E8F"/>
    <w:rsid w:val="000555B0"/>
    <w:rsid w:val="000565A3"/>
    <w:rsid w:val="0006376B"/>
    <w:rsid w:val="00065F77"/>
    <w:rsid w:val="000705A9"/>
    <w:rsid w:val="000732C5"/>
    <w:rsid w:val="00077A05"/>
    <w:rsid w:val="00077B70"/>
    <w:rsid w:val="0008123D"/>
    <w:rsid w:val="0008497A"/>
    <w:rsid w:val="000A3EC7"/>
    <w:rsid w:val="000A5F5A"/>
    <w:rsid w:val="000B0B6B"/>
    <w:rsid w:val="000B2A8F"/>
    <w:rsid w:val="000B5A58"/>
    <w:rsid w:val="000C01E8"/>
    <w:rsid w:val="000C143B"/>
    <w:rsid w:val="000C27BF"/>
    <w:rsid w:val="000C3A07"/>
    <w:rsid w:val="000C7066"/>
    <w:rsid w:val="000F4E3A"/>
    <w:rsid w:val="00103D3C"/>
    <w:rsid w:val="00106969"/>
    <w:rsid w:val="001165B4"/>
    <w:rsid w:val="00122D38"/>
    <w:rsid w:val="00124A6D"/>
    <w:rsid w:val="00125880"/>
    <w:rsid w:val="001258EF"/>
    <w:rsid w:val="00145A48"/>
    <w:rsid w:val="00150816"/>
    <w:rsid w:val="00150CB7"/>
    <w:rsid w:val="0015301B"/>
    <w:rsid w:val="00153DC3"/>
    <w:rsid w:val="00153FE5"/>
    <w:rsid w:val="001572D3"/>
    <w:rsid w:val="00163EA3"/>
    <w:rsid w:val="00164A1D"/>
    <w:rsid w:val="0016639F"/>
    <w:rsid w:val="001703E7"/>
    <w:rsid w:val="001719BB"/>
    <w:rsid w:val="00180BCE"/>
    <w:rsid w:val="00184800"/>
    <w:rsid w:val="00186D97"/>
    <w:rsid w:val="001929BB"/>
    <w:rsid w:val="001A4815"/>
    <w:rsid w:val="001A5F2B"/>
    <w:rsid w:val="001B1CA1"/>
    <w:rsid w:val="001B268D"/>
    <w:rsid w:val="001B6EAF"/>
    <w:rsid w:val="001C14B6"/>
    <w:rsid w:val="001C4A44"/>
    <w:rsid w:val="001C5F3F"/>
    <w:rsid w:val="001D30D1"/>
    <w:rsid w:val="001D36F1"/>
    <w:rsid w:val="001D5A25"/>
    <w:rsid w:val="001D728A"/>
    <w:rsid w:val="001E74DB"/>
    <w:rsid w:val="001F1DC1"/>
    <w:rsid w:val="00200337"/>
    <w:rsid w:val="00202692"/>
    <w:rsid w:val="0020683E"/>
    <w:rsid w:val="00222112"/>
    <w:rsid w:val="0022331C"/>
    <w:rsid w:val="00225C82"/>
    <w:rsid w:val="00251978"/>
    <w:rsid w:val="00253FA5"/>
    <w:rsid w:val="00255709"/>
    <w:rsid w:val="00263FDA"/>
    <w:rsid w:val="002642FA"/>
    <w:rsid w:val="002643FC"/>
    <w:rsid w:val="00266ABD"/>
    <w:rsid w:val="00271E85"/>
    <w:rsid w:val="00280EE5"/>
    <w:rsid w:val="00285E06"/>
    <w:rsid w:val="0029259C"/>
    <w:rsid w:val="00294055"/>
    <w:rsid w:val="0029698F"/>
    <w:rsid w:val="002D0F46"/>
    <w:rsid w:val="002D5D4D"/>
    <w:rsid w:val="002D6251"/>
    <w:rsid w:val="002F1944"/>
    <w:rsid w:val="002F2432"/>
    <w:rsid w:val="002F55E5"/>
    <w:rsid w:val="0030018A"/>
    <w:rsid w:val="00302462"/>
    <w:rsid w:val="00303026"/>
    <w:rsid w:val="00307C0A"/>
    <w:rsid w:val="00312665"/>
    <w:rsid w:val="0031753E"/>
    <w:rsid w:val="0033310E"/>
    <w:rsid w:val="003517E7"/>
    <w:rsid w:val="0035492D"/>
    <w:rsid w:val="00354D39"/>
    <w:rsid w:val="00362EAE"/>
    <w:rsid w:val="00375759"/>
    <w:rsid w:val="00382929"/>
    <w:rsid w:val="0038581E"/>
    <w:rsid w:val="00385B94"/>
    <w:rsid w:val="00386594"/>
    <w:rsid w:val="003924F0"/>
    <w:rsid w:val="003977B2"/>
    <w:rsid w:val="003A0F50"/>
    <w:rsid w:val="003A3ABF"/>
    <w:rsid w:val="003A4F50"/>
    <w:rsid w:val="003B039D"/>
    <w:rsid w:val="003B22D4"/>
    <w:rsid w:val="003C2C8D"/>
    <w:rsid w:val="003C3A0C"/>
    <w:rsid w:val="003D0B84"/>
    <w:rsid w:val="003D7F9B"/>
    <w:rsid w:val="003E0E02"/>
    <w:rsid w:val="003E67F4"/>
    <w:rsid w:val="003F6E82"/>
    <w:rsid w:val="00400953"/>
    <w:rsid w:val="00405288"/>
    <w:rsid w:val="0040529E"/>
    <w:rsid w:val="00407BAC"/>
    <w:rsid w:val="00410EB9"/>
    <w:rsid w:val="00426C87"/>
    <w:rsid w:val="0043264D"/>
    <w:rsid w:val="004366D2"/>
    <w:rsid w:val="0043715E"/>
    <w:rsid w:val="00444621"/>
    <w:rsid w:val="00446037"/>
    <w:rsid w:val="004464D9"/>
    <w:rsid w:val="004465DF"/>
    <w:rsid w:val="0045523D"/>
    <w:rsid w:val="0046035F"/>
    <w:rsid w:val="00466A5A"/>
    <w:rsid w:val="0047485D"/>
    <w:rsid w:val="00475AED"/>
    <w:rsid w:val="0048250D"/>
    <w:rsid w:val="00482692"/>
    <w:rsid w:val="004925A6"/>
    <w:rsid w:val="00496CF6"/>
    <w:rsid w:val="004A674D"/>
    <w:rsid w:val="004B16E7"/>
    <w:rsid w:val="004B3786"/>
    <w:rsid w:val="004B7667"/>
    <w:rsid w:val="004C3F52"/>
    <w:rsid w:val="004C7050"/>
    <w:rsid w:val="004C7193"/>
    <w:rsid w:val="004D4331"/>
    <w:rsid w:val="004E3149"/>
    <w:rsid w:val="005035B4"/>
    <w:rsid w:val="005313DE"/>
    <w:rsid w:val="005370E0"/>
    <w:rsid w:val="005434EF"/>
    <w:rsid w:val="0055140A"/>
    <w:rsid w:val="00554B01"/>
    <w:rsid w:val="00554F82"/>
    <w:rsid w:val="00560F48"/>
    <w:rsid w:val="005613DA"/>
    <w:rsid w:val="00567E54"/>
    <w:rsid w:val="0057296A"/>
    <w:rsid w:val="00572D66"/>
    <w:rsid w:val="00573A76"/>
    <w:rsid w:val="00584C05"/>
    <w:rsid w:val="0058586D"/>
    <w:rsid w:val="005A1CCB"/>
    <w:rsid w:val="005A5A0D"/>
    <w:rsid w:val="005B0AED"/>
    <w:rsid w:val="005B5115"/>
    <w:rsid w:val="005C727F"/>
    <w:rsid w:val="005D5BAA"/>
    <w:rsid w:val="005D5F4C"/>
    <w:rsid w:val="005E13C5"/>
    <w:rsid w:val="005E2FF6"/>
    <w:rsid w:val="005E7AF9"/>
    <w:rsid w:val="00603F91"/>
    <w:rsid w:val="00612ADD"/>
    <w:rsid w:val="00620682"/>
    <w:rsid w:val="00620889"/>
    <w:rsid w:val="00627BCC"/>
    <w:rsid w:val="00640BE4"/>
    <w:rsid w:val="00645838"/>
    <w:rsid w:val="00645CEF"/>
    <w:rsid w:val="00646AEE"/>
    <w:rsid w:val="006626E1"/>
    <w:rsid w:val="006828E3"/>
    <w:rsid w:val="006A1309"/>
    <w:rsid w:val="006B670C"/>
    <w:rsid w:val="006B700F"/>
    <w:rsid w:val="006C04FA"/>
    <w:rsid w:val="006C331D"/>
    <w:rsid w:val="006D1F2E"/>
    <w:rsid w:val="006E5DBE"/>
    <w:rsid w:val="006E66F6"/>
    <w:rsid w:val="006F5800"/>
    <w:rsid w:val="00701C09"/>
    <w:rsid w:val="00702A8F"/>
    <w:rsid w:val="007156A9"/>
    <w:rsid w:val="00716D41"/>
    <w:rsid w:val="0072777B"/>
    <w:rsid w:val="00732D33"/>
    <w:rsid w:val="007332A3"/>
    <w:rsid w:val="00733855"/>
    <w:rsid w:val="007611BC"/>
    <w:rsid w:val="00761BAF"/>
    <w:rsid w:val="00763AD0"/>
    <w:rsid w:val="0077693D"/>
    <w:rsid w:val="00792CF3"/>
    <w:rsid w:val="007A3CB1"/>
    <w:rsid w:val="007A52BD"/>
    <w:rsid w:val="007B637B"/>
    <w:rsid w:val="007C2E76"/>
    <w:rsid w:val="007D1620"/>
    <w:rsid w:val="007D26C1"/>
    <w:rsid w:val="007E3818"/>
    <w:rsid w:val="007F17DD"/>
    <w:rsid w:val="007F448C"/>
    <w:rsid w:val="007F5F9C"/>
    <w:rsid w:val="0080117A"/>
    <w:rsid w:val="008014A3"/>
    <w:rsid w:val="00803EEB"/>
    <w:rsid w:val="00804BD1"/>
    <w:rsid w:val="00805BBF"/>
    <w:rsid w:val="008062BC"/>
    <w:rsid w:val="008169BA"/>
    <w:rsid w:val="0082144C"/>
    <w:rsid w:val="00822477"/>
    <w:rsid w:val="008420FF"/>
    <w:rsid w:val="008422C4"/>
    <w:rsid w:val="0084485D"/>
    <w:rsid w:val="00851D81"/>
    <w:rsid w:val="00853BCC"/>
    <w:rsid w:val="00867115"/>
    <w:rsid w:val="0087345D"/>
    <w:rsid w:val="00880221"/>
    <w:rsid w:val="00880AEF"/>
    <w:rsid w:val="00882862"/>
    <w:rsid w:val="008838FB"/>
    <w:rsid w:val="00890F79"/>
    <w:rsid w:val="008961CE"/>
    <w:rsid w:val="008A02C0"/>
    <w:rsid w:val="008A0597"/>
    <w:rsid w:val="008B6122"/>
    <w:rsid w:val="008C0F3E"/>
    <w:rsid w:val="008E7449"/>
    <w:rsid w:val="008F2D6A"/>
    <w:rsid w:val="0091020B"/>
    <w:rsid w:val="009106E6"/>
    <w:rsid w:val="00920D62"/>
    <w:rsid w:val="009231A1"/>
    <w:rsid w:val="00932145"/>
    <w:rsid w:val="0094020F"/>
    <w:rsid w:val="009458D3"/>
    <w:rsid w:val="0094669F"/>
    <w:rsid w:val="009514C9"/>
    <w:rsid w:val="00953625"/>
    <w:rsid w:val="00955ABF"/>
    <w:rsid w:val="00962B77"/>
    <w:rsid w:val="00965D08"/>
    <w:rsid w:val="0097065E"/>
    <w:rsid w:val="0098436B"/>
    <w:rsid w:val="0099319A"/>
    <w:rsid w:val="009A088C"/>
    <w:rsid w:val="009A26D1"/>
    <w:rsid w:val="009B113F"/>
    <w:rsid w:val="009B1D5D"/>
    <w:rsid w:val="009D1B87"/>
    <w:rsid w:val="009D6B7F"/>
    <w:rsid w:val="009D7007"/>
    <w:rsid w:val="009E62EF"/>
    <w:rsid w:val="009F6381"/>
    <w:rsid w:val="00A0244B"/>
    <w:rsid w:val="00A1645A"/>
    <w:rsid w:val="00A303BC"/>
    <w:rsid w:val="00A31F27"/>
    <w:rsid w:val="00A4078C"/>
    <w:rsid w:val="00A51207"/>
    <w:rsid w:val="00A60CA8"/>
    <w:rsid w:val="00A6167F"/>
    <w:rsid w:val="00A61C7F"/>
    <w:rsid w:val="00A62D2F"/>
    <w:rsid w:val="00A6315A"/>
    <w:rsid w:val="00A66E7F"/>
    <w:rsid w:val="00A70B49"/>
    <w:rsid w:val="00A71633"/>
    <w:rsid w:val="00A7456F"/>
    <w:rsid w:val="00A81CA3"/>
    <w:rsid w:val="00A82156"/>
    <w:rsid w:val="00AB0FDC"/>
    <w:rsid w:val="00AC04E3"/>
    <w:rsid w:val="00AD0AA4"/>
    <w:rsid w:val="00AD5524"/>
    <w:rsid w:val="00AE3848"/>
    <w:rsid w:val="00AF484D"/>
    <w:rsid w:val="00AF5994"/>
    <w:rsid w:val="00B07E1D"/>
    <w:rsid w:val="00B10A93"/>
    <w:rsid w:val="00B25846"/>
    <w:rsid w:val="00B34944"/>
    <w:rsid w:val="00B358F3"/>
    <w:rsid w:val="00B42D50"/>
    <w:rsid w:val="00B436AE"/>
    <w:rsid w:val="00B517E3"/>
    <w:rsid w:val="00B56731"/>
    <w:rsid w:val="00B62D73"/>
    <w:rsid w:val="00B72811"/>
    <w:rsid w:val="00B7723A"/>
    <w:rsid w:val="00B81BF0"/>
    <w:rsid w:val="00B850FE"/>
    <w:rsid w:val="00B86409"/>
    <w:rsid w:val="00BA1610"/>
    <w:rsid w:val="00BA5C66"/>
    <w:rsid w:val="00BA75EA"/>
    <w:rsid w:val="00BB45B1"/>
    <w:rsid w:val="00BB7356"/>
    <w:rsid w:val="00BC3BC5"/>
    <w:rsid w:val="00BC5D4E"/>
    <w:rsid w:val="00BC63C5"/>
    <w:rsid w:val="00BE2345"/>
    <w:rsid w:val="00BE2745"/>
    <w:rsid w:val="00BF78F7"/>
    <w:rsid w:val="00C00598"/>
    <w:rsid w:val="00C05CBD"/>
    <w:rsid w:val="00C20F18"/>
    <w:rsid w:val="00C31BE4"/>
    <w:rsid w:val="00C34FE5"/>
    <w:rsid w:val="00C42541"/>
    <w:rsid w:val="00C47124"/>
    <w:rsid w:val="00C54DB3"/>
    <w:rsid w:val="00C57A36"/>
    <w:rsid w:val="00C70A96"/>
    <w:rsid w:val="00C74B09"/>
    <w:rsid w:val="00C753FD"/>
    <w:rsid w:val="00C87C0B"/>
    <w:rsid w:val="00C93142"/>
    <w:rsid w:val="00CA6DDF"/>
    <w:rsid w:val="00CB1343"/>
    <w:rsid w:val="00CB7D8B"/>
    <w:rsid w:val="00CD2188"/>
    <w:rsid w:val="00CE141C"/>
    <w:rsid w:val="00CE6711"/>
    <w:rsid w:val="00CE77DF"/>
    <w:rsid w:val="00CE7A1F"/>
    <w:rsid w:val="00CF26E9"/>
    <w:rsid w:val="00CF3D0C"/>
    <w:rsid w:val="00D027AB"/>
    <w:rsid w:val="00D0424C"/>
    <w:rsid w:val="00D05DA3"/>
    <w:rsid w:val="00D07908"/>
    <w:rsid w:val="00D10A00"/>
    <w:rsid w:val="00D1382F"/>
    <w:rsid w:val="00D235BE"/>
    <w:rsid w:val="00D251AB"/>
    <w:rsid w:val="00D351CF"/>
    <w:rsid w:val="00D47507"/>
    <w:rsid w:val="00D534DB"/>
    <w:rsid w:val="00D5599E"/>
    <w:rsid w:val="00D61C0C"/>
    <w:rsid w:val="00D63CAA"/>
    <w:rsid w:val="00D66B15"/>
    <w:rsid w:val="00D70C62"/>
    <w:rsid w:val="00D71B85"/>
    <w:rsid w:val="00D7453A"/>
    <w:rsid w:val="00D814D6"/>
    <w:rsid w:val="00D82C1C"/>
    <w:rsid w:val="00DB3CBD"/>
    <w:rsid w:val="00DC5C8C"/>
    <w:rsid w:val="00DF227D"/>
    <w:rsid w:val="00E032AC"/>
    <w:rsid w:val="00E14F9A"/>
    <w:rsid w:val="00E34058"/>
    <w:rsid w:val="00E35C14"/>
    <w:rsid w:val="00E459BE"/>
    <w:rsid w:val="00E51D1D"/>
    <w:rsid w:val="00E54EE9"/>
    <w:rsid w:val="00E56C6D"/>
    <w:rsid w:val="00E7186F"/>
    <w:rsid w:val="00EA0CBE"/>
    <w:rsid w:val="00EA11D8"/>
    <w:rsid w:val="00EA5FC0"/>
    <w:rsid w:val="00EB11C2"/>
    <w:rsid w:val="00ED040B"/>
    <w:rsid w:val="00ED0B7E"/>
    <w:rsid w:val="00ED1E00"/>
    <w:rsid w:val="00ED204E"/>
    <w:rsid w:val="00ED2390"/>
    <w:rsid w:val="00EE372C"/>
    <w:rsid w:val="00EE3891"/>
    <w:rsid w:val="00F052F2"/>
    <w:rsid w:val="00F10BC4"/>
    <w:rsid w:val="00F13E36"/>
    <w:rsid w:val="00F175BC"/>
    <w:rsid w:val="00F25295"/>
    <w:rsid w:val="00F51C7E"/>
    <w:rsid w:val="00F52D60"/>
    <w:rsid w:val="00F55088"/>
    <w:rsid w:val="00F554DF"/>
    <w:rsid w:val="00F70776"/>
    <w:rsid w:val="00F71D8D"/>
    <w:rsid w:val="00F76A87"/>
    <w:rsid w:val="00F83EF2"/>
    <w:rsid w:val="00F855EC"/>
    <w:rsid w:val="00F90255"/>
    <w:rsid w:val="00F91D6F"/>
    <w:rsid w:val="00F92E9D"/>
    <w:rsid w:val="00F93F95"/>
    <w:rsid w:val="00FA032E"/>
    <w:rsid w:val="00FB26AA"/>
    <w:rsid w:val="00FB2E45"/>
    <w:rsid w:val="00FB6758"/>
    <w:rsid w:val="00FD5126"/>
    <w:rsid w:val="00FE3F88"/>
    <w:rsid w:val="00FE5D3D"/>
    <w:rsid w:val="00FF11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782C8F9-1DA2-422E-B7D1-026C88BB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816"/>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50816"/>
    <w:pPr>
      <w:tabs>
        <w:tab w:val="center" w:pos="4252"/>
        <w:tab w:val="right" w:pos="8504"/>
      </w:tabs>
    </w:pPr>
  </w:style>
  <w:style w:type="character" w:customStyle="1" w:styleId="CabealhoChar">
    <w:name w:val="Cabeçalho Char"/>
    <w:link w:val="Cabealho"/>
    <w:uiPriority w:val="99"/>
    <w:rsid w:val="00150816"/>
    <w:rPr>
      <w:rFonts w:ascii="Calibri" w:eastAsia="Calibri" w:hAnsi="Calibri" w:cs="Times New Roman"/>
    </w:rPr>
  </w:style>
  <w:style w:type="paragraph" w:styleId="Recuodecorpodetexto">
    <w:name w:val="Body Text Indent"/>
    <w:basedOn w:val="Normal"/>
    <w:link w:val="RecuodecorpodetextoChar"/>
    <w:rsid w:val="00150816"/>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150816"/>
    <w:rPr>
      <w:rFonts w:ascii="Times New Roman" w:eastAsia="Times New Roman" w:hAnsi="Times New Roman" w:cs="Times New Roman"/>
      <w:b/>
      <w:iCs/>
      <w:sz w:val="20"/>
      <w:szCs w:val="20"/>
      <w:lang w:eastAsia="pt-BR"/>
    </w:rPr>
  </w:style>
  <w:style w:type="paragraph" w:styleId="Rodap">
    <w:name w:val="footer"/>
    <w:basedOn w:val="Normal"/>
    <w:link w:val="RodapChar"/>
    <w:uiPriority w:val="99"/>
    <w:unhideWhenUsed/>
    <w:rsid w:val="00053E8F"/>
    <w:pPr>
      <w:tabs>
        <w:tab w:val="center" w:pos="4252"/>
        <w:tab w:val="right" w:pos="8504"/>
      </w:tabs>
    </w:pPr>
  </w:style>
  <w:style w:type="character" w:customStyle="1" w:styleId="RodapChar">
    <w:name w:val="Rodapé Char"/>
    <w:link w:val="Rodap"/>
    <w:uiPriority w:val="99"/>
    <w:rsid w:val="00053E8F"/>
    <w:rPr>
      <w:sz w:val="22"/>
      <w:szCs w:val="22"/>
      <w:lang w:eastAsia="en-US"/>
    </w:rPr>
  </w:style>
  <w:style w:type="paragraph" w:styleId="Pr-formataoHTML">
    <w:name w:val="HTML Preformatted"/>
    <w:basedOn w:val="Normal"/>
    <w:link w:val="Pr-formataoHTMLChar"/>
    <w:uiPriority w:val="99"/>
    <w:semiHidden/>
    <w:unhideWhenUsed/>
    <w:rsid w:val="00F5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semiHidden/>
    <w:rsid w:val="00F554DF"/>
    <w:rPr>
      <w:rFonts w:ascii="Courier New" w:eastAsia="Times New Roman" w:hAnsi="Courier New" w:cs="Courier New"/>
    </w:rPr>
  </w:style>
  <w:style w:type="character" w:customStyle="1" w:styleId="highlightbrs">
    <w:name w:val="highlightbrs"/>
    <w:basedOn w:val="Fontepargpadro"/>
    <w:rsid w:val="00F554DF"/>
  </w:style>
  <w:style w:type="character" w:styleId="Hyperlink">
    <w:name w:val="Hyperlink"/>
    <w:uiPriority w:val="99"/>
    <w:semiHidden/>
    <w:unhideWhenUsed/>
    <w:rsid w:val="00F554DF"/>
    <w:rPr>
      <w:color w:val="0000FF"/>
      <w:u w:val="single"/>
    </w:rPr>
  </w:style>
  <w:style w:type="character" w:customStyle="1" w:styleId="d-print-none">
    <w:name w:val="d-print-none"/>
    <w:basedOn w:val="Fontepargpadro"/>
    <w:rsid w:val="00F5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531852">
      <w:bodyDiv w:val="1"/>
      <w:marLeft w:val="0"/>
      <w:marRight w:val="0"/>
      <w:marTop w:val="0"/>
      <w:marBottom w:val="0"/>
      <w:divBdr>
        <w:top w:val="none" w:sz="0" w:space="0" w:color="auto"/>
        <w:left w:val="none" w:sz="0" w:space="0" w:color="auto"/>
        <w:bottom w:val="none" w:sz="0" w:space="0" w:color="auto"/>
        <w:right w:val="none" w:sz="0" w:space="0" w:color="auto"/>
      </w:divBdr>
      <w:divsChild>
        <w:div w:id="317998880">
          <w:marLeft w:val="0"/>
          <w:marRight w:val="0"/>
          <w:marTop w:val="0"/>
          <w:marBottom w:val="0"/>
          <w:divBdr>
            <w:top w:val="none" w:sz="0" w:space="0" w:color="auto"/>
            <w:left w:val="none" w:sz="0" w:space="0" w:color="auto"/>
            <w:bottom w:val="none" w:sz="0" w:space="0" w:color="auto"/>
            <w:right w:val="none" w:sz="0" w:space="0" w:color="auto"/>
          </w:divBdr>
        </w:div>
        <w:div w:id="344866038">
          <w:marLeft w:val="0"/>
          <w:marRight w:val="0"/>
          <w:marTop w:val="0"/>
          <w:marBottom w:val="0"/>
          <w:divBdr>
            <w:top w:val="none" w:sz="0" w:space="0" w:color="auto"/>
            <w:left w:val="none" w:sz="0" w:space="0" w:color="auto"/>
            <w:bottom w:val="none" w:sz="0" w:space="0" w:color="auto"/>
            <w:right w:val="none" w:sz="0" w:space="0" w:color="auto"/>
          </w:divBdr>
        </w:div>
        <w:div w:id="596132729">
          <w:marLeft w:val="0"/>
          <w:marRight w:val="0"/>
          <w:marTop w:val="0"/>
          <w:marBottom w:val="0"/>
          <w:divBdr>
            <w:top w:val="none" w:sz="0" w:space="0" w:color="auto"/>
            <w:left w:val="none" w:sz="0" w:space="0" w:color="auto"/>
            <w:bottom w:val="single" w:sz="6" w:space="6" w:color="E5E5E5"/>
            <w:right w:val="none" w:sz="0" w:space="0" w:color="auto"/>
          </w:divBdr>
        </w:div>
        <w:div w:id="657225558">
          <w:marLeft w:val="0"/>
          <w:marRight w:val="0"/>
          <w:marTop w:val="0"/>
          <w:marBottom w:val="0"/>
          <w:divBdr>
            <w:top w:val="none" w:sz="0" w:space="0" w:color="auto"/>
            <w:left w:val="none" w:sz="0" w:space="0" w:color="auto"/>
            <w:bottom w:val="single" w:sz="6" w:space="6" w:color="E5E5E5"/>
            <w:right w:val="none" w:sz="0" w:space="0" w:color="auto"/>
          </w:divBdr>
        </w:div>
        <w:div w:id="837817447">
          <w:marLeft w:val="0"/>
          <w:marRight w:val="0"/>
          <w:marTop w:val="0"/>
          <w:marBottom w:val="0"/>
          <w:divBdr>
            <w:top w:val="none" w:sz="0" w:space="0" w:color="auto"/>
            <w:left w:val="none" w:sz="0" w:space="0" w:color="auto"/>
            <w:bottom w:val="none" w:sz="0" w:space="0" w:color="auto"/>
            <w:right w:val="none" w:sz="0" w:space="0" w:color="auto"/>
          </w:divBdr>
        </w:div>
        <w:div w:id="1000083628">
          <w:marLeft w:val="0"/>
          <w:marRight w:val="0"/>
          <w:marTop w:val="0"/>
          <w:marBottom w:val="0"/>
          <w:divBdr>
            <w:top w:val="none" w:sz="0" w:space="0" w:color="auto"/>
            <w:left w:val="none" w:sz="0" w:space="0" w:color="auto"/>
            <w:bottom w:val="none" w:sz="0" w:space="0" w:color="auto"/>
            <w:right w:val="none" w:sz="0" w:space="0" w:color="auto"/>
          </w:divBdr>
        </w:div>
        <w:div w:id="1056856195">
          <w:marLeft w:val="0"/>
          <w:marRight w:val="0"/>
          <w:marTop w:val="0"/>
          <w:marBottom w:val="0"/>
          <w:divBdr>
            <w:top w:val="none" w:sz="0" w:space="0" w:color="auto"/>
            <w:left w:val="none" w:sz="0" w:space="0" w:color="auto"/>
            <w:bottom w:val="single" w:sz="6" w:space="6" w:color="E5E5E5"/>
            <w:right w:val="none" w:sz="0" w:space="0" w:color="auto"/>
          </w:divBdr>
        </w:div>
        <w:div w:id="1147864718">
          <w:marLeft w:val="0"/>
          <w:marRight w:val="0"/>
          <w:marTop w:val="0"/>
          <w:marBottom w:val="0"/>
          <w:divBdr>
            <w:top w:val="none" w:sz="0" w:space="0" w:color="auto"/>
            <w:left w:val="none" w:sz="0" w:space="0" w:color="auto"/>
            <w:bottom w:val="none" w:sz="0" w:space="0" w:color="auto"/>
            <w:right w:val="none" w:sz="0" w:space="0" w:color="auto"/>
          </w:divBdr>
        </w:div>
        <w:div w:id="1177310375">
          <w:marLeft w:val="0"/>
          <w:marRight w:val="0"/>
          <w:marTop w:val="0"/>
          <w:marBottom w:val="0"/>
          <w:divBdr>
            <w:top w:val="none" w:sz="0" w:space="0" w:color="auto"/>
            <w:left w:val="none" w:sz="0" w:space="0" w:color="auto"/>
            <w:bottom w:val="single" w:sz="6" w:space="6" w:color="E5E5E5"/>
            <w:right w:val="none" w:sz="0" w:space="0" w:color="auto"/>
          </w:divBdr>
        </w:div>
        <w:div w:id="1342126068">
          <w:marLeft w:val="0"/>
          <w:marRight w:val="0"/>
          <w:marTop w:val="0"/>
          <w:marBottom w:val="0"/>
          <w:divBdr>
            <w:top w:val="none" w:sz="0" w:space="0" w:color="auto"/>
            <w:left w:val="none" w:sz="0" w:space="0" w:color="auto"/>
            <w:bottom w:val="none" w:sz="0" w:space="0" w:color="auto"/>
            <w:right w:val="none" w:sz="0" w:space="0" w:color="auto"/>
          </w:divBdr>
        </w:div>
        <w:div w:id="2027829973">
          <w:marLeft w:val="0"/>
          <w:marRight w:val="0"/>
          <w:marTop w:val="0"/>
          <w:marBottom w:val="0"/>
          <w:divBdr>
            <w:top w:val="none" w:sz="0" w:space="0" w:color="auto"/>
            <w:left w:val="none" w:sz="0" w:space="0" w:color="auto"/>
            <w:bottom w:val="single" w:sz="6" w:space="6" w:color="E5E5E5"/>
            <w:right w:val="none" w:sz="0" w:space="0" w:color="auto"/>
          </w:divBdr>
        </w:div>
      </w:divsChild>
    </w:div>
    <w:div w:id="2037807226">
      <w:bodyDiv w:val="1"/>
      <w:marLeft w:val="0"/>
      <w:marRight w:val="0"/>
      <w:marTop w:val="0"/>
      <w:marBottom w:val="0"/>
      <w:divBdr>
        <w:top w:val="none" w:sz="0" w:space="0" w:color="auto"/>
        <w:left w:val="none" w:sz="0" w:space="0" w:color="auto"/>
        <w:bottom w:val="none" w:sz="0" w:space="0" w:color="auto"/>
        <w:right w:val="none" w:sz="0" w:space="0" w:color="auto"/>
      </w:divBdr>
      <w:divsChild>
        <w:div w:id="83034790">
          <w:marLeft w:val="0"/>
          <w:marRight w:val="0"/>
          <w:marTop w:val="0"/>
          <w:marBottom w:val="0"/>
          <w:divBdr>
            <w:top w:val="none" w:sz="0" w:space="0" w:color="auto"/>
            <w:left w:val="none" w:sz="0" w:space="0" w:color="auto"/>
            <w:bottom w:val="none" w:sz="0" w:space="0" w:color="auto"/>
            <w:right w:val="none" w:sz="0" w:space="0" w:color="auto"/>
          </w:divBdr>
        </w:div>
        <w:div w:id="103378906">
          <w:marLeft w:val="0"/>
          <w:marRight w:val="0"/>
          <w:marTop w:val="0"/>
          <w:marBottom w:val="0"/>
          <w:divBdr>
            <w:top w:val="none" w:sz="0" w:space="0" w:color="auto"/>
            <w:left w:val="none" w:sz="0" w:space="0" w:color="auto"/>
            <w:bottom w:val="single" w:sz="6" w:space="6" w:color="E5E5E5"/>
            <w:right w:val="none" w:sz="0" w:space="0" w:color="auto"/>
          </w:divBdr>
        </w:div>
        <w:div w:id="162670174">
          <w:marLeft w:val="0"/>
          <w:marRight w:val="0"/>
          <w:marTop w:val="0"/>
          <w:marBottom w:val="0"/>
          <w:divBdr>
            <w:top w:val="none" w:sz="0" w:space="0" w:color="auto"/>
            <w:left w:val="none" w:sz="0" w:space="0" w:color="auto"/>
            <w:bottom w:val="single" w:sz="6" w:space="6" w:color="E5E5E5"/>
            <w:right w:val="none" w:sz="0" w:space="0" w:color="auto"/>
          </w:divBdr>
        </w:div>
        <w:div w:id="216667716">
          <w:marLeft w:val="0"/>
          <w:marRight w:val="0"/>
          <w:marTop w:val="0"/>
          <w:marBottom w:val="0"/>
          <w:divBdr>
            <w:top w:val="none" w:sz="0" w:space="0" w:color="auto"/>
            <w:left w:val="none" w:sz="0" w:space="0" w:color="auto"/>
            <w:bottom w:val="single" w:sz="6" w:space="6" w:color="E5E5E5"/>
            <w:right w:val="none" w:sz="0" w:space="0" w:color="auto"/>
          </w:divBdr>
        </w:div>
        <w:div w:id="261180968">
          <w:marLeft w:val="0"/>
          <w:marRight w:val="0"/>
          <w:marTop w:val="0"/>
          <w:marBottom w:val="0"/>
          <w:divBdr>
            <w:top w:val="none" w:sz="0" w:space="0" w:color="auto"/>
            <w:left w:val="none" w:sz="0" w:space="0" w:color="auto"/>
            <w:bottom w:val="none" w:sz="0" w:space="0" w:color="auto"/>
            <w:right w:val="none" w:sz="0" w:space="0" w:color="auto"/>
          </w:divBdr>
        </w:div>
        <w:div w:id="271399217">
          <w:marLeft w:val="0"/>
          <w:marRight w:val="0"/>
          <w:marTop w:val="0"/>
          <w:marBottom w:val="0"/>
          <w:divBdr>
            <w:top w:val="none" w:sz="0" w:space="0" w:color="auto"/>
            <w:left w:val="none" w:sz="0" w:space="0" w:color="auto"/>
            <w:bottom w:val="none" w:sz="0" w:space="0" w:color="auto"/>
            <w:right w:val="none" w:sz="0" w:space="0" w:color="auto"/>
          </w:divBdr>
        </w:div>
        <w:div w:id="276254788">
          <w:marLeft w:val="0"/>
          <w:marRight w:val="0"/>
          <w:marTop w:val="0"/>
          <w:marBottom w:val="0"/>
          <w:divBdr>
            <w:top w:val="none" w:sz="0" w:space="0" w:color="auto"/>
            <w:left w:val="none" w:sz="0" w:space="0" w:color="auto"/>
            <w:bottom w:val="none" w:sz="0" w:space="0" w:color="auto"/>
            <w:right w:val="none" w:sz="0" w:space="0" w:color="auto"/>
          </w:divBdr>
          <w:divsChild>
            <w:div w:id="403798909">
              <w:marLeft w:val="0"/>
              <w:marRight w:val="0"/>
              <w:marTop w:val="0"/>
              <w:marBottom w:val="0"/>
              <w:divBdr>
                <w:top w:val="none" w:sz="0" w:space="0" w:color="auto"/>
                <w:left w:val="none" w:sz="0" w:space="0" w:color="auto"/>
                <w:bottom w:val="none" w:sz="0" w:space="0" w:color="auto"/>
                <w:right w:val="none" w:sz="0" w:space="0" w:color="auto"/>
              </w:divBdr>
            </w:div>
          </w:divsChild>
        </w:div>
        <w:div w:id="672076268">
          <w:marLeft w:val="0"/>
          <w:marRight w:val="0"/>
          <w:marTop w:val="0"/>
          <w:marBottom w:val="0"/>
          <w:divBdr>
            <w:top w:val="none" w:sz="0" w:space="0" w:color="auto"/>
            <w:left w:val="none" w:sz="0" w:space="0" w:color="auto"/>
            <w:bottom w:val="single" w:sz="6" w:space="6" w:color="E5E5E5"/>
            <w:right w:val="none" w:sz="0" w:space="0" w:color="auto"/>
          </w:divBdr>
        </w:div>
        <w:div w:id="706681061">
          <w:marLeft w:val="0"/>
          <w:marRight w:val="0"/>
          <w:marTop w:val="0"/>
          <w:marBottom w:val="0"/>
          <w:divBdr>
            <w:top w:val="none" w:sz="0" w:space="0" w:color="auto"/>
            <w:left w:val="none" w:sz="0" w:space="0" w:color="auto"/>
            <w:bottom w:val="single" w:sz="6" w:space="6" w:color="E5E5E5"/>
            <w:right w:val="none" w:sz="0" w:space="0" w:color="auto"/>
          </w:divBdr>
        </w:div>
        <w:div w:id="726954663">
          <w:marLeft w:val="0"/>
          <w:marRight w:val="0"/>
          <w:marTop w:val="0"/>
          <w:marBottom w:val="0"/>
          <w:divBdr>
            <w:top w:val="none" w:sz="0" w:space="0" w:color="auto"/>
            <w:left w:val="none" w:sz="0" w:space="0" w:color="auto"/>
            <w:bottom w:val="none" w:sz="0" w:space="0" w:color="auto"/>
            <w:right w:val="none" w:sz="0" w:space="0" w:color="auto"/>
          </w:divBdr>
        </w:div>
        <w:div w:id="796534109">
          <w:marLeft w:val="0"/>
          <w:marRight w:val="0"/>
          <w:marTop w:val="0"/>
          <w:marBottom w:val="0"/>
          <w:divBdr>
            <w:top w:val="none" w:sz="0" w:space="0" w:color="auto"/>
            <w:left w:val="none" w:sz="0" w:space="0" w:color="auto"/>
            <w:bottom w:val="none" w:sz="0" w:space="0" w:color="auto"/>
            <w:right w:val="none" w:sz="0" w:space="0" w:color="auto"/>
          </w:divBdr>
        </w:div>
        <w:div w:id="887565899">
          <w:marLeft w:val="0"/>
          <w:marRight w:val="0"/>
          <w:marTop w:val="0"/>
          <w:marBottom w:val="0"/>
          <w:divBdr>
            <w:top w:val="none" w:sz="0" w:space="0" w:color="auto"/>
            <w:left w:val="none" w:sz="0" w:space="0" w:color="auto"/>
            <w:bottom w:val="single" w:sz="6" w:space="6" w:color="E5E5E5"/>
            <w:right w:val="none" w:sz="0" w:space="0" w:color="auto"/>
          </w:divBdr>
        </w:div>
        <w:div w:id="912086085">
          <w:marLeft w:val="0"/>
          <w:marRight w:val="0"/>
          <w:marTop w:val="0"/>
          <w:marBottom w:val="0"/>
          <w:divBdr>
            <w:top w:val="none" w:sz="0" w:space="0" w:color="auto"/>
            <w:left w:val="none" w:sz="0" w:space="0" w:color="auto"/>
            <w:bottom w:val="none" w:sz="0" w:space="0" w:color="auto"/>
            <w:right w:val="none" w:sz="0" w:space="0" w:color="auto"/>
          </w:divBdr>
        </w:div>
        <w:div w:id="1169952091">
          <w:marLeft w:val="0"/>
          <w:marRight w:val="0"/>
          <w:marTop w:val="0"/>
          <w:marBottom w:val="0"/>
          <w:divBdr>
            <w:top w:val="none" w:sz="0" w:space="0" w:color="auto"/>
            <w:left w:val="none" w:sz="0" w:space="0" w:color="auto"/>
            <w:bottom w:val="none" w:sz="0" w:space="0" w:color="auto"/>
            <w:right w:val="none" w:sz="0" w:space="0" w:color="auto"/>
          </w:divBdr>
          <w:divsChild>
            <w:div w:id="354430464">
              <w:marLeft w:val="0"/>
              <w:marRight w:val="0"/>
              <w:marTop w:val="0"/>
              <w:marBottom w:val="0"/>
              <w:divBdr>
                <w:top w:val="none" w:sz="0" w:space="0" w:color="auto"/>
                <w:left w:val="none" w:sz="0" w:space="0" w:color="auto"/>
                <w:bottom w:val="none" w:sz="0" w:space="0" w:color="auto"/>
                <w:right w:val="none" w:sz="0" w:space="0" w:color="auto"/>
              </w:divBdr>
            </w:div>
          </w:divsChild>
        </w:div>
        <w:div w:id="1287590344">
          <w:marLeft w:val="0"/>
          <w:marRight w:val="0"/>
          <w:marTop w:val="0"/>
          <w:marBottom w:val="0"/>
          <w:divBdr>
            <w:top w:val="none" w:sz="0" w:space="0" w:color="auto"/>
            <w:left w:val="none" w:sz="0" w:space="0" w:color="auto"/>
            <w:bottom w:val="single" w:sz="6" w:space="6" w:color="E5E5E5"/>
            <w:right w:val="none" w:sz="0" w:space="0" w:color="auto"/>
          </w:divBdr>
        </w:div>
        <w:div w:id="1388257543">
          <w:marLeft w:val="0"/>
          <w:marRight w:val="0"/>
          <w:marTop w:val="0"/>
          <w:marBottom w:val="0"/>
          <w:divBdr>
            <w:top w:val="none" w:sz="0" w:space="0" w:color="auto"/>
            <w:left w:val="none" w:sz="0" w:space="0" w:color="auto"/>
            <w:bottom w:val="single" w:sz="6" w:space="6" w:color="E5E5E5"/>
            <w:right w:val="none" w:sz="0" w:space="0" w:color="auto"/>
          </w:divBdr>
        </w:div>
        <w:div w:id="1696073210">
          <w:marLeft w:val="0"/>
          <w:marRight w:val="0"/>
          <w:marTop w:val="0"/>
          <w:marBottom w:val="0"/>
          <w:divBdr>
            <w:top w:val="none" w:sz="0" w:space="0" w:color="auto"/>
            <w:left w:val="none" w:sz="0" w:space="0" w:color="auto"/>
            <w:bottom w:val="none" w:sz="0" w:space="0" w:color="auto"/>
            <w:right w:val="none" w:sz="0" w:space="0" w:color="auto"/>
          </w:divBdr>
        </w:div>
        <w:div w:id="1820539771">
          <w:marLeft w:val="0"/>
          <w:marRight w:val="0"/>
          <w:marTop w:val="0"/>
          <w:marBottom w:val="0"/>
          <w:divBdr>
            <w:top w:val="none" w:sz="0" w:space="0" w:color="auto"/>
            <w:left w:val="none" w:sz="0" w:space="0" w:color="auto"/>
            <w:bottom w:val="single" w:sz="6" w:space="6" w:color="E5E5E5"/>
            <w:right w:val="none" w:sz="0" w:space="0" w:color="auto"/>
          </w:divBdr>
        </w:div>
        <w:div w:id="1823694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76D628-52D1-4F80-B34E-8760289F0FBC}">
  <ds:schemaRefs>
    <ds:schemaRef ds:uri="http://schemas.microsoft.com/sharepoint/v3/contenttype/forms"/>
  </ds:schemaRefs>
</ds:datastoreItem>
</file>

<file path=customXml/itemProps2.xml><?xml version="1.0" encoding="utf-8"?>
<ds:datastoreItem xmlns:ds="http://schemas.openxmlformats.org/officeDocument/2006/customXml" ds:itemID="{8A759334-B172-4D0A-ADAD-B24ABEABDAC6}">
  <ds:schemaRefs>
    <ds:schemaRef ds:uri="http://schemas.microsoft.com/office/2006/metadata/longProperties"/>
  </ds:schemaRefs>
</ds:datastoreItem>
</file>

<file path=customXml/itemProps3.xml><?xml version="1.0" encoding="utf-8"?>
<ds:datastoreItem xmlns:ds="http://schemas.openxmlformats.org/officeDocument/2006/customXml" ds:itemID="{2F08B79E-A564-49E4-BB80-7BE177963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C6F5C8-81A5-4FEE-BE49-D831D5E55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3100</Characters>
  <Application>Microsoft Office Word</Application>
  <DocSecurity>4</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dcterms:created xsi:type="dcterms:W3CDTF">2025-06-11T23:28:00Z</dcterms:created>
  <dcterms:modified xsi:type="dcterms:W3CDTF">2025-06-11T23:28:00Z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DENISE OLIVEIRA DOS SANTOS</vt:lpwstr>
  </property>
  <property fmtid="{D5CDD505-2E9C-101B-9397-08002B2CF9AE}" pid="3" name="SharedWithUsers">
    <vt:lpwstr>34;#DENISE OLIVEIRA DOS SANTOS</vt:lpwstr>
  </property>
</Properties>
</file>