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3209" w:rsidRPr="00675566" w:rsidRDefault="00E03209" w:rsidP="008C72FD">
      <w:pPr>
        <w:spacing w:line="360" w:lineRule="auto"/>
        <w:jc w:val="both"/>
        <w:rPr>
          <w:rFonts w:ascii="Arial" w:hAnsi="Arial" w:cs="Arial"/>
          <w:b/>
          <w:szCs w:val="20"/>
        </w:rPr>
      </w:pPr>
      <w:r>
        <w:t>APELAÇÃO N° 0000000-00.0000.0.00.0000</w:t>
      </w:r>
    </w:p>
    <w:p w:rsidR="00E03209" w:rsidRPr="00675566" w:rsidRDefault="00761A27" w:rsidP="008C72FD">
      <w:pPr>
        <w:spacing w:line="360" w:lineRule="auto"/>
        <w:jc w:val="both"/>
        <w:rPr>
          <w:rFonts w:ascii="Arial" w:hAnsi="Arial" w:cs="Arial"/>
          <w:b/>
          <w:szCs w:val="20"/>
        </w:rPr>
      </w:pPr>
      <w:r>
        <w:t>1ª VARA CÍVEL DA COMARCA DE BRAGANÇA PAULISTA</w:t>
      </w:r>
    </w:p>
    <w:p w:rsidR="00E03209" w:rsidRPr="003863DF" w:rsidRDefault="0082520E" w:rsidP="00761A27">
      <w:pPr>
        <w:tabs>
          <w:tab w:val="left" w:pos="1276"/>
        </w:tabs>
        <w:spacing w:line="360" w:lineRule="auto"/>
        <w:jc w:val="both"/>
        <w:rPr>
          <w:rFonts w:ascii="Arial" w:hAnsi="Arial" w:cs="Arial"/>
          <w:szCs w:val="20"/>
        </w:rPr>
      </w:pPr>
      <w:r>
        <w:t>Apelante: [APELANTE]</w:t>
      </w:r>
    </w:p>
    <w:p w:rsidR="00BA67BB" w:rsidRDefault="0082520E" w:rsidP="008C72FD">
      <w:pPr>
        <w:tabs>
          <w:tab w:val="left" w:pos="1276"/>
        </w:tabs>
        <w:spacing w:line="360" w:lineRule="auto"/>
        <w:jc w:val="both"/>
        <w:rPr>
          <w:rFonts w:ascii="Arial" w:hAnsi="Arial" w:cs="Arial"/>
          <w:b/>
          <w:bCs/>
          <w:szCs w:val="20"/>
        </w:rPr>
      </w:pPr>
      <w:r>
        <w:t>Apelado: [APELADO]</w:t>
      </w:r>
    </w:p>
    <w:p w:rsidR="00E03209" w:rsidRPr="003863DF" w:rsidRDefault="0082520E" w:rsidP="008C72FD">
      <w:pPr>
        <w:tabs>
          <w:tab w:val="left" w:pos="1276"/>
        </w:tabs>
        <w:spacing w:line="360" w:lineRule="auto"/>
        <w:jc w:val="both"/>
        <w:rPr>
          <w:rFonts w:ascii="Arial" w:hAnsi="Arial" w:cs="Arial"/>
          <w:sz w:val="28"/>
          <w:szCs w:val="20"/>
        </w:rPr>
      </w:pPr>
      <w:r>
        <w:t>AUTOR(A): Rodrigo de AUTOR(A)</w:t>
      </w:r>
    </w:p>
    <w:p w:rsidR="0082520E" w:rsidRPr="000C4EC3" w:rsidRDefault="0082520E" w:rsidP="0082520E">
      <w:pPr>
        <w:spacing w:line="360" w:lineRule="auto"/>
        <w:jc w:val="both"/>
        <w:rPr>
          <w:rFonts w:ascii="Arial" w:hAnsi="Arial" w:cs="Arial"/>
          <w:b/>
        </w:rPr>
      </w:pPr>
      <w:r>
        <w:t>Relator(a): JOSÉ AUGUSTO GENOFRE MARTINS</w:t>
      </w:r>
    </w:p>
    <w:p w:rsidR="001A7649" w:rsidRPr="001A7649" w:rsidRDefault="0082520E" w:rsidP="001A7649">
      <w:pPr>
        <w:spacing w:line="360" w:lineRule="auto"/>
        <w:jc w:val="both"/>
        <w:rPr>
          <w:rFonts w:ascii="Arial" w:hAnsi="Arial" w:cs="Arial"/>
          <w:b/>
        </w:rPr>
      </w:pPr>
      <w:r>
        <w:t>Órgão Julgador: 31ª Câmara de AUTOR(A)</w:t>
      </w:r>
    </w:p>
    <w:p w:rsidR="00C24FB4" w:rsidRPr="00675566" w:rsidRDefault="00675566" w:rsidP="008C72FD">
      <w:pPr>
        <w:spacing w:line="360" w:lineRule="auto"/>
        <w:rPr>
          <w:rFonts w:ascii="Arial" w:hAnsi="Arial" w:cs="Arial"/>
        </w:rPr>
      </w:pPr>
      <w:r>
        <w:t>VOTO Nº 8989</w:t>
      </w:r>
    </w:p>
    <w:p w:rsidR="00E03209" w:rsidRPr="00675566" w:rsidRDefault="00E03209" w:rsidP="008C72FD">
      <w:pPr>
        <w:spacing w:line="360" w:lineRule="auto"/>
        <w:rPr>
          <w:rFonts w:ascii="Arial" w:hAnsi="Arial" w:cs="Arial"/>
        </w:rPr>
      </w:pPr>
      <w:r/>
    </w:p>
    <w:p w:rsidR="00594832" w:rsidRDefault="00594832" w:rsidP="0026347E">
      <w:pPr>
        <w:pStyle w:val="Recuodecorpodetexto"/>
        <w:ind w:left="0"/>
        <w:rPr>
          <w:rFonts w:ascii="Arial" w:hAnsi="Arial" w:cs="Arial"/>
          <w:sz w:val="22"/>
          <w:szCs w:val="22"/>
        </w:rPr>
      </w:pPr>
      <w:r/>
    </w:p>
    <w:p w:rsidR="00007607" w:rsidRPr="00441B20" w:rsidRDefault="00761A27" w:rsidP="0026347E">
      <w:pPr>
        <w:pStyle w:val="Recuodecorpodetexto"/>
        <w:rPr>
          <w:rFonts w:ascii="Arial" w:hAnsi="Arial" w:cs="Arial"/>
          <w:color w:val="FF0000"/>
          <w:sz w:val="22"/>
          <w:szCs w:val="22"/>
        </w:rPr>
      </w:pPr>
      <w:r>
        <w:t>AÇÃO DE OBRIGAÇÃO DE FAZER – LIGAÇÃO E FORNECIMENTO DE ENERGIA ELÉTRICA – GUARITA EM LOTEAMENTO RESIDENCIAL – Sentença de procedência do pedido autoral sem, contudo, condenação em honorários sucumbenciais, ante a ausência de pretensão resistida. Insurgência da autora quanto à ausência de condenação em sucumbência, eis que entende que houve resistência à sua pretensão. Autora não comprovou protocolo de pedido administrativo formal, o que denota supressão de instância administrativa. Requerida que comprovou o cumprimento da obrigação de fazer. Ausência de pretensão resistida configurada - Manutenção da Sentença – Recurso improvido.</w:t>
      </w:r>
    </w:p>
    <w:p w:rsidR="0026347E" w:rsidRDefault="0026347E" w:rsidP="0026347E">
      <w:pPr>
        <w:pStyle w:val="Recuodecorpodetexto"/>
        <w:rPr>
          <w:rFonts w:ascii="Arial" w:hAnsi="Arial" w:cs="Arial"/>
          <w:sz w:val="22"/>
          <w:szCs w:val="22"/>
        </w:rPr>
      </w:pPr>
      <w:r/>
    </w:p>
    <w:p w:rsidR="00FD348B" w:rsidRPr="00AF3AF7" w:rsidRDefault="00FD348B" w:rsidP="008C72FD">
      <w:pPr>
        <w:pStyle w:val="Recuodecorpodetexto"/>
        <w:rPr>
          <w:rFonts w:ascii="Arial" w:hAnsi="Arial" w:cs="Arial"/>
          <w:bCs/>
          <w:sz w:val="22"/>
          <w:szCs w:val="22"/>
        </w:rPr>
      </w:pPr>
      <w:r/>
    </w:p>
    <w:p w:rsidR="005B2EE3" w:rsidRDefault="005B2EE3" w:rsidP="008C72FD">
      <w:pPr>
        <w:spacing w:line="360" w:lineRule="auto"/>
        <w:ind w:firstLine="1418"/>
        <w:jc w:val="both"/>
        <w:rPr>
          <w:rFonts w:ascii="Arial" w:hAnsi="Arial" w:cs="Arial"/>
          <w:b/>
          <w:bCs/>
        </w:rPr>
      </w:pPr>
      <w:r>
        <w:t>Vistos.</w:t>
      </w:r>
    </w:p>
    <w:p w:rsidR="00AF3AF7" w:rsidRDefault="00AF3AF7" w:rsidP="00AF3AF7">
      <w:pPr>
        <w:spacing w:line="360" w:lineRule="auto"/>
        <w:ind w:firstLine="1418"/>
        <w:jc w:val="both"/>
        <w:rPr>
          <w:rFonts w:ascii="Arial" w:hAnsi="Arial" w:cs="Arial"/>
          <w:b/>
          <w:bCs/>
        </w:rPr>
      </w:pPr>
      <w:r/>
    </w:p>
    <w:p w:rsidR="00AF3AF7" w:rsidRPr="00AF3AF7" w:rsidRDefault="00AF3AF7" w:rsidP="00AF3AF7">
      <w:pPr>
        <w:spacing w:line="360" w:lineRule="auto"/>
        <w:ind w:firstLine="1418"/>
        <w:jc w:val="both"/>
        <w:rPr>
          <w:rFonts w:ascii="Arial" w:hAnsi="Arial" w:cs="Arial"/>
          <w:b/>
          <w:bCs/>
        </w:rPr>
      </w:pPr>
      <w:r/>
    </w:p>
    <w:p w:rsidR="00C85ED7" w:rsidRPr="00441B20" w:rsidRDefault="00441B20" w:rsidP="0023235F">
      <w:pPr>
        <w:spacing w:line="360" w:lineRule="auto"/>
        <w:ind w:firstLine="1418"/>
        <w:jc w:val="both"/>
        <w:rPr>
          <w:rFonts w:ascii="Arial" w:hAnsi="Arial" w:cs="Arial"/>
        </w:rPr>
      </w:pPr>
      <w:r>
        <w:t>Trata-se de ação de obrigação de fazer fundada em fornecimento de energia elétrica em guarita localizada em um conjunto residencial, ajuizada por Associação dos Proprietários do AUTOR(A) e outro em face de AUTOR(A) - Sudeste - Distribuidora de Energia Elétrica S.A., julgada procedente pela r. sentença de fls. 118/120, condenando a requerida a instalar e fornecer energia no imóvel da autora sob pena de multa diária de R$ 500,00, até o limite de R$ 20.000,00. Não houve condenação em sucumbência, eis que a requerida não ofereceu resistência à pretensão do autor.</w:t>
      </w:r>
    </w:p>
    <w:p w:rsidR="007A2FC0" w:rsidRPr="002A16BE" w:rsidRDefault="00441B20" w:rsidP="002A16BE">
      <w:pPr>
        <w:spacing w:line="360" w:lineRule="auto"/>
        <w:ind w:firstLine="1418"/>
        <w:jc w:val="both"/>
        <w:rPr>
          <w:rFonts w:ascii="Arial" w:hAnsi="Arial" w:cs="Arial"/>
        </w:rPr>
      </w:pPr>
      <w:r>
        <w:t>Inconformada, recorre a parte autora (fls. 123/126), buscando a reforma do julgado tão somente para condenar a requerida ao pagamento de honorários sucumbenciais. Sustenta que a requerida ofereceu resistência à pretensão autoral, de modo que a condenação em sucumbência é a medida de rigor.</w:t>
      </w:r>
    </w:p>
    <w:p w:rsidR="00441B20" w:rsidRPr="00441B20" w:rsidRDefault="00C85ED7" w:rsidP="007A2FC0">
      <w:pPr>
        <w:spacing w:line="360" w:lineRule="auto"/>
        <w:ind w:firstLine="1418"/>
        <w:jc w:val="both"/>
        <w:rPr>
          <w:rFonts w:ascii="Arial" w:hAnsi="Arial" w:cs="Arial"/>
        </w:rPr>
      </w:pPr>
      <w:r>
        <w:t>Recurso tempestivo, devidamente preparado (fls. 127/128 e 156/157) e regularmente processado.</w:t>
      </w:r>
    </w:p>
    <w:p w:rsidR="00CC679E" w:rsidRDefault="00CC679E" w:rsidP="008C72FD">
      <w:pPr>
        <w:autoSpaceDE w:val="0"/>
        <w:autoSpaceDN w:val="0"/>
        <w:adjustRightInd w:val="0"/>
        <w:spacing w:line="360" w:lineRule="auto"/>
        <w:ind w:firstLine="1418"/>
        <w:jc w:val="both"/>
        <w:rPr>
          <w:rFonts w:ascii="Arial" w:hAnsi="Arial" w:cs="Arial"/>
          <w:color w:val="000000"/>
        </w:rPr>
      </w:pPr>
      <w:r>
        <w:t xml:space="preserve">Contrarrazões pelo improvimento recursal (fls. 142/146). </w:t>
      </w:r>
    </w:p>
    <w:p w:rsidR="00CC679E" w:rsidRDefault="00D8160D" w:rsidP="00C858C1">
      <w:pPr>
        <w:autoSpaceDE w:val="0"/>
        <w:autoSpaceDN w:val="0"/>
        <w:adjustRightInd w:val="0"/>
        <w:spacing w:line="360" w:lineRule="auto"/>
        <w:ind w:firstLine="1418"/>
        <w:jc w:val="both"/>
        <w:rPr>
          <w:rFonts w:ascii="Arial" w:hAnsi="Arial" w:cs="Arial"/>
          <w:color w:val="000000"/>
        </w:rPr>
      </w:pPr>
      <w:r>
        <w:t>Não houve oposição ao julgamento virtual.</w:t>
      </w:r>
    </w:p>
    <w:p w:rsidR="008C72FD" w:rsidRPr="00FF458C" w:rsidRDefault="00FF458C" w:rsidP="00C858C1">
      <w:pPr>
        <w:autoSpaceDE w:val="0"/>
        <w:autoSpaceDN w:val="0"/>
        <w:adjustRightInd w:val="0"/>
        <w:spacing w:line="360" w:lineRule="auto"/>
        <w:ind w:firstLine="1418"/>
        <w:jc w:val="both"/>
        <w:rPr>
          <w:rFonts w:ascii="Arial" w:hAnsi="Arial" w:cs="Arial"/>
          <w:b/>
          <w:bCs/>
        </w:rPr>
      </w:pPr>
      <w:r>
        <w:t>É o relatório.</w:t>
      </w:r>
    </w:p>
    <w:p w:rsidR="00063925" w:rsidRDefault="005B2EE3" w:rsidP="001A7649">
      <w:pPr>
        <w:tabs>
          <w:tab w:val="center" w:pos="4961"/>
        </w:tabs>
        <w:spacing w:line="360" w:lineRule="auto"/>
        <w:ind w:firstLine="1418"/>
        <w:jc w:val="both"/>
        <w:rPr>
          <w:rFonts w:ascii="Arial" w:hAnsi="Arial" w:cs="Arial"/>
          <w:bCs/>
          <w:color w:val="000000"/>
        </w:rPr>
      </w:pPr>
      <w:r>
        <w:t>Respeitados os argumentos expostos na nas razões recursais, pelo meu voto, nego provimento ao recurso.</w:t>
      </w:r>
    </w:p>
    <w:p w:rsidR="00D8160D" w:rsidRDefault="004D6EE6" w:rsidP="001A7649">
      <w:pPr>
        <w:tabs>
          <w:tab w:val="center" w:pos="4961"/>
        </w:tabs>
        <w:spacing w:line="360" w:lineRule="auto"/>
        <w:ind w:firstLine="1418"/>
        <w:jc w:val="both"/>
        <w:rPr>
          <w:rFonts w:ascii="Arial" w:hAnsi="Arial" w:cs="Arial"/>
          <w:bCs/>
          <w:color w:val="000000"/>
        </w:rPr>
      </w:pPr>
      <w:r>
        <w:t>Consigno que resta superada a questão atinente à obrigação de fazer consistente no fornecimento de energia elétrica, posto que a requerida comprovou o respectivo cumprimento (fls. 135/136). A pretensão recursal cinge-se tão somente à condenação da requerida ao pagamento dos honorários sucumbenciais.</w:t>
      </w:r>
    </w:p>
    <w:p w:rsidR="00D8160D" w:rsidRDefault="004D6EE6" w:rsidP="001A7649">
      <w:pPr>
        <w:tabs>
          <w:tab w:val="center" w:pos="4961"/>
        </w:tabs>
        <w:spacing w:line="360" w:lineRule="auto"/>
        <w:ind w:firstLine="1418"/>
        <w:jc w:val="both"/>
        <w:rPr>
          <w:rFonts w:ascii="Arial" w:hAnsi="Arial" w:cs="Arial"/>
          <w:bCs/>
          <w:color w:val="000000"/>
        </w:rPr>
      </w:pPr>
      <w:r>
        <w:t>Pois bem.</w:t>
      </w:r>
    </w:p>
    <w:p w:rsidR="00C15209" w:rsidRDefault="00AD1621" w:rsidP="008404DE">
      <w:pPr>
        <w:tabs>
          <w:tab w:val="center" w:pos="4961"/>
        </w:tabs>
        <w:spacing w:line="360" w:lineRule="auto"/>
        <w:ind w:firstLine="1418"/>
        <w:jc w:val="both"/>
        <w:rPr>
          <w:rFonts w:ascii="Arial" w:hAnsi="Arial" w:cs="Arial"/>
          <w:bCs/>
          <w:color w:val="000000"/>
        </w:rPr>
      </w:pPr>
      <w:r>
        <w:t xml:space="preserve">Do conjunto probatório dos autos, infere-se que a apelante não comprovou negativa de pedido administrativo. Cumpre salientar que sequer comprovou, aliás, que fez pedido administrativo. Oportuno lembrar que o ônus da prova incumbe ao autor, quanto ao fato constitutivo de seu direito, consoante leciona o art. 373, I, do CPC. Além disso, o apelante confessa que não formalizou pedido administrativo formal, alegando que a negativa do pedido se deu de maneira verbal sem trazer qualquer prova nesse sentido. Desse modo, se não houve pedido administrativo formal, evidente que não há como a requerida ter negado injustificadamente pedido que sequer existiu. </w:t>
      </w:r>
    </w:p>
    <w:p w:rsidR="00AA5AD9" w:rsidRDefault="008404DE" w:rsidP="00E04A00">
      <w:pPr>
        <w:tabs>
          <w:tab w:val="center" w:pos="4961"/>
        </w:tabs>
        <w:spacing w:line="360" w:lineRule="auto"/>
        <w:ind w:firstLine="1418"/>
        <w:jc w:val="both"/>
        <w:rPr>
          <w:rFonts w:ascii="Arial" w:hAnsi="Arial" w:cs="Arial"/>
          <w:bCs/>
          <w:color w:val="000000"/>
        </w:rPr>
      </w:pPr>
      <w:r>
        <w:t>O fato de a apelada ter apresentado contestação, por si só, não caracteriza resistência à pretensão autoral. Em sua defesa, esclareceu que para obter o fornecimento de energia elétrica, a autora deve solicitar formalmente pelo serviço e apresentar toda a documentação exigida pela norma técnica. Entretanto, a apelante optou por interpor a presente ação judicial para obtenção do fornecimento de energia, o que denota supressão de instância administrativa. Em que pese o esgotamento de instância administrativa não ser condição para o ingresso na via judicial, é certo que a parte autora não comprovou qualquer tentativa de resolução extrajudicial. Ademais, merece destaque que a apelante atribuiu à causa o valor de R$ 50.000,00 para fins de alçada, valor que se mostra incompatível com ações similares.</w:t>
      </w:r>
    </w:p>
    <w:p w:rsidR="006E050B" w:rsidRDefault="006E050B" w:rsidP="00E04A00">
      <w:pPr>
        <w:tabs>
          <w:tab w:val="center" w:pos="4961"/>
        </w:tabs>
        <w:spacing w:line="360" w:lineRule="auto"/>
        <w:ind w:firstLine="1418"/>
        <w:jc w:val="both"/>
        <w:rPr>
          <w:rFonts w:ascii="Arial" w:hAnsi="Arial" w:cs="Arial"/>
          <w:bCs/>
          <w:color w:val="000000"/>
        </w:rPr>
      </w:pPr>
      <w:r>
        <w:t>Assim, infere-se que a defesa da apelada não resistiu à pretensão autoral, e sim à supressão de instância administrativa. Desse modo, entendo que a r. sentença guerreada agiu com acerto ao não condenar a requerida em honorários sucumbenciais, eis que ausente a resistência à pretensão da autora.</w:t>
      </w:r>
    </w:p>
    <w:p w:rsidR="00E04A00" w:rsidRPr="006E050B" w:rsidRDefault="006E050B" w:rsidP="00C858C1">
      <w:pPr>
        <w:tabs>
          <w:tab w:val="center" w:pos="4961"/>
        </w:tabs>
        <w:spacing w:line="360" w:lineRule="auto"/>
        <w:ind w:firstLine="1418"/>
        <w:jc w:val="both"/>
        <w:rPr>
          <w:rFonts w:ascii="Arial" w:hAnsi="Arial" w:cs="Arial"/>
          <w:bCs/>
          <w:color w:val="000000"/>
        </w:rPr>
      </w:pPr>
      <w:r>
        <w:t>Nesse sentido, já decidiu esta E. Corte:</w:t>
      </w:r>
    </w:p>
    <w:p w:rsidR="00D8160D" w:rsidRDefault="00E04A00" w:rsidP="005221C1">
      <w:pPr>
        <w:tabs>
          <w:tab w:val="center" w:pos="4961"/>
        </w:tabs>
        <w:spacing w:line="360" w:lineRule="auto"/>
        <w:ind w:firstLine="1418"/>
        <w:jc w:val="both"/>
        <w:rPr>
          <w:rFonts w:ascii="Arial" w:hAnsi="Arial" w:cs="Arial"/>
          <w:bCs/>
          <w:color w:val="000000"/>
        </w:rPr>
      </w:pPr>
      <w:r>
        <w:t>“EXIBIÇÃO DE DOCUMENTOS. Sentença que parcial procedência. Apresentação do documento pelo réu. Pretensão da autora de condenar o réu ao pagamento das verbas de sucumbência. Impossibilidade. Ausência de resistência do réu à pretensão. Incabível a condenação ao pagamento das verbas sucumbenciais, conforme precedentes desta Corte e do AUTOR(A) de Justiça. Sentença mantida. Apelação não provida.” (TJSP; Apelação Cível 0000000-00.0000.0.00.0000; Relator (a): JAIRO BRAZIL; Órgão Julgador: 19ª Câmara de AUTOR(A); Foro de Guarulhos - [VARA]; Data do Julgamento: 03/06/2024; Data de Registro: 03/06/2024)</w:t>
      </w:r>
    </w:p>
    <w:p w:rsidR="00C858C1" w:rsidRDefault="00C858C1" w:rsidP="005221C1">
      <w:pPr>
        <w:tabs>
          <w:tab w:val="center" w:pos="4961"/>
        </w:tabs>
        <w:spacing w:line="360" w:lineRule="auto"/>
        <w:ind w:firstLine="1418"/>
        <w:jc w:val="both"/>
        <w:rPr>
          <w:rFonts w:ascii="Arial" w:hAnsi="Arial" w:cs="Arial"/>
          <w:color w:val="000000"/>
          <w:shd w:val="clear" w:color="auto" w:fill="FFFFFF"/>
        </w:rPr>
      </w:pPr>
      <w:r>
        <w:t>“Apelação. Ação de exibição de documento. Pretensão não resistida. Ré que, tão logo citada, apresenta os contratos requeridos. Sem prova de pedido administrativo prévio e idôneo. Notificação encaminhada por advogado sem prova de que foi acompanhada por procuração. Ônus sucumbencial corretamente carreado ao autor. Princípio da causalidade. Sentença mantida. Recurso desprovido.” (TJSP; Apelação Cível 0000000-00.0000.0.00.0000; Relator (a): Lidia Conceição; Órgão Julgador: 36ª Câmara de AUTOR(A); Foro de Sorocaba - [VARA]; Data do Julgamento: 24/05/2024; Data de Registro: 24/05/2024)</w:t>
      </w:r>
    </w:p>
    <w:p w:rsidR="00C858C1" w:rsidRPr="00C858C1" w:rsidRDefault="00C858C1" w:rsidP="005221C1">
      <w:pPr>
        <w:tabs>
          <w:tab w:val="center" w:pos="4961"/>
        </w:tabs>
        <w:spacing w:line="360" w:lineRule="auto"/>
        <w:ind w:firstLine="1418"/>
        <w:jc w:val="both"/>
        <w:rPr>
          <w:rFonts w:ascii="Arial" w:hAnsi="Arial" w:cs="Arial"/>
          <w:b/>
          <w:bCs/>
          <w:color w:val="000000"/>
          <w:sz w:val="22"/>
          <w:szCs w:val="22"/>
        </w:rPr>
      </w:pPr>
      <w:r/>
    </w:p>
    <w:p w:rsidR="00C13DC9" w:rsidRDefault="00C13DC9" w:rsidP="00C13DC9">
      <w:pPr>
        <w:spacing w:line="360" w:lineRule="auto"/>
        <w:ind w:firstLine="1418"/>
        <w:jc w:val="both"/>
        <w:rPr>
          <w:rFonts w:ascii="Arial" w:hAnsi="Arial"/>
          <w:iCs/>
        </w:rPr>
      </w:pPr>
      <w:r>
        <w:t>Por todo o exposto, a hipótese é de manutenção da r. sentença pelos seus próprios, jurídicos e bem lançados fundamentos.</w:t>
      </w:r>
    </w:p>
    <w:p w:rsidR="00EE3801" w:rsidRPr="0067693B" w:rsidRDefault="00EE3801" w:rsidP="00C13DC9">
      <w:pPr>
        <w:spacing w:line="360" w:lineRule="auto"/>
        <w:ind w:firstLine="1418"/>
        <w:jc w:val="both"/>
        <w:rPr>
          <w:rFonts w:ascii="Arial" w:hAnsi="Arial"/>
          <w:iCs/>
        </w:rPr>
      </w:pPr>
      <w:r>
        <w:t>Anoto que não há que se falar em majoração de verba honorária em favor da requerida por força do improvimento do recurso na medida em que não fixada tal verba na origem.</w:t>
      </w:r>
    </w:p>
    <w:p w:rsidR="00E17210" w:rsidRDefault="00C03ECD" w:rsidP="008C72FD">
      <w:pPr>
        <w:spacing w:line="360" w:lineRule="auto"/>
        <w:ind w:firstLine="1418"/>
        <w:jc w:val="both"/>
        <w:rPr>
          <w:rFonts w:ascii="Arial" w:hAnsi="Arial" w:cs="Arial"/>
        </w:rPr>
      </w:pPr>
      <w:r>
        <w:t>Considera-se prequestionada a matéria constitucional e infraconstitucional, desnecessária a citação numérica dos dispositivos legais, bastando a decisão da questão posta (EDROMS 18205/SP, Min. AUTOR(A)). Desnecessária, também, a interposição de embargos de declaração exclusivamente para tal finalidade (prequestionamento).</w:t>
      </w:r>
    </w:p>
    <w:p w:rsidR="00C03ECD" w:rsidRDefault="00C03ECD" w:rsidP="008C72FD">
      <w:pPr>
        <w:spacing w:line="360" w:lineRule="auto"/>
        <w:ind w:firstLine="1418"/>
        <w:jc w:val="both"/>
        <w:rPr>
          <w:rFonts w:ascii="Arial" w:hAnsi="Arial" w:cs="Arial"/>
          <w:bCs/>
        </w:rPr>
      </w:pPr>
      <w:r/>
    </w:p>
    <w:p w:rsidR="005B2EE3" w:rsidRDefault="00E17210" w:rsidP="008C72FD">
      <w:pPr>
        <w:spacing w:line="360" w:lineRule="auto"/>
        <w:ind w:firstLine="1418"/>
        <w:jc w:val="both"/>
        <w:rPr>
          <w:rFonts w:ascii="Arial" w:hAnsi="Arial" w:cs="Arial"/>
          <w:bCs/>
        </w:rPr>
      </w:pPr>
      <w:r>
        <w:t xml:space="preserve">Ante o exposto, pelo meu voto, NEGO PROVIMENTO ao recurso. </w:t>
      </w:r>
    </w:p>
    <w:p w:rsidR="005B2EE3" w:rsidRPr="002A7FEC" w:rsidRDefault="005B2EE3" w:rsidP="008C72FD">
      <w:pPr>
        <w:spacing w:line="360" w:lineRule="auto"/>
        <w:ind w:firstLine="1418"/>
        <w:jc w:val="both"/>
        <w:rPr>
          <w:rFonts w:ascii="Arial" w:hAnsi="Arial" w:cs="Arial"/>
          <w:bCs/>
        </w:rPr>
      </w:pPr>
      <w:r/>
    </w:p>
    <w:p w:rsidR="008C2E14" w:rsidRDefault="008C2E14" w:rsidP="008C72FD">
      <w:pPr>
        <w:autoSpaceDE w:val="0"/>
        <w:autoSpaceDN w:val="0"/>
        <w:adjustRightInd w:val="0"/>
        <w:spacing w:line="360" w:lineRule="auto"/>
        <w:jc w:val="center"/>
        <w:rPr>
          <w:rFonts w:ascii="Arial" w:hAnsi="Arial" w:cs="Arial"/>
          <w:b/>
          <w:bCs/>
        </w:rPr>
      </w:pPr>
      <w:r/>
    </w:p>
    <w:p w:rsidR="00E03209" w:rsidRPr="00675566" w:rsidRDefault="00E03209" w:rsidP="008C72FD">
      <w:pPr>
        <w:autoSpaceDE w:val="0"/>
        <w:autoSpaceDN w:val="0"/>
        <w:adjustRightInd w:val="0"/>
        <w:spacing w:line="360" w:lineRule="auto"/>
        <w:jc w:val="center"/>
        <w:rPr>
          <w:rFonts w:ascii="Arial" w:hAnsi="Arial" w:cs="Arial"/>
          <w:b/>
          <w:bCs/>
        </w:rPr>
      </w:pPr>
      <w:r>
        <w:t xml:space="preserve">JOSÉ AUGUSTO GENOFRE MARTINS </w:t>
      </w:r>
    </w:p>
    <w:p w:rsidR="00E03209" w:rsidRPr="00675566" w:rsidRDefault="00E03209" w:rsidP="008C72FD">
      <w:pPr>
        <w:autoSpaceDE w:val="0"/>
        <w:autoSpaceDN w:val="0"/>
        <w:adjustRightInd w:val="0"/>
        <w:spacing w:line="360" w:lineRule="auto"/>
        <w:jc w:val="center"/>
        <w:rPr>
          <w:rFonts w:ascii="Arial" w:hAnsi="Arial" w:cs="Arial"/>
        </w:rPr>
      </w:pPr>
      <w:r>
        <w:t>Relator</w:t>
      </w:r>
    </w:p>
    <w:p w:rsidR="00E03209" w:rsidRPr="00675566" w:rsidRDefault="00E03209" w:rsidP="008C72FD">
      <w:pPr>
        <w:spacing w:line="360" w:lineRule="auto"/>
        <w:rPr>
          <w:rFonts w:ascii="Arial" w:hAnsi="Arial" w:cs="Arial"/>
        </w:rPr>
      </w:pPr>
      <w:r/>
    </w:p>
    <w:p w:rsidR="00E03209" w:rsidRPr="00675566" w:rsidRDefault="00E03209" w:rsidP="008C72FD">
      <w:pPr>
        <w:spacing w:line="360" w:lineRule="auto"/>
        <w:rPr>
          <w:rFonts w:ascii="Arial" w:hAnsi="Arial" w:cs="Arial"/>
        </w:rPr>
      </w:pPr>
      <w:r/>
    </w:p>
    <w:sectPr w:rsidR="00E03209" w:rsidRPr="0067556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7C80" w:rsidRDefault="00FB7C80">
      <w:r>
        <w:separator/>
      </w:r>
    </w:p>
  </w:endnote>
  <w:endnote w:type="continuationSeparator" w:id="0">
    <w:p w:rsidR="00FB7C80" w:rsidRDefault="00FB7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3A46" w:rsidRPr="00BB3A46" w:rsidRDefault="00675566">
    <w:pPr>
      <w:pStyle w:val="Rodap"/>
      <w:jc w:val="right"/>
      <w:rPr>
        <w:sz w:val="20"/>
        <w:szCs w:val="20"/>
      </w:rPr>
    </w:pPr>
    <w:r w:rsidRPr="00675566">
      <w:rPr>
        <w:sz w:val="18"/>
        <w:szCs w:val="18"/>
      </w:rPr>
      <w:t xml:space="preserve">VOTO Nº </w:t>
    </w:r>
    <w:r w:rsidR="00AF3AF7">
      <w:rPr>
        <w:sz w:val="18"/>
        <w:szCs w:val="18"/>
      </w:rPr>
      <w:t>8</w:t>
    </w:r>
    <w:r w:rsidR="00A740A8">
      <w:rPr>
        <w:sz w:val="18"/>
        <w:szCs w:val="18"/>
      </w:rPr>
      <w:t>9</w:t>
    </w:r>
    <w:r w:rsidR="00441B20">
      <w:rPr>
        <w:sz w:val="18"/>
        <w:szCs w:val="18"/>
      </w:rPr>
      <w:t>8</w:t>
    </w:r>
    <w:r w:rsidR="00AD1621">
      <w:rPr>
        <w:sz w:val="18"/>
        <w:szCs w:val="18"/>
      </w:rPr>
      <w:t>9</w:t>
    </w:r>
    <w:r>
      <w:rPr>
        <w:sz w:val="20"/>
        <w:szCs w:val="20"/>
      </w:rPr>
      <w:t xml:space="preserve">                                                                                                                         </w:t>
    </w:r>
    <w:r w:rsidR="00BB3A46" w:rsidRPr="00BB3A46">
      <w:rPr>
        <w:sz w:val="20"/>
        <w:szCs w:val="20"/>
      </w:rPr>
      <w:fldChar w:fldCharType="begin"/>
    </w:r>
    <w:r w:rsidR="00BB3A46" w:rsidRPr="00BB3A46">
      <w:rPr>
        <w:sz w:val="20"/>
        <w:szCs w:val="20"/>
      </w:rPr>
      <w:instrText>PAGE   \* MERGEFORMAT</w:instrText>
    </w:r>
    <w:r w:rsidR="00BB3A46" w:rsidRPr="00BB3A46">
      <w:rPr>
        <w:sz w:val="20"/>
        <w:szCs w:val="20"/>
      </w:rPr>
      <w:fldChar w:fldCharType="separate"/>
    </w:r>
    <w:r w:rsidR="00BB3A46" w:rsidRPr="00BB3A46">
      <w:rPr>
        <w:sz w:val="20"/>
        <w:szCs w:val="20"/>
      </w:rPr>
      <w:t>2</w:t>
    </w:r>
    <w:r w:rsidR="00BB3A46" w:rsidRPr="00BB3A46">
      <w:rPr>
        <w:sz w:val="20"/>
        <w:szCs w:val="20"/>
      </w:rPr>
      <w:fldChar w:fldCharType="end"/>
    </w:r>
  </w:p>
  <w:p w:rsidR="00D020DF" w:rsidRPr="00BB3A46" w:rsidRDefault="00D020DF">
    <w:pPr>
      <w:pStyle w:val="Rodap"/>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7C80" w:rsidRDefault="00FB7C80">
      <w:r>
        <w:separator/>
      </w:r>
    </w:p>
  </w:footnote>
  <w:footnote w:type="continuationSeparator" w:id="0">
    <w:p w:rsidR="00FB7C80" w:rsidRDefault="00FB7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48" w:type="dxa"/>
      <w:tblLayout w:type="fixed"/>
      <w:tblLook w:val="0000" w:firstRow="0" w:lastRow="0" w:firstColumn="0" w:lastColumn="0" w:noHBand="0" w:noVBand="0"/>
    </w:tblPr>
    <w:tblGrid>
      <w:gridCol w:w="2665"/>
      <w:gridCol w:w="6283"/>
    </w:tblGrid>
    <w:tr w:rsidR="005D6AC7" w:rsidRPr="00FE63C7" w:rsidTr="00BE6986">
      <w:tblPrEx>
        <w:tblCellMar>
          <w:top w:w="0" w:type="dxa"/>
          <w:bottom w:w="0" w:type="dxa"/>
        </w:tblCellMar>
      </w:tblPrEx>
      <w:trPr>
        <w:trHeight w:val="1546"/>
      </w:trPr>
      <w:tc>
        <w:tcPr>
          <w:tcW w:w="2665" w:type="dxa"/>
          <w:tcBorders>
            <w:top w:val="nil"/>
            <w:left w:val="nil"/>
            <w:bottom w:val="nil"/>
            <w:right w:val="nil"/>
          </w:tcBorders>
          <w:vAlign w:val="center"/>
        </w:tcPr>
        <w:p w:rsidR="005D6AC7" w:rsidRDefault="00BB3A46" w:rsidP="00FE63C7">
          <w:pPr>
            <w:autoSpaceDE w:val="0"/>
            <w:autoSpaceDN w:val="0"/>
            <w:adjustRightInd w:val="0"/>
            <w:ind w:left="567"/>
            <w:jc w:val="center"/>
          </w:pPr>
          <w:r>
            <w:object w:dxaOrig="2700" w:dyaOrig="1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54pt">
                <v:imagedata r:id="rId1" o:title=""/>
              </v:shape>
              <o:OLEObject Type="Embed" ProgID="MSPhotoEd.3" ShapeID="_x0000_i1025" DrawAspect="Content" ObjectID="_1811179160" r:id="rId2"/>
            </w:object>
          </w:r>
        </w:p>
      </w:tc>
      <w:tc>
        <w:tcPr>
          <w:tcW w:w="6283" w:type="dxa"/>
          <w:tcBorders>
            <w:top w:val="nil"/>
            <w:left w:val="nil"/>
            <w:bottom w:val="nil"/>
            <w:right w:val="nil"/>
          </w:tcBorders>
          <w:vAlign w:val="center"/>
        </w:tcPr>
        <w:p w:rsidR="005D6AC7" w:rsidRPr="00FE63C7" w:rsidRDefault="005D6AC7" w:rsidP="00FE63C7">
          <w:pPr>
            <w:autoSpaceDE w:val="0"/>
            <w:autoSpaceDN w:val="0"/>
            <w:adjustRightInd w:val="0"/>
            <w:spacing w:line="360" w:lineRule="auto"/>
            <w:jc w:val="center"/>
            <w:rPr>
              <w:b/>
              <w:bCs/>
              <w:sz w:val="22"/>
              <w:szCs w:val="22"/>
            </w:rPr>
          </w:pPr>
        </w:p>
        <w:p w:rsidR="005D6AC7" w:rsidRPr="00FE63C7" w:rsidRDefault="005D6AC7" w:rsidP="00FE63C7">
          <w:pPr>
            <w:autoSpaceDE w:val="0"/>
            <w:autoSpaceDN w:val="0"/>
            <w:adjustRightInd w:val="0"/>
            <w:spacing w:line="360" w:lineRule="auto"/>
            <w:jc w:val="center"/>
            <w:rPr>
              <w:b/>
              <w:bCs/>
              <w:sz w:val="22"/>
              <w:szCs w:val="22"/>
            </w:rPr>
          </w:pPr>
          <w:r w:rsidRPr="00FE63C7">
            <w:rPr>
              <w:b/>
              <w:bCs/>
              <w:sz w:val="22"/>
              <w:szCs w:val="22"/>
            </w:rPr>
            <w:t>PODER JUDICIÁRIO</w:t>
          </w:r>
        </w:p>
        <w:p w:rsidR="005D6AC7" w:rsidRPr="00FE63C7" w:rsidRDefault="005D6AC7" w:rsidP="00FE63C7">
          <w:pPr>
            <w:tabs>
              <w:tab w:val="left" w:pos="1905"/>
            </w:tabs>
            <w:autoSpaceDE w:val="0"/>
            <w:autoSpaceDN w:val="0"/>
            <w:adjustRightInd w:val="0"/>
            <w:spacing w:line="360" w:lineRule="auto"/>
            <w:jc w:val="center"/>
            <w:rPr>
              <w:b/>
              <w:bCs/>
              <w:sz w:val="22"/>
              <w:szCs w:val="22"/>
            </w:rPr>
          </w:pPr>
          <w:r w:rsidRPr="00FE63C7">
            <w:rPr>
              <w:b/>
              <w:bCs/>
              <w:sz w:val="22"/>
              <w:szCs w:val="22"/>
            </w:rPr>
            <w:t>TRIBUNAL DE JUSTIÇA DO ESTADO DE SÃO PAULO</w:t>
          </w:r>
        </w:p>
        <w:p w:rsidR="0074638C" w:rsidRDefault="00FE63C7" w:rsidP="0074638C">
          <w:pPr>
            <w:autoSpaceDE w:val="0"/>
            <w:autoSpaceDN w:val="0"/>
            <w:adjustRightInd w:val="0"/>
            <w:spacing w:line="360" w:lineRule="auto"/>
            <w:jc w:val="center"/>
            <w:rPr>
              <w:b/>
              <w:sz w:val="22"/>
              <w:szCs w:val="22"/>
            </w:rPr>
          </w:pPr>
          <w:r w:rsidRPr="00FE63C7">
            <w:rPr>
              <w:b/>
              <w:sz w:val="22"/>
              <w:szCs w:val="22"/>
            </w:rPr>
            <w:t>Seção de Direito Privado</w:t>
          </w:r>
          <w:r w:rsidR="00843640">
            <w:rPr>
              <w:b/>
              <w:sz w:val="22"/>
              <w:szCs w:val="22"/>
            </w:rPr>
            <w:t xml:space="preserve"> – </w:t>
          </w:r>
          <w:r w:rsidR="006348CE">
            <w:rPr>
              <w:b/>
              <w:sz w:val="22"/>
              <w:szCs w:val="22"/>
            </w:rPr>
            <w:t>31</w:t>
          </w:r>
          <w:r w:rsidR="00843640">
            <w:rPr>
              <w:b/>
              <w:sz w:val="22"/>
              <w:szCs w:val="22"/>
            </w:rPr>
            <w:t>ª Câmara</w:t>
          </w:r>
        </w:p>
        <w:p w:rsidR="0074638C" w:rsidRPr="00FE63C7" w:rsidRDefault="0074638C" w:rsidP="0074638C">
          <w:pPr>
            <w:autoSpaceDE w:val="0"/>
            <w:autoSpaceDN w:val="0"/>
            <w:adjustRightInd w:val="0"/>
            <w:spacing w:line="360" w:lineRule="auto"/>
            <w:jc w:val="center"/>
            <w:rPr>
              <w:sz w:val="22"/>
              <w:szCs w:val="22"/>
            </w:rPr>
          </w:pPr>
        </w:p>
      </w:tc>
    </w:tr>
  </w:tbl>
  <w:p w:rsidR="005D6AC7" w:rsidRDefault="005D6AC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6986"/>
    <w:rsid w:val="000004C4"/>
    <w:rsid w:val="000051CF"/>
    <w:rsid w:val="000070CF"/>
    <w:rsid w:val="00007607"/>
    <w:rsid w:val="00014D45"/>
    <w:rsid w:val="0001671E"/>
    <w:rsid w:val="00022595"/>
    <w:rsid w:val="00023A81"/>
    <w:rsid w:val="00024BCE"/>
    <w:rsid w:val="00035BC4"/>
    <w:rsid w:val="00050C76"/>
    <w:rsid w:val="00053F10"/>
    <w:rsid w:val="00063925"/>
    <w:rsid w:val="000644CF"/>
    <w:rsid w:val="00064FF0"/>
    <w:rsid w:val="00077940"/>
    <w:rsid w:val="000975CB"/>
    <w:rsid w:val="000A2260"/>
    <w:rsid w:val="000A2FB0"/>
    <w:rsid w:val="000A6675"/>
    <w:rsid w:val="000B6A2B"/>
    <w:rsid w:val="000C0275"/>
    <w:rsid w:val="000C3BF9"/>
    <w:rsid w:val="000E4E0A"/>
    <w:rsid w:val="000E7B7B"/>
    <w:rsid w:val="000F1A7B"/>
    <w:rsid w:val="000F2F11"/>
    <w:rsid w:val="00104275"/>
    <w:rsid w:val="001052A4"/>
    <w:rsid w:val="001152D5"/>
    <w:rsid w:val="00117D33"/>
    <w:rsid w:val="001279DF"/>
    <w:rsid w:val="0014229B"/>
    <w:rsid w:val="00146407"/>
    <w:rsid w:val="00151B7B"/>
    <w:rsid w:val="001549B2"/>
    <w:rsid w:val="00156225"/>
    <w:rsid w:val="0016021A"/>
    <w:rsid w:val="00164A6D"/>
    <w:rsid w:val="00177F71"/>
    <w:rsid w:val="00183C63"/>
    <w:rsid w:val="001870C2"/>
    <w:rsid w:val="00190D51"/>
    <w:rsid w:val="001974CA"/>
    <w:rsid w:val="001A30AC"/>
    <w:rsid w:val="001A7649"/>
    <w:rsid w:val="001B2F54"/>
    <w:rsid w:val="001B6DDA"/>
    <w:rsid w:val="001D2D63"/>
    <w:rsid w:val="001D425B"/>
    <w:rsid w:val="001E0792"/>
    <w:rsid w:val="001F5D2D"/>
    <w:rsid w:val="002208A5"/>
    <w:rsid w:val="00222FB7"/>
    <w:rsid w:val="002246B2"/>
    <w:rsid w:val="0023199E"/>
    <w:rsid w:val="0023235F"/>
    <w:rsid w:val="00232999"/>
    <w:rsid w:val="002362F8"/>
    <w:rsid w:val="0024195F"/>
    <w:rsid w:val="00254C76"/>
    <w:rsid w:val="00257D80"/>
    <w:rsid w:val="0026347E"/>
    <w:rsid w:val="00266B2C"/>
    <w:rsid w:val="002734AE"/>
    <w:rsid w:val="00273FF0"/>
    <w:rsid w:val="00275E15"/>
    <w:rsid w:val="00286C71"/>
    <w:rsid w:val="002A0E53"/>
    <w:rsid w:val="002A16BE"/>
    <w:rsid w:val="002B3F8D"/>
    <w:rsid w:val="002E0D87"/>
    <w:rsid w:val="002E759F"/>
    <w:rsid w:val="002E7F4C"/>
    <w:rsid w:val="002F0F20"/>
    <w:rsid w:val="002F0FDD"/>
    <w:rsid w:val="002F2D29"/>
    <w:rsid w:val="002F3D04"/>
    <w:rsid w:val="003014C9"/>
    <w:rsid w:val="003046F4"/>
    <w:rsid w:val="00304A73"/>
    <w:rsid w:val="00306AA9"/>
    <w:rsid w:val="00335FBF"/>
    <w:rsid w:val="003467F5"/>
    <w:rsid w:val="00347233"/>
    <w:rsid w:val="0035070C"/>
    <w:rsid w:val="00356F23"/>
    <w:rsid w:val="00362171"/>
    <w:rsid w:val="00381ED7"/>
    <w:rsid w:val="003863DF"/>
    <w:rsid w:val="00393E45"/>
    <w:rsid w:val="003C6A15"/>
    <w:rsid w:val="003D0F9E"/>
    <w:rsid w:val="003D1618"/>
    <w:rsid w:val="003D2A1B"/>
    <w:rsid w:val="003D4C47"/>
    <w:rsid w:val="003D6E11"/>
    <w:rsid w:val="003E06DD"/>
    <w:rsid w:val="003E6395"/>
    <w:rsid w:val="003E6CA3"/>
    <w:rsid w:val="003E7F3F"/>
    <w:rsid w:val="003F298F"/>
    <w:rsid w:val="003F5D19"/>
    <w:rsid w:val="003F6DE8"/>
    <w:rsid w:val="004101CB"/>
    <w:rsid w:val="00414B91"/>
    <w:rsid w:val="00423C84"/>
    <w:rsid w:val="004276A1"/>
    <w:rsid w:val="00436C67"/>
    <w:rsid w:val="00441B20"/>
    <w:rsid w:val="00443BC7"/>
    <w:rsid w:val="00444E1E"/>
    <w:rsid w:val="00451196"/>
    <w:rsid w:val="00452648"/>
    <w:rsid w:val="00452AC7"/>
    <w:rsid w:val="0045308A"/>
    <w:rsid w:val="00453828"/>
    <w:rsid w:val="00457052"/>
    <w:rsid w:val="00467D9A"/>
    <w:rsid w:val="004816EE"/>
    <w:rsid w:val="004832A0"/>
    <w:rsid w:val="00484A5F"/>
    <w:rsid w:val="00490D17"/>
    <w:rsid w:val="004A1052"/>
    <w:rsid w:val="004A4B68"/>
    <w:rsid w:val="004B2878"/>
    <w:rsid w:val="004D3A0E"/>
    <w:rsid w:val="004D6EE6"/>
    <w:rsid w:val="004E48B5"/>
    <w:rsid w:val="004E55C5"/>
    <w:rsid w:val="004F0AF0"/>
    <w:rsid w:val="004F27F5"/>
    <w:rsid w:val="004F7F86"/>
    <w:rsid w:val="00501CE9"/>
    <w:rsid w:val="005020BF"/>
    <w:rsid w:val="005141C7"/>
    <w:rsid w:val="0052063E"/>
    <w:rsid w:val="005221C1"/>
    <w:rsid w:val="00527ADD"/>
    <w:rsid w:val="00535760"/>
    <w:rsid w:val="00540200"/>
    <w:rsid w:val="00540CC8"/>
    <w:rsid w:val="005447B2"/>
    <w:rsid w:val="005514F1"/>
    <w:rsid w:val="005618DB"/>
    <w:rsid w:val="005715D4"/>
    <w:rsid w:val="00577265"/>
    <w:rsid w:val="005828CA"/>
    <w:rsid w:val="005849AC"/>
    <w:rsid w:val="0058736E"/>
    <w:rsid w:val="00590C1E"/>
    <w:rsid w:val="005915CB"/>
    <w:rsid w:val="005938EF"/>
    <w:rsid w:val="00594832"/>
    <w:rsid w:val="00596359"/>
    <w:rsid w:val="00597ED6"/>
    <w:rsid w:val="005A2D71"/>
    <w:rsid w:val="005A306D"/>
    <w:rsid w:val="005A6CAB"/>
    <w:rsid w:val="005B2EE3"/>
    <w:rsid w:val="005B6859"/>
    <w:rsid w:val="005C3B40"/>
    <w:rsid w:val="005D330F"/>
    <w:rsid w:val="005D5369"/>
    <w:rsid w:val="005D6AC7"/>
    <w:rsid w:val="005E74DB"/>
    <w:rsid w:val="005E796B"/>
    <w:rsid w:val="005F2EA0"/>
    <w:rsid w:val="005F58AB"/>
    <w:rsid w:val="006009A0"/>
    <w:rsid w:val="00607AFD"/>
    <w:rsid w:val="00610BAE"/>
    <w:rsid w:val="00613950"/>
    <w:rsid w:val="006174A4"/>
    <w:rsid w:val="00621006"/>
    <w:rsid w:val="006303F0"/>
    <w:rsid w:val="006348CE"/>
    <w:rsid w:val="00645547"/>
    <w:rsid w:val="00651BA1"/>
    <w:rsid w:val="00666C99"/>
    <w:rsid w:val="006677E8"/>
    <w:rsid w:val="006728E3"/>
    <w:rsid w:val="00675566"/>
    <w:rsid w:val="0067760D"/>
    <w:rsid w:val="00683EF2"/>
    <w:rsid w:val="0068460F"/>
    <w:rsid w:val="006852A8"/>
    <w:rsid w:val="006855B2"/>
    <w:rsid w:val="00686F12"/>
    <w:rsid w:val="006B004B"/>
    <w:rsid w:val="006B0F81"/>
    <w:rsid w:val="006B26EF"/>
    <w:rsid w:val="006B7436"/>
    <w:rsid w:val="006C13F3"/>
    <w:rsid w:val="006C4839"/>
    <w:rsid w:val="006D2426"/>
    <w:rsid w:val="006D48C7"/>
    <w:rsid w:val="006D6D9E"/>
    <w:rsid w:val="006D7FAA"/>
    <w:rsid w:val="006E050B"/>
    <w:rsid w:val="006E282F"/>
    <w:rsid w:val="006E7715"/>
    <w:rsid w:val="006E797E"/>
    <w:rsid w:val="006F2D3B"/>
    <w:rsid w:val="00702948"/>
    <w:rsid w:val="0071014B"/>
    <w:rsid w:val="00715993"/>
    <w:rsid w:val="0072210F"/>
    <w:rsid w:val="00726EFE"/>
    <w:rsid w:val="0074638C"/>
    <w:rsid w:val="007573C5"/>
    <w:rsid w:val="00757D2E"/>
    <w:rsid w:val="00761A27"/>
    <w:rsid w:val="00761D16"/>
    <w:rsid w:val="007677A0"/>
    <w:rsid w:val="00772DD2"/>
    <w:rsid w:val="00775D60"/>
    <w:rsid w:val="0077706E"/>
    <w:rsid w:val="00780FEC"/>
    <w:rsid w:val="007854E9"/>
    <w:rsid w:val="007864E6"/>
    <w:rsid w:val="007922B4"/>
    <w:rsid w:val="00794E76"/>
    <w:rsid w:val="007A203B"/>
    <w:rsid w:val="007A2A35"/>
    <w:rsid w:val="007A2FC0"/>
    <w:rsid w:val="007A62D0"/>
    <w:rsid w:val="007A6EF9"/>
    <w:rsid w:val="007B1331"/>
    <w:rsid w:val="007B1CA9"/>
    <w:rsid w:val="007D0293"/>
    <w:rsid w:val="007D4E15"/>
    <w:rsid w:val="007D6F44"/>
    <w:rsid w:val="007E4F5C"/>
    <w:rsid w:val="007F1E83"/>
    <w:rsid w:val="007F713F"/>
    <w:rsid w:val="00800BC9"/>
    <w:rsid w:val="0080132A"/>
    <w:rsid w:val="00801D52"/>
    <w:rsid w:val="00807BAB"/>
    <w:rsid w:val="008138F5"/>
    <w:rsid w:val="00821D52"/>
    <w:rsid w:val="00824204"/>
    <w:rsid w:val="0082488B"/>
    <w:rsid w:val="0082520E"/>
    <w:rsid w:val="00831125"/>
    <w:rsid w:val="00832713"/>
    <w:rsid w:val="0083376A"/>
    <w:rsid w:val="008404DE"/>
    <w:rsid w:val="00843640"/>
    <w:rsid w:val="00844D6A"/>
    <w:rsid w:val="00850B44"/>
    <w:rsid w:val="00856A19"/>
    <w:rsid w:val="00871F1B"/>
    <w:rsid w:val="00877152"/>
    <w:rsid w:val="008823A3"/>
    <w:rsid w:val="0089272D"/>
    <w:rsid w:val="008937A6"/>
    <w:rsid w:val="008958CC"/>
    <w:rsid w:val="00896006"/>
    <w:rsid w:val="008960B0"/>
    <w:rsid w:val="0089689A"/>
    <w:rsid w:val="008A781B"/>
    <w:rsid w:val="008B20BB"/>
    <w:rsid w:val="008B3AD8"/>
    <w:rsid w:val="008C002E"/>
    <w:rsid w:val="008C2E14"/>
    <w:rsid w:val="008C72FD"/>
    <w:rsid w:val="008C74A4"/>
    <w:rsid w:val="008D2C44"/>
    <w:rsid w:val="008E18D4"/>
    <w:rsid w:val="008F3626"/>
    <w:rsid w:val="009014AA"/>
    <w:rsid w:val="00902A49"/>
    <w:rsid w:val="009047D7"/>
    <w:rsid w:val="00904970"/>
    <w:rsid w:val="00904CB9"/>
    <w:rsid w:val="0090663A"/>
    <w:rsid w:val="009207F7"/>
    <w:rsid w:val="0092556F"/>
    <w:rsid w:val="009324E4"/>
    <w:rsid w:val="00971ED1"/>
    <w:rsid w:val="00980413"/>
    <w:rsid w:val="009829F8"/>
    <w:rsid w:val="00984D06"/>
    <w:rsid w:val="009A272C"/>
    <w:rsid w:val="009B2F7F"/>
    <w:rsid w:val="009C14E0"/>
    <w:rsid w:val="009C3DDB"/>
    <w:rsid w:val="009D38FE"/>
    <w:rsid w:val="009E286F"/>
    <w:rsid w:val="009F1548"/>
    <w:rsid w:val="009F3263"/>
    <w:rsid w:val="00A053CA"/>
    <w:rsid w:val="00A103D5"/>
    <w:rsid w:val="00A12B61"/>
    <w:rsid w:val="00A2086A"/>
    <w:rsid w:val="00A21C8D"/>
    <w:rsid w:val="00A21CFC"/>
    <w:rsid w:val="00A308DE"/>
    <w:rsid w:val="00A3266C"/>
    <w:rsid w:val="00A32A13"/>
    <w:rsid w:val="00A36E3F"/>
    <w:rsid w:val="00A40545"/>
    <w:rsid w:val="00A43AA4"/>
    <w:rsid w:val="00A614FC"/>
    <w:rsid w:val="00A623A4"/>
    <w:rsid w:val="00A67C11"/>
    <w:rsid w:val="00A740A8"/>
    <w:rsid w:val="00A87E4D"/>
    <w:rsid w:val="00A97699"/>
    <w:rsid w:val="00AA182D"/>
    <w:rsid w:val="00AA2B35"/>
    <w:rsid w:val="00AA5AD9"/>
    <w:rsid w:val="00AA5DAC"/>
    <w:rsid w:val="00AB059C"/>
    <w:rsid w:val="00AB639D"/>
    <w:rsid w:val="00AC0077"/>
    <w:rsid w:val="00AC7EAC"/>
    <w:rsid w:val="00AD1621"/>
    <w:rsid w:val="00AD2664"/>
    <w:rsid w:val="00AF3AF7"/>
    <w:rsid w:val="00AF5645"/>
    <w:rsid w:val="00AF56D6"/>
    <w:rsid w:val="00B040DF"/>
    <w:rsid w:val="00B07921"/>
    <w:rsid w:val="00B11E27"/>
    <w:rsid w:val="00B21995"/>
    <w:rsid w:val="00B3071F"/>
    <w:rsid w:val="00B36391"/>
    <w:rsid w:val="00B40242"/>
    <w:rsid w:val="00B41A24"/>
    <w:rsid w:val="00B41F15"/>
    <w:rsid w:val="00B41F93"/>
    <w:rsid w:val="00B429DB"/>
    <w:rsid w:val="00B44E33"/>
    <w:rsid w:val="00B500C4"/>
    <w:rsid w:val="00B51ECF"/>
    <w:rsid w:val="00B64BEB"/>
    <w:rsid w:val="00B708A1"/>
    <w:rsid w:val="00B71CA7"/>
    <w:rsid w:val="00B809B5"/>
    <w:rsid w:val="00B86821"/>
    <w:rsid w:val="00B9287D"/>
    <w:rsid w:val="00BA27E5"/>
    <w:rsid w:val="00BA4C0D"/>
    <w:rsid w:val="00BA632A"/>
    <w:rsid w:val="00BA67BB"/>
    <w:rsid w:val="00BA7AF1"/>
    <w:rsid w:val="00BB3A46"/>
    <w:rsid w:val="00BB3F9B"/>
    <w:rsid w:val="00BC12A6"/>
    <w:rsid w:val="00BC5FF9"/>
    <w:rsid w:val="00BD281E"/>
    <w:rsid w:val="00BD2A4E"/>
    <w:rsid w:val="00BD4CEB"/>
    <w:rsid w:val="00BE32E2"/>
    <w:rsid w:val="00BE598E"/>
    <w:rsid w:val="00BE63AB"/>
    <w:rsid w:val="00BE6986"/>
    <w:rsid w:val="00BF007F"/>
    <w:rsid w:val="00BF16B8"/>
    <w:rsid w:val="00BF1F96"/>
    <w:rsid w:val="00BF4E1E"/>
    <w:rsid w:val="00C03ECD"/>
    <w:rsid w:val="00C07BA2"/>
    <w:rsid w:val="00C13DC9"/>
    <w:rsid w:val="00C1475A"/>
    <w:rsid w:val="00C151C8"/>
    <w:rsid w:val="00C15209"/>
    <w:rsid w:val="00C216CE"/>
    <w:rsid w:val="00C22330"/>
    <w:rsid w:val="00C23997"/>
    <w:rsid w:val="00C24FB4"/>
    <w:rsid w:val="00C25FFF"/>
    <w:rsid w:val="00C40DF0"/>
    <w:rsid w:val="00C435A7"/>
    <w:rsid w:val="00C4572B"/>
    <w:rsid w:val="00C5006B"/>
    <w:rsid w:val="00C50D9A"/>
    <w:rsid w:val="00C51924"/>
    <w:rsid w:val="00C529F6"/>
    <w:rsid w:val="00C53E0F"/>
    <w:rsid w:val="00C54A44"/>
    <w:rsid w:val="00C57140"/>
    <w:rsid w:val="00C70D17"/>
    <w:rsid w:val="00C73CB5"/>
    <w:rsid w:val="00C74683"/>
    <w:rsid w:val="00C775D2"/>
    <w:rsid w:val="00C858C1"/>
    <w:rsid w:val="00C85ED7"/>
    <w:rsid w:val="00C92542"/>
    <w:rsid w:val="00C9509B"/>
    <w:rsid w:val="00C9675B"/>
    <w:rsid w:val="00C970A0"/>
    <w:rsid w:val="00CB024D"/>
    <w:rsid w:val="00CB0F8C"/>
    <w:rsid w:val="00CC1F33"/>
    <w:rsid w:val="00CC4969"/>
    <w:rsid w:val="00CC5382"/>
    <w:rsid w:val="00CC679E"/>
    <w:rsid w:val="00CD2F67"/>
    <w:rsid w:val="00CE459D"/>
    <w:rsid w:val="00CF294C"/>
    <w:rsid w:val="00CF6CF2"/>
    <w:rsid w:val="00D020DF"/>
    <w:rsid w:val="00D03890"/>
    <w:rsid w:val="00D14026"/>
    <w:rsid w:val="00D15D16"/>
    <w:rsid w:val="00D16C85"/>
    <w:rsid w:val="00D16D64"/>
    <w:rsid w:val="00D204CC"/>
    <w:rsid w:val="00D242A2"/>
    <w:rsid w:val="00D25719"/>
    <w:rsid w:val="00D25D01"/>
    <w:rsid w:val="00D33066"/>
    <w:rsid w:val="00D34CC5"/>
    <w:rsid w:val="00D350B1"/>
    <w:rsid w:val="00D403CD"/>
    <w:rsid w:val="00D62506"/>
    <w:rsid w:val="00D71C84"/>
    <w:rsid w:val="00D7237C"/>
    <w:rsid w:val="00D7500F"/>
    <w:rsid w:val="00D8160D"/>
    <w:rsid w:val="00D8741C"/>
    <w:rsid w:val="00D9290F"/>
    <w:rsid w:val="00D9626B"/>
    <w:rsid w:val="00DA262F"/>
    <w:rsid w:val="00DA6513"/>
    <w:rsid w:val="00DB0A16"/>
    <w:rsid w:val="00DC0341"/>
    <w:rsid w:val="00DC761D"/>
    <w:rsid w:val="00DD5F7F"/>
    <w:rsid w:val="00DD797F"/>
    <w:rsid w:val="00DE46A5"/>
    <w:rsid w:val="00E03209"/>
    <w:rsid w:val="00E04A00"/>
    <w:rsid w:val="00E07924"/>
    <w:rsid w:val="00E1416C"/>
    <w:rsid w:val="00E141EA"/>
    <w:rsid w:val="00E15512"/>
    <w:rsid w:val="00E160CD"/>
    <w:rsid w:val="00E17210"/>
    <w:rsid w:val="00E1739E"/>
    <w:rsid w:val="00E214FC"/>
    <w:rsid w:val="00E226AD"/>
    <w:rsid w:val="00E342C6"/>
    <w:rsid w:val="00E43F8B"/>
    <w:rsid w:val="00E44ECC"/>
    <w:rsid w:val="00E47228"/>
    <w:rsid w:val="00E553F9"/>
    <w:rsid w:val="00E570D5"/>
    <w:rsid w:val="00E60B27"/>
    <w:rsid w:val="00E61555"/>
    <w:rsid w:val="00E643D1"/>
    <w:rsid w:val="00E64AD6"/>
    <w:rsid w:val="00E65B18"/>
    <w:rsid w:val="00E67958"/>
    <w:rsid w:val="00E715A0"/>
    <w:rsid w:val="00E7264B"/>
    <w:rsid w:val="00E9169D"/>
    <w:rsid w:val="00EA02B6"/>
    <w:rsid w:val="00EA2CDC"/>
    <w:rsid w:val="00EA5288"/>
    <w:rsid w:val="00EB2605"/>
    <w:rsid w:val="00EB305F"/>
    <w:rsid w:val="00EB4F32"/>
    <w:rsid w:val="00EB618D"/>
    <w:rsid w:val="00EB6BC3"/>
    <w:rsid w:val="00EC3999"/>
    <w:rsid w:val="00EC4E5C"/>
    <w:rsid w:val="00EC72E6"/>
    <w:rsid w:val="00ED62EB"/>
    <w:rsid w:val="00EE1544"/>
    <w:rsid w:val="00EE2B9D"/>
    <w:rsid w:val="00EE3801"/>
    <w:rsid w:val="00EF04DB"/>
    <w:rsid w:val="00F008FC"/>
    <w:rsid w:val="00F050BB"/>
    <w:rsid w:val="00F105FA"/>
    <w:rsid w:val="00F159C2"/>
    <w:rsid w:val="00F2568F"/>
    <w:rsid w:val="00F45D4A"/>
    <w:rsid w:val="00F55E9B"/>
    <w:rsid w:val="00F66257"/>
    <w:rsid w:val="00F665F7"/>
    <w:rsid w:val="00F72D15"/>
    <w:rsid w:val="00F77130"/>
    <w:rsid w:val="00F85D0F"/>
    <w:rsid w:val="00F94E31"/>
    <w:rsid w:val="00F952F5"/>
    <w:rsid w:val="00FA2525"/>
    <w:rsid w:val="00FB03E1"/>
    <w:rsid w:val="00FB7C80"/>
    <w:rsid w:val="00FC6AEA"/>
    <w:rsid w:val="00FD348B"/>
    <w:rsid w:val="00FD63AA"/>
    <w:rsid w:val="00FD76CF"/>
    <w:rsid w:val="00FE63C7"/>
    <w:rsid w:val="00FE6B0F"/>
    <w:rsid w:val="00FE72F8"/>
    <w:rsid w:val="00FF458C"/>
    <w:rsid w:val="00FF7D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2C21D8BD-9291-444B-8B24-08FA2A4D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link w:val="Ttulo1Char"/>
    <w:qFormat/>
    <w:rsid w:val="00C24FB4"/>
    <w:pPr>
      <w:keepNext/>
      <w:spacing w:line="360" w:lineRule="auto"/>
      <w:jc w:val="both"/>
      <w:outlineLvl w:val="0"/>
    </w:pPr>
    <w:rPr>
      <w:b/>
      <w:szCs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rsid w:val="00BE6986"/>
    <w:pPr>
      <w:tabs>
        <w:tab w:val="center" w:pos="4252"/>
        <w:tab w:val="right" w:pos="8504"/>
      </w:tabs>
    </w:pPr>
  </w:style>
  <w:style w:type="paragraph" w:styleId="Rodap">
    <w:name w:val="footer"/>
    <w:basedOn w:val="Normal"/>
    <w:link w:val="RodapChar"/>
    <w:uiPriority w:val="99"/>
    <w:rsid w:val="00BE6986"/>
    <w:pPr>
      <w:tabs>
        <w:tab w:val="center" w:pos="4252"/>
        <w:tab w:val="right" w:pos="8504"/>
      </w:tabs>
    </w:pPr>
  </w:style>
  <w:style w:type="character" w:customStyle="1" w:styleId="Ttulo1Char">
    <w:name w:val="Título 1 Char"/>
    <w:link w:val="Ttulo1"/>
    <w:rsid w:val="00C24FB4"/>
    <w:rPr>
      <w:b/>
      <w:sz w:val="24"/>
    </w:rPr>
  </w:style>
  <w:style w:type="paragraph" w:styleId="Recuodecorpodetexto">
    <w:name w:val="Body Text Indent"/>
    <w:basedOn w:val="Normal"/>
    <w:link w:val="RecuodecorpodetextoChar"/>
    <w:rsid w:val="00FE63C7"/>
    <w:pPr>
      <w:spacing w:line="360" w:lineRule="auto"/>
      <w:ind w:left="2268"/>
      <w:jc w:val="both"/>
    </w:pPr>
    <w:rPr>
      <w:b/>
      <w:iCs/>
      <w:sz w:val="20"/>
      <w:szCs w:val="20"/>
    </w:rPr>
  </w:style>
  <w:style w:type="character" w:customStyle="1" w:styleId="RecuodecorpodetextoChar">
    <w:name w:val="Recuo de corpo de texto Char"/>
    <w:link w:val="Recuodecorpodetexto"/>
    <w:rsid w:val="00FE63C7"/>
    <w:rPr>
      <w:b/>
      <w:iCs/>
    </w:rPr>
  </w:style>
  <w:style w:type="character" w:styleId="nfase">
    <w:name w:val="Emphasis"/>
    <w:uiPriority w:val="20"/>
    <w:qFormat/>
    <w:rsid w:val="009C14E0"/>
    <w:rPr>
      <w:b/>
      <w:bCs/>
      <w:i/>
      <w:iCs/>
      <w:color w:val="2878AF"/>
      <w:shd w:val="clear" w:color="auto" w:fill="BEDCF0"/>
    </w:rPr>
  </w:style>
  <w:style w:type="paragraph" w:styleId="Textodebalo">
    <w:name w:val="Balloon Text"/>
    <w:basedOn w:val="Normal"/>
    <w:link w:val="TextodebaloChar"/>
    <w:rsid w:val="00E214FC"/>
    <w:rPr>
      <w:rFonts w:ascii="Tahoma" w:hAnsi="Tahoma" w:cs="Tahoma"/>
      <w:sz w:val="16"/>
      <w:szCs w:val="16"/>
    </w:rPr>
  </w:style>
  <w:style w:type="character" w:customStyle="1" w:styleId="TextodebaloChar">
    <w:name w:val="Texto de balão Char"/>
    <w:link w:val="Textodebalo"/>
    <w:rsid w:val="00E214FC"/>
    <w:rPr>
      <w:rFonts w:ascii="Tahoma" w:hAnsi="Tahoma" w:cs="Tahoma"/>
      <w:sz w:val="16"/>
      <w:szCs w:val="16"/>
    </w:rPr>
  </w:style>
  <w:style w:type="character" w:customStyle="1" w:styleId="RodapChar">
    <w:name w:val="Rodapé Char"/>
    <w:link w:val="Rodap"/>
    <w:uiPriority w:val="99"/>
    <w:rsid w:val="00D020DF"/>
    <w:rPr>
      <w:sz w:val="24"/>
      <w:szCs w:val="24"/>
    </w:rPr>
  </w:style>
  <w:style w:type="paragraph" w:styleId="NormalWeb">
    <w:name w:val="Normal (Web)"/>
    <w:basedOn w:val="Normal"/>
    <w:uiPriority w:val="99"/>
    <w:unhideWhenUsed/>
    <w:rsid w:val="00BA27E5"/>
    <w:pPr>
      <w:spacing w:before="100" w:beforeAutospacing="1" w:after="100" w:afterAutospacing="1"/>
    </w:pPr>
  </w:style>
  <w:style w:type="paragraph" w:styleId="Textoembloco">
    <w:name w:val="Block Text"/>
    <w:basedOn w:val="Normal"/>
    <w:rsid w:val="002E759F"/>
    <w:pPr>
      <w:spacing w:line="360" w:lineRule="auto"/>
      <w:ind w:left="1701" w:right="283"/>
      <w:jc w:val="both"/>
    </w:pPr>
    <w:rPr>
      <w:rFonts w:ascii="Courier New" w:hAnsi="Courier New"/>
      <w:sz w:val="28"/>
      <w:szCs w:val="20"/>
    </w:rPr>
  </w:style>
  <w:style w:type="paragraph" w:styleId="Textodenotaderodap">
    <w:name w:val="footnote text"/>
    <w:basedOn w:val="Normal"/>
    <w:link w:val="TextodenotaderodapChar"/>
    <w:rsid w:val="002E759F"/>
    <w:rPr>
      <w:rFonts w:ascii="Arial" w:hAnsi="Arial"/>
      <w:sz w:val="20"/>
      <w:szCs w:val="20"/>
    </w:rPr>
  </w:style>
  <w:style w:type="character" w:customStyle="1" w:styleId="TextodenotaderodapChar">
    <w:name w:val="Texto de nota de rodapé Char"/>
    <w:link w:val="Textodenotaderodap"/>
    <w:rsid w:val="002E759F"/>
    <w:rPr>
      <w:rFonts w:ascii="Arial" w:hAnsi="Arial"/>
    </w:rPr>
  </w:style>
  <w:style w:type="character" w:styleId="Refdenotaderodap">
    <w:name w:val="footnote reference"/>
    <w:rsid w:val="002E75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769733">
      <w:bodyDiv w:val="1"/>
      <w:marLeft w:val="0"/>
      <w:marRight w:val="0"/>
      <w:marTop w:val="0"/>
      <w:marBottom w:val="0"/>
      <w:divBdr>
        <w:top w:val="none" w:sz="0" w:space="0" w:color="auto"/>
        <w:left w:val="none" w:sz="0" w:space="0" w:color="auto"/>
        <w:bottom w:val="none" w:sz="0" w:space="0" w:color="auto"/>
        <w:right w:val="none" w:sz="0" w:space="0" w:color="auto"/>
      </w:divBdr>
      <w:divsChild>
        <w:div w:id="1456635770">
          <w:marLeft w:val="0"/>
          <w:marRight w:val="0"/>
          <w:marTop w:val="0"/>
          <w:marBottom w:val="0"/>
          <w:divBdr>
            <w:top w:val="single" w:sz="2" w:space="0" w:color="E3E3E3"/>
            <w:left w:val="single" w:sz="2" w:space="0" w:color="E3E3E3"/>
            <w:bottom w:val="single" w:sz="2" w:space="0" w:color="E3E3E3"/>
            <w:right w:val="single" w:sz="2" w:space="0" w:color="E3E3E3"/>
          </w:divBdr>
          <w:divsChild>
            <w:div w:id="2048329437">
              <w:marLeft w:val="0"/>
              <w:marRight w:val="0"/>
              <w:marTop w:val="0"/>
              <w:marBottom w:val="0"/>
              <w:divBdr>
                <w:top w:val="single" w:sz="2" w:space="0" w:color="E3E3E3"/>
                <w:left w:val="single" w:sz="2" w:space="0" w:color="E3E3E3"/>
                <w:bottom w:val="single" w:sz="2" w:space="0" w:color="E3E3E3"/>
                <w:right w:val="single" w:sz="2" w:space="0" w:color="E3E3E3"/>
              </w:divBdr>
              <w:divsChild>
                <w:div w:id="209802546">
                  <w:marLeft w:val="0"/>
                  <w:marRight w:val="0"/>
                  <w:marTop w:val="0"/>
                  <w:marBottom w:val="0"/>
                  <w:divBdr>
                    <w:top w:val="single" w:sz="2" w:space="0" w:color="E3E3E3"/>
                    <w:left w:val="single" w:sz="2" w:space="0" w:color="E3E3E3"/>
                    <w:bottom w:val="single" w:sz="2" w:space="0" w:color="E3E3E3"/>
                    <w:right w:val="single" w:sz="2" w:space="0" w:color="E3E3E3"/>
                  </w:divBdr>
                  <w:divsChild>
                    <w:div w:id="1301616368">
                      <w:marLeft w:val="0"/>
                      <w:marRight w:val="0"/>
                      <w:marTop w:val="0"/>
                      <w:marBottom w:val="0"/>
                      <w:divBdr>
                        <w:top w:val="single" w:sz="2" w:space="0" w:color="E3E3E3"/>
                        <w:left w:val="single" w:sz="2" w:space="0" w:color="E3E3E3"/>
                        <w:bottom w:val="single" w:sz="2" w:space="0" w:color="E3E3E3"/>
                        <w:right w:val="single" w:sz="2" w:space="0" w:color="E3E3E3"/>
                      </w:divBdr>
                      <w:divsChild>
                        <w:div w:id="2069380853">
                          <w:marLeft w:val="0"/>
                          <w:marRight w:val="0"/>
                          <w:marTop w:val="0"/>
                          <w:marBottom w:val="0"/>
                          <w:divBdr>
                            <w:top w:val="single" w:sz="2" w:space="0" w:color="E3E3E3"/>
                            <w:left w:val="single" w:sz="2" w:space="0" w:color="E3E3E3"/>
                            <w:bottom w:val="single" w:sz="2" w:space="0" w:color="E3E3E3"/>
                            <w:right w:val="single" w:sz="2" w:space="0" w:color="E3E3E3"/>
                          </w:divBdr>
                          <w:divsChild>
                            <w:div w:id="1835757225">
                              <w:marLeft w:val="0"/>
                              <w:marRight w:val="0"/>
                              <w:marTop w:val="100"/>
                              <w:marBottom w:val="100"/>
                              <w:divBdr>
                                <w:top w:val="single" w:sz="2" w:space="0" w:color="E3E3E3"/>
                                <w:left w:val="single" w:sz="2" w:space="0" w:color="E3E3E3"/>
                                <w:bottom w:val="single" w:sz="2" w:space="0" w:color="E3E3E3"/>
                                <w:right w:val="single" w:sz="2" w:space="0" w:color="E3E3E3"/>
                              </w:divBdr>
                              <w:divsChild>
                                <w:div w:id="9308403">
                                  <w:marLeft w:val="0"/>
                                  <w:marRight w:val="0"/>
                                  <w:marTop w:val="0"/>
                                  <w:marBottom w:val="0"/>
                                  <w:divBdr>
                                    <w:top w:val="single" w:sz="2" w:space="0" w:color="E3E3E3"/>
                                    <w:left w:val="single" w:sz="2" w:space="0" w:color="E3E3E3"/>
                                    <w:bottom w:val="single" w:sz="2" w:space="0" w:color="E3E3E3"/>
                                    <w:right w:val="single" w:sz="2" w:space="0" w:color="E3E3E3"/>
                                  </w:divBdr>
                                  <w:divsChild>
                                    <w:div w:id="3090692">
                                      <w:marLeft w:val="0"/>
                                      <w:marRight w:val="0"/>
                                      <w:marTop w:val="0"/>
                                      <w:marBottom w:val="0"/>
                                      <w:divBdr>
                                        <w:top w:val="single" w:sz="2" w:space="0" w:color="E3E3E3"/>
                                        <w:left w:val="single" w:sz="2" w:space="0" w:color="E3E3E3"/>
                                        <w:bottom w:val="single" w:sz="2" w:space="0" w:color="E3E3E3"/>
                                        <w:right w:val="single" w:sz="2" w:space="0" w:color="E3E3E3"/>
                                      </w:divBdr>
                                      <w:divsChild>
                                        <w:div w:id="52000493">
                                          <w:marLeft w:val="0"/>
                                          <w:marRight w:val="0"/>
                                          <w:marTop w:val="0"/>
                                          <w:marBottom w:val="0"/>
                                          <w:divBdr>
                                            <w:top w:val="single" w:sz="2" w:space="0" w:color="E3E3E3"/>
                                            <w:left w:val="single" w:sz="2" w:space="0" w:color="E3E3E3"/>
                                            <w:bottom w:val="single" w:sz="2" w:space="0" w:color="E3E3E3"/>
                                            <w:right w:val="single" w:sz="2" w:space="0" w:color="E3E3E3"/>
                                          </w:divBdr>
                                          <w:divsChild>
                                            <w:div w:id="382019133">
                                              <w:marLeft w:val="0"/>
                                              <w:marRight w:val="0"/>
                                              <w:marTop w:val="0"/>
                                              <w:marBottom w:val="0"/>
                                              <w:divBdr>
                                                <w:top w:val="single" w:sz="2" w:space="0" w:color="E3E3E3"/>
                                                <w:left w:val="single" w:sz="2" w:space="0" w:color="E3E3E3"/>
                                                <w:bottom w:val="single" w:sz="2" w:space="0" w:color="E3E3E3"/>
                                                <w:right w:val="single" w:sz="2" w:space="0" w:color="E3E3E3"/>
                                              </w:divBdr>
                                              <w:divsChild>
                                                <w:div w:id="644510528">
                                                  <w:marLeft w:val="0"/>
                                                  <w:marRight w:val="0"/>
                                                  <w:marTop w:val="0"/>
                                                  <w:marBottom w:val="0"/>
                                                  <w:divBdr>
                                                    <w:top w:val="single" w:sz="2" w:space="0" w:color="E3E3E3"/>
                                                    <w:left w:val="single" w:sz="2" w:space="0" w:color="E3E3E3"/>
                                                    <w:bottom w:val="single" w:sz="2" w:space="0" w:color="E3E3E3"/>
                                                    <w:right w:val="single" w:sz="2" w:space="0" w:color="E3E3E3"/>
                                                  </w:divBdr>
                                                  <w:divsChild>
                                                    <w:div w:id="1786339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2145334">
          <w:marLeft w:val="0"/>
          <w:marRight w:val="0"/>
          <w:marTop w:val="0"/>
          <w:marBottom w:val="0"/>
          <w:divBdr>
            <w:top w:val="none" w:sz="0" w:space="0" w:color="auto"/>
            <w:left w:val="none" w:sz="0" w:space="0" w:color="auto"/>
            <w:bottom w:val="none" w:sz="0" w:space="0" w:color="auto"/>
            <w:right w:val="none" w:sz="0" w:space="0" w:color="auto"/>
          </w:divBdr>
        </w:div>
      </w:divsChild>
    </w:div>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1277060461">
      <w:bodyDiv w:val="1"/>
      <w:marLeft w:val="0"/>
      <w:marRight w:val="0"/>
      <w:marTop w:val="0"/>
      <w:marBottom w:val="0"/>
      <w:divBdr>
        <w:top w:val="none" w:sz="0" w:space="0" w:color="auto"/>
        <w:left w:val="none" w:sz="0" w:space="0" w:color="auto"/>
        <w:bottom w:val="none" w:sz="0" w:space="0" w:color="auto"/>
        <w:right w:val="none" w:sz="0" w:space="0" w:color="auto"/>
      </w:divBdr>
    </w:div>
    <w:div w:id="1291935063">
      <w:bodyDiv w:val="1"/>
      <w:marLeft w:val="0"/>
      <w:marRight w:val="0"/>
      <w:marTop w:val="0"/>
      <w:marBottom w:val="0"/>
      <w:divBdr>
        <w:top w:val="none" w:sz="0" w:space="0" w:color="auto"/>
        <w:left w:val="none" w:sz="0" w:space="0" w:color="auto"/>
        <w:bottom w:val="none" w:sz="0" w:space="0" w:color="auto"/>
        <w:right w:val="none" w:sz="0" w:space="0" w:color="auto"/>
      </w:divBdr>
    </w:div>
    <w:div w:id="1509977280">
      <w:bodyDiv w:val="1"/>
      <w:marLeft w:val="0"/>
      <w:marRight w:val="0"/>
      <w:marTop w:val="0"/>
      <w:marBottom w:val="0"/>
      <w:divBdr>
        <w:top w:val="none" w:sz="0" w:space="0" w:color="auto"/>
        <w:left w:val="none" w:sz="0" w:space="0" w:color="auto"/>
        <w:bottom w:val="none" w:sz="0" w:space="0" w:color="auto"/>
        <w:right w:val="none" w:sz="0" w:space="0" w:color="auto"/>
      </w:divBdr>
      <w:divsChild>
        <w:div w:id="1015763543">
          <w:marLeft w:val="0"/>
          <w:marRight w:val="0"/>
          <w:marTop w:val="0"/>
          <w:marBottom w:val="0"/>
          <w:divBdr>
            <w:top w:val="single" w:sz="2" w:space="0" w:color="E3E3E3"/>
            <w:left w:val="single" w:sz="2" w:space="0" w:color="E3E3E3"/>
            <w:bottom w:val="single" w:sz="2" w:space="0" w:color="E3E3E3"/>
            <w:right w:val="single" w:sz="2" w:space="0" w:color="E3E3E3"/>
          </w:divBdr>
          <w:divsChild>
            <w:div w:id="242835140">
              <w:marLeft w:val="0"/>
              <w:marRight w:val="0"/>
              <w:marTop w:val="0"/>
              <w:marBottom w:val="0"/>
              <w:divBdr>
                <w:top w:val="single" w:sz="2" w:space="0" w:color="E3E3E3"/>
                <w:left w:val="single" w:sz="2" w:space="0" w:color="E3E3E3"/>
                <w:bottom w:val="single" w:sz="2" w:space="0" w:color="E3E3E3"/>
                <w:right w:val="single" w:sz="2" w:space="0" w:color="E3E3E3"/>
              </w:divBdr>
              <w:divsChild>
                <w:div w:id="1605531737">
                  <w:marLeft w:val="0"/>
                  <w:marRight w:val="0"/>
                  <w:marTop w:val="0"/>
                  <w:marBottom w:val="0"/>
                  <w:divBdr>
                    <w:top w:val="single" w:sz="2" w:space="0" w:color="E3E3E3"/>
                    <w:left w:val="single" w:sz="2" w:space="0" w:color="E3E3E3"/>
                    <w:bottom w:val="single" w:sz="2" w:space="0" w:color="E3E3E3"/>
                    <w:right w:val="single" w:sz="2" w:space="0" w:color="E3E3E3"/>
                  </w:divBdr>
                  <w:divsChild>
                    <w:div w:id="725446396">
                      <w:marLeft w:val="0"/>
                      <w:marRight w:val="0"/>
                      <w:marTop w:val="0"/>
                      <w:marBottom w:val="0"/>
                      <w:divBdr>
                        <w:top w:val="single" w:sz="2" w:space="0" w:color="E3E3E3"/>
                        <w:left w:val="single" w:sz="2" w:space="0" w:color="E3E3E3"/>
                        <w:bottom w:val="single" w:sz="2" w:space="0" w:color="E3E3E3"/>
                        <w:right w:val="single" w:sz="2" w:space="0" w:color="E3E3E3"/>
                      </w:divBdr>
                      <w:divsChild>
                        <w:div w:id="962082594">
                          <w:marLeft w:val="0"/>
                          <w:marRight w:val="0"/>
                          <w:marTop w:val="0"/>
                          <w:marBottom w:val="0"/>
                          <w:divBdr>
                            <w:top w:val="single" w:sz="2" w:space="0" w:color="E3E3E3"/>
                            <w:left w:val="single" w:sz="2" w:space="0" w:color="E3E3E3"/>
                            <w:bottom w:val="single" w:sz="2" w:space="0" w:color="E3E3E3"/>
                            <w:right w:val="single" w:sz="2" w:space="0" w:color="E3E3E3"/>
                          </w:divBdr>
                          <w:divsChild>
                            <w:div w:id="850990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102911">
                                  <w:marLeft w:val="0"/>
                                  <w:marRight w:val="0"/>
                                  <w:marTop w:val="0"/>
                                  <w:marBottom w:val="0"/>
                                  <w:divBdr>
                                    <w:top w:val="single" w:sz="2" w:space="0" w:color="E3E3E3"/>
                                    <w:left w:val="single" w:sz="2" w:space="0" w:color="E3E3E3"/>
                                    <w:bottom w:val="single" w:sz="2" w:space="0" w:color="E3E3E3"/>
                                    <w:right w:val="single" w:sz="2" w:space="0" w:color="E3E3E3"/>
                                  </w:divBdr>
                                  <w:divsChild>
                                    <w:div w:id="586227977">
                                      <w:marLeft w:val="0"/>
                                      <w:marRight w:val="0"/>
                                      <w:marTop w:val="0"/>
                                      <w:marBottom w:val="0"/>
                                      <w:divBdr>
                                        <w:top w:val="single" w:sz="2" w:space="0" w:color="E3E3E3"/>
                                        <w:left w:val="single" w:sz="2" w:space="0" w:color="E3E3E3"/>
                                        <w:bottom w:val="single" w:sz="2" w:space="0" w:color="E3E3E3"/>
                                        <w:right w:val="single" w:sz="2" w:space="0" w:color="E3E3E3"/>
                                      </w:divBdr>
                                      <w:divsChild>
                                        <w:div w:id="124592585">
                                          <w:marLeft w:val="0"/>
                                          <w:marRight w:val="0"/>
                                          <w:marTop w:val="0"/>
                                          <w:marBottom w:val="0"/>
                                          <w:divBdr>
                                            <w:top w:val="single" w:sz="2" w:space="0" w:color="E3E3E3"/>
                                            <w:left w:val="single" w:sz="2" w:space="0" w:color="E3E3E3"/>
                                            <w:bottom w:val="single" w:sz="2" w:space="0" w:color="E3E3E3"/>
                                            <w:right w:val="single" w:sz="2" w:space="0" w:color="E3E3E3"/>
                                          </w:divBdr>
                                          <w:divsChild>
                                            <w:div w:id="891961102">
                                              <w:marLeft w:val="0"/>
                                              <w:marRight w:val="0"/>
                                              <w:marTop w:val="0"/>
                                              <w:marBottom w:val="0"/>
                                              <w:divBdr>
                                                <w:top w:val="single" w:sz="2" w:space="0" w:color="E3E3E3"/>
                                                <w:left w:val="single" w:sz="2" w:space="0" w:color="E3E3E3"/>
                                                <w:bottom w:val="single" w:sz="2" w:space="0" w:color="E3E3E3"/>
                                                <w:right w:val="single" w:sz="2" w:space="0" w:color="E3E3E3"/>
                                              </w:divBdr>
                                              <w:divsChild>
                                                <w:div w:id="1227954042">
                                                  <w:marLeft w:val="0"/>
                                                  <w:marRight w:val="0"/>
                                                  <w:marTop w:val="0"/>
                                                  <w:marBottom w:val="0"/>
                                                  <w:divBdr>
                                                    <w:top w:val="single" w:sz="2" w:space="0" w:color="E3E3E3"/>
                                                    <w:left w:val="single" w:sz="2" w:space="0" w:color="E3E3E3"/>
                                                    <w:bottom w:val="single" w:sz="2" w:space="0" w:color="E3E3E3"/>
                                                    <w:right w:val="single" w:sz="2" w:space="0" w:color="E3E3E3"/>
                                                  </w:divBdr>
                                                  <w:divsChild>
                                                    <w:div w:id="1561863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1556977">
          <w:marLeft w:val="0"/>
          <w:marRight w:val="0"/>
          <w:marTop w:val="0"/>
          <w:marBottom w:val="0"/>
          <w:divBdr>
            <w:top w:val="none" w:sz="0" w:space="0" w:color="auto"/>
            <w:left w:val="none" w:sz="0" w:space="0" w:color="auto"/>
            <w:bottom w:val="none" w:sz="0" w:space="0" w:color="auto"/>
            <w:right w:val="none" w:sz="0" w:space="0" w:color="auto"/>
          </w:divBdr>
        </w:div>
      </w:divsChild>
    </w:div>
    <w:div w:id="1551069333">
      <w:bodyDiv w:val="1"/>
      <w:marLeft w:val="0"/>
      <w:marRight w:val="0"/>
      <w:marTop w:val="0"/>
      <w:marBottom w:val="0"/>
      <w:divBdr>
        <w:top w:val="none" w:sz="0" w:space="0" w:color="auto"/>
        <w:left w:val="none" w:sz="0" w:space="0" w:color="auto"/>
        <w:bottom w:val="none" w:sz="0" w:space="0" w:color="auto"/>
        <w:right w:val="none" w:sz="0" w:space="0" w:color="auto"/>
      </w:divBdr>
      <w:divsChild>
        <w:div w:id="738332513">
          <w:marLeft w:val="0"/>
          <w:marRight w:val="0"/>
          <w:marTop w:val="0"/>
          <w:marBottom w:val="0"/>
          <w:divBdr>
            <w:top w:val="single" w:sz="2" w:space="0" w:color="E3E3E3"/>
            <w:left w:val="single" w:sz="2" w:space="0" w:color="E3E3E3"/>
            <w:bottom w:val="single" w:sz="2" w:space="0" w:color="E3E3E3"/>
            <w:right w:val="single" w:sz="2" w:space="0" w:color="E3E3E3"/>
          </w:divBdr>
          <w:divsChild>
            <w:div w:id="1087772718">
              <w:marLeft w:val="0"/>
              <w:marRight w:val="0"/>
              <w:marTop w:val="0"/>
              <w:marBottom w:val="0"/>
              <w:divBdr>
                <w:top w:val="single" w:sz="2" w:space="0" w:color="E3E3E3"/>
                <w:left w:val="single" w:sz="2" w:space="0" w:color="E3E3E3"/>
                <w:bottom w:val="single" w:sz="2" w:space="0" w:color="E3E3E3"/>
                <w:right w:val="single" w:sz="2" w:space="0" w:color="E3E3E3"/>
              </w:divBdr>
              <w:divsChild>
                <w:div w:id="935940991">
                  <w:marLeft w:val="0"/>
                  <w:marRight w:val="0"/>
                  <w:marTop w:val="0"/>
                  <w:marBottom w:val="0"/>
                  <w:divBdr>
                    <w:top w:val="single" w:sz="2" w:space="0" w:color="E3E3E3"/>
                    <w:left w:val="single" w:sz="2" w:space="0" w:color="E3E3E3"/>
                    <w:bottom w:val="single" w:sz="2" w:space="0" w:color="E3E3E3"/>
                    <w:right w:val="single" w:sz="2" w:space="0" w:color="E3E3E3"/>
                  </w:divBdr>
                  <w:divsChild>
                    <w:div w:id="839739864">
                      <w:marLeft w:val="0"/>
                      <w:marRight w:val="0"/>
                      <w:marTop w:val="0"/>
                      <w:marBottom w:val="0"/>
                      <w:divBdr>
                        <w:top w:val="single" w:sz="2" w:space="0" w:color="E3E3E3"/>
                        <w:left w:val="single" w:sz="2" w:space="0" w:color="E3E3E3"/>
                        <w:bottom w:val="single" w:sz="2" w:space="0" w:color="E3E3E3"/>
                        <w:right w:val="single" w:sz="2" w:space="0" w:color="E3E3E3"/>
                      </w:divBdr>
                      <w:divsChild>
                        <w:div w:id="619384170">
                          <w:marLeft w:val="0"/>
                          <w:marRight w:val="0"/>
                          <w:marTop w:val="0"/>
                          <w:marBottom w:val="0"/>
                          <w:divBdr>
                            <w:top w:val="single" w:sz="2" w:space="0" w:color="E3E3E3"/>
                            <w:left w:val="single" w:sz="2" w:space="0" w:color="E3E3E3"/>
                            <w:bottom w:val="single" w:sz="2" w:space="0" w:color="E3E3E3"/>
                            <w:right w:val="single" w:sz="2" w:space="0" w:color="E3E3E3"/>
                          </w:divBdr>
                          <w:divsChild>
                            <w:div w:id="245501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208799">
                                  <w:marLeft w:val="0"/>
                                  <w:marRight w:val="0"/>
                                  <w:marTop w:val="0"/>
                                  <w:marBottom w:val="0"/>
                                  <w:divBdr>
                                    <w:top w:val="single" w:sz="2" w:space="0" w:color="E3E3E3"/>
                                    <w:left w:val="single" w:sz="2" w:space="0" w:color="E3E3E3"/>
                                    <w:bottom w:val="single" w:sz="2" w:space="0" w:color="E3E3E3"/>
                                    <w:right w:val="single" w:sz="2" w:space="0" w:color="E3E3E3"/>
                                  </w:divBdr>
                                  <w:divsChild>
                                    <w:div w:id="697851430">
                                      <w:marLeft w:val="0"/>
                                      <w:marRight w:val="0"/>
                                      <w:marTop w:val="0"/>
                                      <w:marBottom w:val="0"/>
                                      <w:divBdr>
                                        <w:top w:val="single" w:sz="2" w:space="0" w:color="E3E3E3"/>
                                        <w:left w:val="single" w:sz="2" w:space="0" w:color="E3E3E3"/>
                                        <w:bottom w:val="single" w:sz="2" w:space="0" w:color="E3E3E3"/>
                                        <w:right w:val="single" w:sz="2" w:space="0" w:color="E3E3E3"/>
                                      </w:divBdr>
                                      <w:divsChild>
                                        <w:div w:id="1060128594">
                                          <w:marLeft w:val="0"/>
                                          <w:marRight w:val="0"/>
                                          <w:marTop w:val="0"/>
                                          <w:marBottom w:val="0"/>
                                          <w:divBdr>
                                            <w:top w:val="single" w:sz="2" w:space="0" w:color="E3E3E3"/>
                                            <w:left w:val="single" w:sz="2" w:space="0" w:color="E3E3E3"/>
                                            <w:bottom w:val="single" w:sz="2" w:space="0" w:color="E3E3E3"/>
                                            <w:right w:val="single" w:sz="2" w:space="0" w:color="E3E3E3"/>
                                          </w:divBdr>
                                          <w:divsChild>
                                            <w:div w:id="319386490">
                                              <w:marLeft w:val="0"/>
                                              <w:marRight w:val="0"/>
                                              <w:marTop w:val="0"/>
                                              <w:marBottom w:val="0"/>
                                              <w:divBdr>
                                                <w:top w:val="single" w:sz="2" w:space="0" w:color="E3E3E3"/>
                                                <w:left w:val="single" w:sz="2" w:space="0" w:color="E3E3E3"/>
                                                <w:bottom w:val="single" w:sz="2" w:space="0" w:color="E3E3E3"/>
                                                <w:right w:val="single" w:sz="2" w:space="0" w:color="E3E3E3"/>
                                              </w:divBdr>
                                              <w:divsChild>
                                                <w:div w:id="249002320">
                                                  <w:marLeft w:val="0"/>
                                                  <w:marRight w:val="0"/>
                                                  <w:marTop w:val="0"/>
                                                  <w:marBottom w:val="0"/>
                                                  <w:divBdr>
                                                    <w:top w:val="single" w:sz="2" w:space="0" w:color="E3E3E3"/>
                                                    <w:left w:val="single" w:sz="2" w:space="0" w:color="E3E3E3"/>
                                                    <w:bottom w:val="single" w:sz="2" w:space="0" w:color="E3E3E3"/>
                                                    <w:right w:val="single" w:sz="2" w:space="0" w:color="E3E3E3"/>
                                                  </w:divBdr>
                                                  <w:divsChild>
                                                    <w:div w:id="1009679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7771814">
          <w:marLeft w:val="0"/>
          <w:marRight w:val="0"/>
          <w:marTop w:val="0"/>
          <w:marBottom w:val="0"/>
          <w:divBdr>
            <w:top w:val="none" w:sz="0" w:space="0" w:color="auto"/>
            <w:left w:val="none" w:sz="0" w:space="0" w:color="auto"/>
            <w:bottom w:val="none" w:sz="0" w:space="0" w:color="auto"/>
            <w:right w:val="none" w:sz="0" w:space="0" w:color="auto"/>
          </w:divBdr>
        </w:div>
      </w:divsChild>
    </w:div>
    <w:div w:id="1619796131">
      <w:bodyDiv w:val="1"/>
      <w:marLeft w:val="0"/>
      <w:marRight w:val="0"/>
      <w:marTop w:val="0"/>
      <w:marBottom w:val="0"/>
      <w:divBdr>
        <w:top w:val="none" w:sz="0" w:space="0" w:color="auto"/>
        <w:left w:val="none" w:sz="0" w:space="0" w:color="auto"/>
        <w:bottom w:val="none" w:sz="0" w:space="0" w:color="auto"/>
        <w:right w:val="none" w:sz="0" w:space="0" w:color="auto"/>
      </w:divBdr>
      <w:divsChild>
        <w:div w:id="1704744805">
          <w:marLeft w:val="720"/>
          <w:marRight w:val="0"/>
          <w:marTop w:val="120"/>
          <w:marBottom w:val="0"/>
          <w:divBdr>
            <w:top w:val="none" w:sz="0" w:space="0" w:color="auto"/>
            <w:left w:val="none" w:sz="0" w:space="0" w:color="auto"/>
            <w:bottom w:val="none" w:sz="0" w:space="0" w:color="auto"/>
            <w:right w:val="none" w:sz="0" w:space="0" w:color="auto"/>
          </w:divBdr>
        </w:div>
        <w:div w:id="2073843203">
          <w:marLeft w:val="240"/>
          <w:marRight w:val="0"/>
          <w:marTop w:val="120"/>
          <w:marBottom w:val="0"/>
          <w:divBdr>
            <w:top w:val="none" w:sz="0" w:space="0" w:color="auto"/>
            <w:left w:val="none" w:sz="0" w:space="0" w:color="auto"/>
            <w:bottom w:val="none" w:sz="0" w:space="0" w:color="auto"/>
            <w:right w:val="none" w:sz="0" w:space="0" w:color="auto"/>
          </w:divBdr>
        </w:div>
      </w:divsChild>
    </w:div>
    <w:div w:id="1670061458">
      <w:bodyDiv w:val="1"/>
      <w:marLeft w:val="0"/>
      <w:marRight w:val="0"/>
      <w:marTop w:val="0"/>
      <w:marBottom w:val="0"/>
      <w:divBdr>
        <w:top w:val="none" w:sz="0" w:space="0" w:color="auto"/>
        <w:left w:val="none" w:sz="0" w:space="0" w:color="auto"/>
        <w:bottom w:val="none" w:sz="0" w:space="0" w:color="auto"/>
        <w:right w:val="none" w:sz="0" w:space="0" w:color="auto"/>
      </w:divBdr>
    </w:div>
    <w:div w:id="1784811602">
      <w:bodyDiv w:val="1"/>
      <w:marLeft w:val="0"/>
      <w:marRight w:val="0"/>
      <w:marTop w:val="0"/>
      <w:marBottom w:val="0"/>
      <w:divBdr>
        <w:top w:val="none" w:sz="0" w:space="0" w:color="auto"/>
        <w:left w:val="none" w:sz="0" w:space="0" w:color="auto"/>
        <w:bottom w:val="none" w:sz="0" w:space="0" w:color="auto"/>
        <w:right w:val="none" w:sz="0" w:space="0" w:color="auto"/>
      </w:divBdr>
    </w:div>
    <w:div w:id="21404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083C6C-EC2F-4190-9FDB-4C0091FFE09E}">
  <ds:schemaRefs>
    <ds:schemaRef ds:uri="http://schemas.openxmlformats.org/officeDocument/2006/bibliography"/>
  </ds:schemaRefs>
</ds:datastoreItem>
</file>

<file path=customXml/itemProps2.xml><?xml version="1.0" encoding="utf-8"?>
<ds:datastoreItem xmlns:ds="http://schemas.openxmlformats.org/officeDocument/2006/customXml" ds:itemID="{B7508C76-A01C-4923-A439-4D8CE6DF4691}">
  <ds:schemaRefs>
    <ds:schemaRef ds:uri="http://schemas.microsoft.com/sharepoint/v3/contenttype/forms"/>
  </ds:schemaRefs>
</ds:datastoreItem>
</file>

<file path=customXml/itemProps3.xml><?xml version="1.0" encoding="utf-8"?>
<ds:datastoreItem xmlns:ds="http://schemas.openxmlformats.org/officeDocument/2006/customXml" ds:itemID="{7180732F-4C5E-4BE6-BBEF-BC9BD6EE7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CCDE86-35A7-4D77-A386-BE8992A74A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5312</Characters>
  <Application>Microsoft Office Word</Application>
  <DocSecurity>4</DocSecurity>
  <Lines>44</Lines>
  <Paragraphs>12</Paragraphs>
  <ScaleCrop>false</ScaleCrop>
  <HeadingPairs>
    <vt:vector size="2" baseType="variant">
      <vt:variant>
        <vt:lpstr>Título</vt:lpstr>
      </vt:variant>
      <vt:variant>
        <vt:i4>1</vt:i4>
      </vt:variant>
    </vt:vector>
  </HeadingPairs>
  <TitlesOfParts>
    <vt:vector size="1" baseType="lpstr">
      <vt:lpstr>São Paulo, 10 de outubro de 2014</vt:lpstr>
    </vt:vector>
  </TitlesOfParts>
  <Company>TJSP</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São Paulo, 10 de outubro de 2014</dc:title>
  <dc:subject/>
  <dc:creator>prescrim</dc:creator>
  <cp:keywords/>
  <cp:lastModifiedBy>DENISE OLIVEIRA DOS SANTOS</cp:lastModifiedBy>
  <cp:revision>2</cp:revision>
  <cp:lastPrinted>2017-05-24T17:15:00Z</cp:lastPrinted>
  <dcterms:created xsi:type="dcterms:W3CDTF">2025-06-11T23:29:00Z</dcterms:created>
  <dcterms:modified xsi:type="dcterms:W3CDTF">2025-06-11T23:29:00Z</dcterms:modified>
</cp:coreProperties>
</file>