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274880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EXCEÇÃO DE INCOMPETÊNCIA nº 0000000-00.0000.0.00.0000</w:t>
      </w:r>
    </w:p>
    <w:p w:rsidR="00CB2F02" w:rsidRPr="004E601A" w:rsidRDefault="00274880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1ª VARA CÍVEL DO FORO REGIONAL DE PINHEIROS</w:t>
      </w:r>
    </w:p>
    <w:p w:rsidR="00967E84" w:rsidRPr="00E835C4" w:rsidRDefault="00274880" w:rsidP="00967E84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Excipiente: AUTOR(A)</w:t>
      </w:r>
    </w:p>
    <w:p w:rsidR="00951EBD" w:rsidRDefault="00274880" w:rsidP="00951EBD">
      <w:pPr>
        <w:spacing w:after="0" w:line="360" w:lineRule="auto"/>
        <w:rPr>
          <w:rFonts w:ascii="Arial" w:hAnsi="Arial" w:cs="Arial"/>
          <w:b/>
          <w:bCs/>
          <w:sz w:val="24"/>
        </w:rPr>
      </w:pPr>
      <w:r>
        <w:t>Excepto: AUTOR(A)</w:t>
      </w:r>
    </w:p>
    <w:p w:rsidR="00967E84" w:rsidRPr="00E835C4" w:rsidRDefault="00967E84" w:rsidP="00951EBD">
      <w:pPr>
        <w:spacing w:after="0" w:line="360" w:lineRule="auto"/>
        <w:rPr>
          <w:rFonts w:ascii="Arial" w:hAnsi="Arial" w:cs="Arial"/>
          <w:b/>
          <w:sz w:val="24"/>
        </w:rPr>
      </w:pPr>
      <w:r>
        <w:t>Juiz prolator: AUTOR(A)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31ª Câmara de AUTOR(A)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9.475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0D4CAA" w:rsidRPr="002B228D" w:rsidRDefault="00274880" w:rsidP="002B228D">
      <w:pPr>
        <w:pStyle w:val="Recuodecorpodetexto"/>
        <w:rPr>
          <w:rFonts w:ascii="Arial" w:hAnsi="Arial" w:cs="Arial"/>
          <w:sz w:val="22"/>
          <w:szCs w:val="22"/>
        </w:rPr>
      </w:pPr>
      <w:r>
        <w:t>EXCEÇÃO DE INCOMPETÊNCIA – AÇÃO DE COBRANÇA DE COMISSÃO DE CORRETAGEM – ALEGAÇÃO DE COMPETÊNCIA DA JUSTIÇA DO TRABALHO EM RAZÃO DE VÍNCULO EMPREGATÍCIO. Ausentes os requisitos art. 3º da CLT (pessoalidade, habitualidade, subordinação e onerosidade). Não caracterizado vínculo empregatício. A ausência desses elementos afasta a competência da Justiça do Trabalho, sendo a Justiça Comum o foro competente para julgar a demanda, eis que se trata de relação regida pelo Código Civil. Precedentes do STJ. Exceção de incompetência rejeitada, com determinação para o prosseguimento do processo na Justiça Comum.</w:t>
      </w:r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CC0F73" w:rsidRDefault="00CC0F73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0C064F" w:rsidRDefault="000C064F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CC0F73" w:rsidRDefault="00CC0F73" w:rsidP="00B32C05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incidente de exceção de incompetência suscitada por AUTOR(A) mediante a qual aduz ser incompetente a Justiça Comum para conhecer e julgar o processo n. 0000000-00.0000.0.00.0000 ajuizada por AUTOR(A), fundamentando que a demanda envolve matéria de competência da Justiça do Trabalho.</w:t>
      </w:r>
    </w:p>
    <w:p w:rsidR="005D70D3" w:rsidRDefault="005D70D3" w:rsidP="00074618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excipiente afirma que que a natureza jurídica da relação entre as partes não é de prestação de serviços ou corretagem, como reconhecido pela sentença de primeiro grau, mas sim de uma relação de trabalho. Alega que o trabalho desempenhado por ele não poderia ser enquadrado como prestação de serviços advocatícios, uma vez que não é advogado inscrito na OAB, e que, em verdade, se trataria de uma relação laboral, a qual deve ser julgada pela Justiça do Trabalho.</w:t>
      </w:r>
    </w:p>
    <w:p w:rsidR="00A87E89" w:rsidRDefault="00A87E89" w:rsidP="000203D0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Enfatiza que o excepto reconheceu a existência de uma relação de trabalho durante as audiências, mencionando várias vezes que ele “trabalhou” para o excipiente como estagiário. Isso, segundo o excipiente, reforça a necessidade de que a demanda seja processada e julgada na Justiça do Trabalho, que tem competência absoluta para julgar questões relacionadas a vínculos trabalhistas. Sustenta ainda, que a sentença do juízo de primeiro grau, ao reconhecer que o excepto tem direito a parte do valor pago a título de honorários advocatícios, deixou de reconhecer que tal hipótese configura exercício ilegal da profissão de advogado, visto que o excepto não possui inscrição na OAB. Por fim, requer o acolhimento do incidente para reconhecer a nulidade da r. sentença proferida em primeiro grau e demais atos processuais praticados, com consequente remessa dos autos à Justiça do Trabalho.</w:t>
      </w:r>
    </w:p>
    <w:p w:rsidR="00074618" w:rsidRDefault="0096680A" w:rsidP="00074618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Intimado para se manifestar, o excepto quedou-se inerte (fl. 11).</w:t>
      </w:r>
    </w:p>
    <w:p w:rsidR="00773ACF" w:rsidRPr="00074618" w:rsidRDefault="00773ACF" w:rsidP="00074618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Incidente recepcionado e processado nos termos do art. 64, § 1º, do CPC.</w:t>
      </w:r>
    </w:p>
    <w:p w:rsidR="00602CA3" w:rsidRDefault="00602CA3" w:rsidP="000203D0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/>
    </w:p>
    <w:p w:rsidR="00602CA3" w:rsidRPr="0036098A" w:rsidRDefault="0036098A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7E84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7A0046" w:rsidRDefault="00773ACF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Respeitado entendimento diverso, a hipótese é de rejeição da exceção de incompetência.</w:t>
      </w:r>
    </w:p>
    <w:p w:rsidR="006F7389" w:rsidRDefault="006F7389" w:rsidP="00841E11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Do conjunto probatório dos autos, não é possível inferir que exista um vínculo trabalhista entre as partes. Em que pese o excipiente ter admitido que não cumpriu os requisitos contidos no art. 3o da lei 11.788/08 (Lei do Estágio) e, por isso, configura-se uma relação trabalhista, entendo que tal assertiva não deve prevalecer.</w:t>
      </w:r>
    </w:p>
    <w:p w:rsidR="00841E11" w:rsidRPr="00841E11" w:rsidRDefault="00841E11" w:rsidP="00841E11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Isso porque a prestação de serviços de corretagem, ainda que não formalizada em contrato de prestação de serviço, não constitui, por si só, vínculo empregatício. Para que haja vínculo empregatício, é necessário que estejam presentes os requisitos estabelecidos no art. 3º da Consolidação das Leis do Trabalho (CLT), quais sejam: pessoalidade, habitualidade, subordinação e onerosidade, o que não se verifica no caso em tela.</w:t>
      </w:r>
    </w:p>
    <w:p w:rsidR="00AF2838" w:rsidRPr="006F7389" w:rsidRDefault="00841E11" w:rsidP="00875314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No caso de corretores, é cediço que são remunerados por comissões pelas negociações intermediadas, o que afasta o requisito da onerosidade. Assim, ausente um dos requisitos do art. 3º da CLT, resta descaracterizada a relação de emprego. Desse modo, na ausência dos elementos caracterizadores do vínculo empregatício, a relação de corretagem é regida pelo Código Civil e não pela CLT, sendo a Justiça Comum o foro competente para julgar eventuais litígios dessa natureza, de modo que não há o que se falar em competência da Justiça do Trabalho para processar e julgar a ação de cobrança.</w:t>
      </w:r>
    </w:p>
    <w:p w:rsidR="00DC5FA7" w:rsidRPr="009C0B23" w:rsidRDefault="00DC5FA7" w:rsidP="009C0B23">
      <w:pPr>
        <w:spacing w:after="0" w:line="36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/>
    </w:p>
    <w:p w:rsidR="00236261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sz w:val="24"/>
          <w:szCs w:val="24"/>
        </w:rPr>
      </w:pPr>
      <w:r>
        <w:t xml:space="preserve">Nesse sentido, confira-se o entendimento do C. AUTOR(A) de Justiça: </w:t>
      </w:r>
    </w:p>
    <w:p w:rsidR="007A5810" w:rsidRPr="007A5810" w:rsidRDefault="007A5810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sz w:val="24"/>
          <w:szCs w:val="24"/>
        </w:rPr>
      </w:pPr>
      <w:r/>
    </w:p>
    <w:p w:rsidR="00DC5FA7" w:rsidRDefault="00236261" w:rsidP="00236261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</w:rPr>
      </w:pPr>
      <w:r>
        <w:t>“Competência. Conflito. Justiça Comum e Justiça do Trabalho. Contrato de prestação de serviços. Código Civil, art. 1.228. Natureza jurídica da matéria controvertida. Pedido e causa de pedir que não se qualificam como trabalhistas. Cumprimento de cláusulas constantes do contrato. Competência da Justiça Comum. I - A competência ratione materiae se define em função da natureza jurídica da pretensão deduzida, demarcada pelo pedido e pela causa de pedir. II - Não se referindo a inicial, em nenhum momento, a verbas contempladas pela CLT, versando, ao contrário, pedido de cumprimento de cláusulas constantes do contrato de prestação de serviços, e embasado o pedido em normas de direito privado, não se qualifica como trabalhista a pretensão, impondo-se a competência da Justiça Comum.” (CC N. 15.566-RJ (95.0059562-1), Rel. o Sálvio de AUTOR(A), Segunda Seção TURMA, DJe 03/11/2008).</w:t>
      </w:r>
    </w:p>
    <w:p w:rsidR="003830EF" w:rsidRDefault="00AE212B" w:rsidP="00AE212B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Deixo de apreciar os demais argumentos suscitados por não guardarem relação com a competência em razão da matéria.</w:t>
      </w:r>
    </w:p>
    <w:p w:rsidR="00AE212B" w:rsidRPr="00AE212B" w:rsidRDefault="00AE212B" w:rsidP="00AE212B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3830EF" w:rsidRPr="007A13CB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Ante o exposto, pelo meu voto, rejeito a exceção de incompetência e determino o prosseguimento da ação na Justiça Comum.</w:t>
      </w:r>
    </w:p>
    <w:p w:rsidR="003830EF" w:rsidRPr="004E601A" w:rsidRDefault="003830EF" w:rsidP="00DC5FA7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p w:rsidR="00967E84" w:rsidRPr="004E601A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sectPr w:rsidR="00B41B3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3DAB" w:rsidRDefault="005D3DAB" w:rsidP="00FC138D">
      <w:pPr>
        <w:spacing w:after="0" w:line="240" w:lineRule="auto"/>
      </w:pPr>
      <w:r>
        <w:separator/>
      </w:r>
    </w:p>
  </w:endnote>
  <w:endnote w:type="continuationSeparator" w:id="0">
    <w:p w:rsidR="005D3DAB" w:rsidRDefault="005D3DAB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3C5D38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>Exceção de Incompetência</w:t>
    </w:r>
    <w:r w:rsidR="00371564">
      <w:rPr>
        <w:rFonts w:ascii="Arial" w:hAnsi="Arial" w:cs="Arial"/>
        <w:sz w:val="18"/>
      </w:rPr>
      <w:t xml:space="preserve"> n. </w:t>
    </w:r>
    <w:r>
      <w:rPr>
        <w:rFonts w:ascii="Arial" w:hAnsi="Arial" w:cs="Arial"/>
        <w:sz w:val="18"/>
      </w:rPr>
      <w:t>0027770-31.2024.8.26.0000</w:t>
    </w:r>
    <w:r w:rsidR="00371564">
      <w:rPr>
        <w:rFonts w:ascii="Arial" w:hAnsi="Arial" w:cs="Arial"/>
        <w:sz w:val="18"/>
      </w:rPr>
      <w:t xml:space="preserve"> -</w:t>
    </w:r>
    <w:r w:rsidR="00371564" w:rsidRPr="00371564">
      <w:rPr>
        <w:rFonts w:ascii="Arial" w:hAnsi="Arial" w:cs="Arial"/>
        <w:sz w:val="18"/>
      </w:rPr>
      <w:t xml:space="preserve"> </w:t>
    </w:r>
    <w:r w:rsidR="00F5084D">
      <w:rPr>
        <w:rFonts w:ascii="Arial" w:hAnsi="Arial" w:cs="Arial"/>
        <w:sz w:val="18"/>
      </w:rPr>
      <w:t xml:space="preserve">Voto </w:t>
    </w:r>
    <w:r w:rsidR="008004DC">
      <w:rPr>
        <w:rFonts w:ascii="Arial" w:hAnsi="Arial" w:cs="Arial"/>
        <w:sz w:val="18"/>
      </w:rPr>
      <w:t>947</w:t>
    </w:r>
    <w:r>
      <w:rPr>
        <w:rFonts w:ascii="Arial" w:hAnsi="Arial" w:cs="Arial"/>
        <w:sz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3DAB" w:rsidRDefault="005D3DAB" w:rsidP="00FC138D">
      <w:pPr>
        <w:spacing w:after="0" w:line="240" w:lineRule="auto"/>
      </w:pPr>
      <w:r>
        <w:separator/>
      </w:r>
    </w:p>
  </w:footnote>
  <w:footnote w:type="continuationSeparator" w:id="0">
    <w:p w:rsidR="005D3DAB" w:rsidRDefault="005D3DAB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54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Pr="000665B8" w:rsidRDefault="00FC138D" w:rsidP="00371564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03D0"/>
    <w:rsid w:val="0002103D"/>
    <w:rsid w:val="0002473F"/>
    <w:rsid w:val="00034A2E"/>
    <w:rsid w:val="00035FE0"/>
    <w:rsid w:val="00037C65"/>
    <w:rsid w:val="00042A81"/>
    <w:rsid w:val="00046635"/>
    <w:rsid w:val="000478A6"/>
    <w:rsid w:val="0005166B"/>
    <w:rsid w:val="000740D7"/>
    <w:rsid w:val="00074618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C064F"/>
    <w:rsid w:val="000C1198"/>
    <w:rsid w:val="000C5C02"/>
    <w:rsid w:val="000D1168"/>
    <w:rsid w:val="000D1AE0"/>
    <w:rsid w:val="000D4CAA"/>
    <w:rsid w:val="000D71EA"/>
    <w:rsid w:val="000E0EED"/>
    <w:rsid w:val="000E1923"/>
    <w:rsid w:val="000E519E"/>
    <w:rsid w:val="000E5445"/>
    <w:rsid w:val="000F0235"/>
    <w:rsid w:val="000F5E5D"/>
    <w:rsid w:val="000F5F39"/>
    <w:rsid w:val="000F7FEE"/>
    <w:rsid w:val="00105031"/>
    <w:rsid w:val="00122538"/>
    <w:rsid w:val="00122CEB"/>
    <w:rsid w:val="0012556E"/>
    <w:rsid w:val="0013090A"/>
    <w:rsid w:val="00131FD7"/>
    <w:rsid w:val="00133561"/>
    <w:rsid w:val="00133EED"/>
    <w:rsid w:val="00134F5B"/>
    <w:rsid w:val="00144B43"/>
    <w:rsid w:val="00146460"/>
    <w:rsid w:val="00155FA4"/>
    <w:rsid w:val="001572C6"/>
    <w:rsid w:val="001657DD"/>
    <w:rsid w:val="00165F33"/>
    <w:rsid w:val="00180CA9"/>
    <w:rsid w:val="0018294C"/>
    <w:rsid w:val="001841DE"/>
    <w:rsid w:val="001901FB"/>
    <w:rsid w:val="00193CF9"/>
    <w:rsid w:val="001A1EC7"/>
    <w:rsid w:val="001A3455"/>
    <w:rsid w:val="001B4314"/>
    <w:rsid w:val="001B7696"/>
    <w:rsid w:val="001C4269"/>
    <w:rsid w:val="001C66E9"/>
    <w:rsid w:val="001D5718"/>
    <w:rsid w:val="001E1675"/>
    <w:rsid w:val="001F33C1"/>
    <w:rsid w:val="00200DEC"/>
    <w:rsid w:val="002046ED"/>
    <w:rsid w:val="00207FD8"/>
    <w:rsid w:val="00210EBA"/>
    <w:rsid w:val="002127E2"/>
    <w:rsid w:val="00213BCF"/>
    <w:rsid w:val="00216B0E"/>
    <w:rsid w:val="00216DF0"/>
    <w:rsid w:val="002172BD"/>
    <w:rsid w:val="00225BAF"/>
    <w:rsid w:val="00226344"/>
    <w:rsid w:val="002317CD"/>
    <w:rsid w:val="00232D70"/>
    <w:rsid w:val="00236261"/>
    <w:rsid w:val="00236ECA"/>
    <w:rsid w:val="00245378"/>
    <w:rsid w:val="00250A9E"/>
    <w:rsid w:val="002541C4"/>
    <w:rsid w:val="00254AC8"/>
    <w:rsid w:val="00263511"/>
    <w:rsid w:val="00265D19"/>
    <w:rsid w:val="00266579"/>
    <w:rsid w:val="002708E9"/>
    <w:rsid w:val="002729AE"/>
    <w:rsid w:val="00272C7F"/>
    <w:rsid w:val="00274880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228D"/>
    <w:rsid w:val="002B6391"/>
    <w:rsid w:val="002C5B2F"/>
    <w:rsid w:val="002D3DAF"/>
    <w:rsid w:val="002D7542"/>
    <w:rsid w:val="002F05B1"/>
    <w:rsid w:val="002F619D"/>
    <w:rsid w:val="002F7503"/>
    <w:rsid w:val="003008E6"/>
    <w:rsid w:val="003064AE"/>
    <w:rsid w:val="00306C18"/>
    <w:rsid w:val="00311320"/>
    <w:rsid w:val="00316E57"/>
    <w:rsid w:val="0032260A"/>
    <w:rsid w:val="003266EF"/>
    <w:rsid w:val="00331812"/>
    <w:rsid w:val="00344104"/>
    <w:rsid w:val="003462DE"/>
    <w:rsid w:val="00350BF7"/>
    <w:rsid w:val="0035234C"/>
    <w:rsid w:val="00356116"/>
    <w:rsid w:val="00356B38"/>
    <w:rsid w:val="0036098A"/>
    <w:rsid w:val="00371564"/>
    <w:rsid w:val="00380CD2"/>
    <w:rsid w:val="00381543"/>
    <w:rsid w:val="003830EF"/>
    <w:rsid w:val="00386A52"/>
    <w:rsid w:val="003A04A3"/>
    <w:rsid w:val="003A2BD0"/>
    <w:rsid w:val="003A684C"/>
    <w:rsid w:val="003A7799"/>
    <w:rsid w:val="003B0B50"/>
    <w:rsid w:val="003B1645"/>
    <w:rsid w:val="003C5D38"/>
    <w:rsid w:val="003C6363"/>
    <w:rsid w:val="003D181E"/>
    <w:rsid w:val="003D2B05"/>
    <w:rsid w:val="003D4E5F"/>
    <w:rsid w:val="003E28C0"/>
    <w:rsid w:val="003E4475"/>
    <w:rsid w:val="003F2284"/>
    <w:rsid w:val="0041458E"/>
    <w:rsid w:val="00416CE1"/>
    <w:rsid w:val="00420226"/>
    <w:rsid w:val="00433D85"/>
    <w:rsid w:val="00436345"/>
    <w:rsid w:val="0044042D"/>
    <w:rsid w:val="00450D60"/>
    <w:rsid w:val="004516D3"/>
    <w:rsid w:val="00466B6D"/>
    <w:rsid w:val="00473635"/>
    <w:rsid w:val="00481819"/>
    <w:rsid w:val="00495F94"/>
    <w:rsid w:val="004A16A8"/>
    <w:rsid w:val="004A35F4"/>
    <w:rsid w:val="004A3D4E"/>
    <w:rsid w:val="004A4DFC"/>
    <w:rsid w:val="004B2488"/>
    <w:rsid w:val="004B3077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4F6F64"/>
    <w:rsid w:val="005040B5"/>
    <w:rsid w:val="00507CA1"/>
    <w:rsid w:val="00513BE6"/>
    <w:rsid w:val="00520406"/>
    <w:rsid w:val="005301A6"/>
    <w:rsid w:val="00531471"/>
    <w:rsid w:val="0053421F"/>
    <w:rsid w:val="00535722"/>
    <w:rsid w:val="00536D01"/>
    <w:rsid w:val="00540EC0"/>
    <w:rsid w:val="005567FC"/>
    <w:rsid w:val="00556EE1"/>
    <w:rsid w:val="005571AC"/>
    <w:rsid w:val="00557373"/>
    <w:rsid w:val="005613AF"/>
    <w:rsid w:val="0056299A"/>
    <w:rsid w:val="00564D5B"/>
    <w:rsid w:val="00565D9A"/>
    <w:rsid w:val="005704F8"/>
    <w:rsid w:val="00570641"/>
    <w:rsid w:val="005869D7"/>
    <w:rsid w:val="0059047D"/>
    <w:rsid w:val="00594D89"/>
    <w:rsid w:val="005966BF"/>
    <w:rsid w:val="005A05C5"/>
    <w:rsid w:val="005A0726"/>
    <w:rsid w:val="005A2AA2"/>
    <w:rsid w:val="005A74C2"/>
    <w:rsid w:val="005B68F2"/>
    <w:rsid w:val="005C319D"/>
    <w:rsid w:val="005D01E4"/>
    <w:rsid w:val="005D1BDF"/>
    <w:rsid w:val="005D2883"/>
    <w:rsid w:val="005D3DAB"/>
    <w:rsid w:val="005D51A1"/>
    <w:rsid w:val="005D6327"/>
    <w:rsid w:val="005D70D3"/>
    <w:rsid w:val="005E1472"/>
    <w:rsid w:val="00602CA3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65ED3"/>
    <w:rsid w:val="006702F7"/>
    <w:rsid w:val="00670E3E"/>
    <w:rsid w:val="00674593"/>
    <w:rsid w:val="006748B8"/>
    <w:rsid w:val="0068709B"/>
    <w:rsid w:val="006911D3"/>
    <w:rsid w:val="0069749E"/>
    <w:rsid w:val="006A5762"/>
    <w:rsid w:val="006C5025"/>
    <w:rsid w:val="006C5D67"/>
    <w:rsid w:val="006C6159"/>
    <w:rsid w:val="006D2E96"/>
    <w:rsid w:val="006E576E"/>
    <w:rsid w:val="006F02B9"/>
    <w:rsid w:val="006F4561"/>
    <w:rsid w:val="006F7389"/>
    <w:rsid w:val="00705930"/>
    <w:rsid w:val="007075DD"/>
    <w:rsid w:val="0071277C"/>
    <w:rsid w:val="00715922"/>
    <w:rsid w:val="00715F6E"/>
    <w:rsid w:val="00717634"/>
    <w:rsid w:val="00721671"/>
    <w:rsid w:val="00725326"/>
    <w:rsid w:val="00736997"/>
    <w:rsid w:val="0074212F"/>
    <w:rsid w:val="00747B4F"/>
    <w:rsid w:val="00751822"/>
    <w:rsid w:val="00754F23"/>
    <w:rsid w:val="00754F9D"/>
    <w:rsid w:val="00757E67"/>
    <w:rsid w:val="007653B6"/>
    <w:rsid w:val="00770C25"/>
    <w:rsid w:val="00772DA5"/>
    <w:rsid w:val="00773ACF"/>
    <w:rsid w:val="00775C67"/>
    <w:rsid w:val="00776119"/>
    <w:rsid w:val="00776D42"/>
    <w:rsid w:val="00777946"/>
    <w:rsid w:val="00786C02"/>
    <w:rsid w:val="007873FB"/>
    <w:rsid w:val="00791B7B"/>
    <w:rsid w:val="007A0046"/>
    <w:rsid w:val="007A13C7"/>
    <w:rsid w:val="007A5810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5BE0"/>
    <w:rsid w:val="007E7CEE"/>
    <w:rsid w:val="007F243F"/>
    <w:rsid w:val="007F2792"/>
    <w:rsid w:val="007F7627"/>
    <w:rsid w:val="008004DC"/>
    <w:rsid w:val="0081053B"/>
    <w:rsid w:val="00810E83"/>
    <w:rsid w:val="00817161"/>
    <w:rsid w:val="00817658"/>
    <w:rsid w:val="008236BA"/>
    <w:rsid w:val="00834B0C"/>
    <w:rsid w:val="00836543"/>
    <w:rsid w:val="00841E11"/>
    <w:rsid w:val="008469BA"/>
    <w:rsid w:val="00851BBD"/>
    <w:rsid w:val="00860BE1"/>
    <w:rsid w:val="00862BC7"/>
    <w:rsid w:val="008636A4"/>
    <w:rsid w:val="00866690"/>
    <w:rsid w:val="008712B9"/>
    <w:rsid w:val="00875314"/>
    <w:rsid w:val="00876395"/>
    <w:rsid w:val="008807F2"/>
    <w:rsid w:val="008826C6"/>
    <w:rsid w:val="008867B2"/>
    <w:rsid w:val="008C1949"/>
    <w:rsid w:val="008C7EBD"/>
    <w:rsid w:val="008D1029"/>
    <w:rsid w:val="008E03E9"/>
    <w:rsid w:val="008F3396"/>
    <w:rsid w:val="008F3834"/>
    <w:rsid w:val="008F3DEF"/>
    <w:rsid w:val="008F6BBB"/>
    <w:rsid w:val="0092064B"/>
    <w:rsid w:val="00921DF5"/>
    <w:rsid w:val="00930E4F"/>
    <w:rsid w:val="00934950"/>
    <w:rsid w:val="00937647"/>
    <w:rsid w:val="0094277E"/>
    <w:rsid w:val="00944ADB"/>
    <w:rsid w:val="0094698A"/>
    <w:rsid w:val="00947CFE"/>
    <w:rsid w:val="00951EBD"/>
    <w:rsid w:val="0096680A"/>
    <w:rsid w:val="00966B5C"/>
    <w:rsid w:val="0096753A"/>
    <w:rsid w:val="00967E84"/>
    <w:rsid w:val="009822A5"/>
    <w:rsid w:val="0098565F"/>
    <w:rsid w:val="00993738"/>
    <w:rsid w:val="00995701"/>
    <w:rsid w:val="009973BC"/>
    <w:rsid w:val="009A33ED"/>
    <w:rsid w:val="009A617F"/>
    <w:rsid w:val="009B23F9"/>
    <w:rsid w:val="009B53E3"/>
    <w:rsid w:val="009B6C21"/>
    <w:rsid w:val="009C0B23"/>
    <w:rsid w:val="009C4164"/>
    <w:rsid w:val="009C6F15"/>
    <w:rsid w:val="009C789D"/>
    <w:rsid w:val="009D105E"/>
    <w:rsid w:val="009D77CB"/>
    <w:rsid w:val="009E1651"/>
    <w:rsid w:val="009E2C39"/>
    <w:rsid w:val="009E6DD1"/>
    <w:rsid w:val="00A01F44"/>
    <w:rsid w:val="00A03060"/>
    <w:rsid w:val="00A12CBD"/>
    <w:rsid w:val="00A164C2"/>
    <w:rsid w:val="00A27205"/>
    <w:rsid w:val="00A27441"/>
    <w:rsid w:val="00A31EBE"/>
    <w:rsid w:val="00A33823"/>
    <w:rsid w:val="00A341B6"/>
    <w:rsid w:val="00A345F3"/>
    <w:rsid w:val="00A4068C"/>
    <w:rsid w:val="00A42ECD"/>
    <w:rsid w:val="00A456A1"/>
    <w:rsid w:val="00A569F6"/>
    <w:rsid w:val="00A60E74"/>
    <w:rsid w:val="00A64FFF"/>
    <w:rsid w:val="00A663DA"/>
    <w:rsid w:val="00A71D8C"/>
    <w:rsid w:val="00A75B89"/>
    <w:rsid w:val="00A802A5"/>
    <w:rsid w:val="00A87CB8"/>
    <w:rsid w:val="00A87E89"/>
    <w:rsid w:val="00A90E86"/>
    <w:rsid w:val="00A93AC3"/>
    <w:rsid w:val="00A94416"/>
    <w:rsid w:val="00AA1499"/>
    <w:rsid w:val="00AA433C"/>
    <w:rsid w:val="00AA4437"/>
    <w:rsid w:val="00AA548B"/>
    <w:rsid w:val="00AB13E3"/>
    <w:rsid w:val="00AB31DD"/>
    <w:rsid w:val="00AC626D"/>
    <w:rsid w:val="00AD1CCD"/>
    <w:rsid w:val="00AD3969"/>
    <w:rsid w:val="00AD40BC"/>
    <w:rsid w:val="00AD5413"/>
    <w:rsid w:val="00AD58EB"/>
    <w:rsid w:val="00AD7924"/>
    <w:rsid w:val="00AE212B"/>
    <w:rsid w:val="00AF0B42"/>
    <w:rsid w:val="00AF2403"/>
    <w:rsid w:val="00AF2838"/>
    <w:rsid w:val="00B00FB2"/>
    <w:rsid w:val="00B0652F"/>
    <w:rsid w:val="00B1375F"/>
    <w:rsid w:val="00B20890"/>
    <w:rsid w:val="00B20B73"/>
    <w:rsid w:val="00B24A01"/>
    <w:rsid w:val="00B24C4C"/>
    <w:rsid w:val="00B262C7"/>
    <w:rsid w:val="00B32C05"/>
    <w:rsid w:val="00B35DB2"/>
    <w:rsid w:val="00B364C0"/>
    <w:rsid w:val="00B36851"/>
    <w:rsid w:val="00B3736B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B6109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F6E4F"/>
    <w:rsid w:val="00C00608"/>
    <w:rsid w:val="00C01840"/>
    <w:rsid w:val="00C12816"/>
    <w:rsid w:val="00C129C0"/>
    <w:rsid w:val="00C13ED3"/>
    <w:rsid w:val="00C16A98"/>
    <w:rsid w:val="00C173AF"/>
    <w:rsid w:val="00C30541"/>
    <w:rsid w:val="00C307C5"/>
    <w:rsid w:val="00C360A6"/>
    <w:rsid w:val="00C41445"/>
    <w:rsid w:val="00C440FD"/>
    <w:rsid w:val="00C5067B"/>
    <w:rsid w:val="00C542FA"/>
    <w:rsid w:val="00C65D3D"/>
    <w:rsid w:val="00C721E1"/>
    <w:rsid w:val="00C81456"/>
    <w:rsid w:val="00C83DB5"/>
    <w:rsid w:val="00C9383E"/>
    <w:rsid w:val="00CA3B0A"/>
    <w:rsid w:val="00CB0EB7"/>
    <w:rsid w:val="00CB2F02"/>
    <w:rsid w:val="00CB7975"/>
    <w:rsid w:val="00CC0F73"/>
    <w:rsid w:val="00CC6288"/>
    <w:rsid w:val="00CC64D2"/>
    <w:rsid w:val="00CC7469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2322"/>
    <w:rsid w:val="00D327E4"/>
    <w:rsid w:val="00D461D9"/>
    <w:rsid w:val="00D61F1A"/>
    <w:rsid w:val="00D631A7"/>
    <w:rsid w:val="00D63697"/>
    <w:rsid w:val="00D73279"/>
    <w:rsid w:val="00D773D8"/>
    <w:rsid w:val="00DA5B64"/>
    <w:rsid w:val="00DB7303"/>
    <w:rsid w:val="00DC2829"/>
    <w:rsid w:val="00DC2AE0"/>
    <w:rsid w:val="00DC4B09"/>
    <w:rsid w:val="00DC5FA7"/>
    <w:rsid w:val="00DD0193"/>
    <w:rsid w:val="00DD32DE"/>
    <w:rsid w:val="00DD761B"/>
    <w:rsid w:val="00DE046F"/>
    <w:rsid w:val="00DE2D24"/>
    <w:rsid w:val="00DE51D2"/>
    <w:rsid w:val="00E05878"/>
    <w:rsid w:val="00E11636"/>
    <w:rsid w:val="00E163DE"/>
    <w:rsid w:val="00E2107B"/>
    <w:rsid w:val="00E24966"/>
    <w:rsid w:val="00E256D0"/>
    <w:rsid w:val="00E32B75"/>
    <w:rsid w:val="00E3637F"/>
    <w:rsid w:val="00E4181D"/>
    <w:rsid w:val="00E544AF"/>
    <w:rsid w:val="00E633E3"/>
    <w:rsid w:val="00E70AD6"/>
    <w:rsid w:val="00E71860"/>
    <w:rsid w:val="00E71BAB"/>
    <w:rsid w:val="00E7571D"/>
    <w:rsid w:val="00E86BD1"/>
    <w:rsid w:val="00E87357"/>
    <w:rsid w:val="00E92505"/>
    <w:rsid w:val="00E93C81"/>
    <w:rsid w:val="00EA1B7D"/>
    <w:rsid w:val="00EA36F5"/>
    <w:rsid w:val="00EA4A36"/>
    <w:rsid w:val="00EA5CAA"/>
    <w:rsid w:val="00EB4137"/>
    <w:rsid w:val="00EB41D4"/>
    <w:rsid w:val="00ED02D0"/>
    <w:rsid w:val="00EE3949"/>
    <w:rsid w:val="00EF0FEC"/>
    <w:rsid w:val="00EF1072"/>
    <w:rsid w:val="00EF1A6D"/>
    <w:rsid w:val="00EF4030"/>
    <w:rsid w:val="00EF543A"/>
    <w:rsid w:val="00EF622E"/>
    <w:rsid w:val="00F0108C"/>
    <w:rsid w:val="00F01242"/>
    <w:rsid w:val="00F0757D"/>
    <w:rsid w:val="00F1363F"/>
    <w:rsid w:val="00F13693"/>
    <w:rsid w:val="00F141C8"/>
    <w:rsid w:val="00F164FA"/>
    <w:rsid w:val="00F237F1"/>
    <w:rsid w:val="00F2447D"/>
    <w:rsid w:val="00F34CA6"/>
    <w:rsid w:val="00F41CFC"/>
    <w:rsid w:val="00F42F38"/>
    <w:rsid w:val="00F5084D"/>
    <w:rsid w:val="00F5681E"/>
    <w:rsid w:val="00F56BE0"/>
    <w:rsid w:val="00F66A1F"/>
    <w:rsid w:val="00F71424"/>
    <w:rsid w:val="00F747B6"/>
    <w:rsid w:val="00F76AF5"/>
    <w:rsid w:val="00F94742"/>
    <w:rsid w:val="00F9773E"/>
    <w:rsid w:val="00FA74F2"/>
    <w:rsid w:val="00FB2097"/>
    <w:rsid w:val="00FB36A0"/>
    <w:rsid w:val="00FB6AEF"/>
    <w:rsid w:val="00FB7550"/>
    <w:rsid w:val="00FC0FC3"/>
    <w:rsid w:val="00FC138D"/>
    <w:rsid w:val="00FC5C7A"/>
    <w:rsid w:val="00FD014D"/>
    <w:rsid w:val="00FD1C07"/>
    <w:rsid w:val="00FD3420"/>
    <w:rsid w:val="00FD52E6"/>
    <w:rsid w:val="00FD598B"/>
    <w:rsid w:val="00FD6244"/>
    <w:rsid w:val="00FD62AF"/>
    <w:rsid w:val="00FE2DA0"/>
    <w:rsid w:val="00FE3D76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1893649A-D781-4AD9-9239-6183B8DC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  <w:style w:type="paragraph" w:styleId="NormalWeb">
    <w:name w:val="Normal (Web)"/>
    <w:basedOn w:val="Normal"/>
    <w:uiPriority w:val="99"/>
    <w:semiHidden/>
    <w:unhideWhenUsed/>
    <w:rsid w:val="009C0B23"/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C0B23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9C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B3DFF47-1CD9-4E5E-9681-ECAE2850BC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4607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2024-09-10T22:08:00Z</cp:lastPrinted>
  <dcterms:created xsi:type="dcterms:W3CDTF">2025-06-11T23:29:00Z</dcterms:created>
  <dcterms:modified xsi:type="dcterms:W3CDTF">2025-06-11T23:29:00Z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