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14C33" w:rsidRPr="00324889" w:rsidRDefault="00D14C33" w:rsidP="00D14C33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APELAÇÃO Nº 0000000-00.0000.0.00.0000</w:t>
        <w:br/>
        <w:t xml:space="preserve">COMARCA DE SÃO PAULO – FORO REGIONAL IV – LAPA - 4ª VARA CÍVEL </w:t>
      </w:r>
    </w:p>
    <w:p w:rsidR="00D14C33" w:rsidRPr="00853E15" w:rsidRDefault="00D14C33" w:rsidP="00D14C33">
      <w:pPr>
        <w:spacing w:after="0" w:line="360" w:lineRule="auto"/>
        <w:jc w:val="both"/>
        <w:rPr>
          <w:rFonts w:ascii="Arial" w:hAnsi="Arial" w:cs="Arial"/>
          <w:sz w:val="24"/>
        </w:rPr>
      </w:pPr>
      <w:r>
        <w:t>APELANTE: AUTOR(A) dos Reis</w:t>
        <w:br/>
        <w:t>APELADO: Ita Peças Veículos Com. e Serv. Ltda</w:t>
        <w:br/>
        <w:t>JUIZ PROLATOR: AUTOR(A)</w:t>
        <w:br/>
      </w:r>
    </w:p>
    <w:p w:rsidR="00D14C33" w:rsidRDefault="00D14C33" w:rsidP="00D14C33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VOTO Nº 11.488</w:t>
      </w:r>
    </w:p>
    <w:p w:rsidR="00D14C33" w:rsidRPr="00324889" w:rsidRDefault="00D14C33" w:rsidP="00D14C33">
      <w:pPr>
        <w:spacing w:after="0" w:line="360" w:lineRule="auto"/>
        <w:jc w:val="both"/>
        <w:rPr>
          <w:rFonts w:ascii="Arial" w:hAnsi="Arial" w:cs="Arial"/>
          <w:sz w:val="24"/>
        </w:rPr>
      </w:pPr>
      <w:r/>
    </w:p>
    <w:p w:rsidR="00D14C33" w:rsidRDefault="008D6FAE" w:rsidP="00D14C33">
      <w:pPr>
        <w:pStyle w:val="Recuodecorpodetexto"/>
        <w:rPr>
          <w:rFonts w:ascii="Arial" w:hAnsi="Arial" w:cs="Arial"/>
          <w:sz w:val="22"/>
          <w:szCs w:val="22"/>
        </w:rPr>
      </w:pPr>
      <w:r>
        <w:t>APELAÇÃO – AÇÃO DE INDENIZAÇÃO POR DANOS MATERIAIS E MORAIS – Prestação de serviços automotivos – Reparo em veículo - Alegação de vício nos serviços realizados em sistema de partida a frio e falha persistente na porta traseira esquerda – Ordem de serviço que contemplava expressamente o reparo da porta – Utilização de peças não homologadas e vedação inadequada – Perícia que constatou falha na execução dos serviços – Ausência de reparo eficaz – Problema solucionado posteriormente pelo próprio perito judicial – Vício na prestação do serviço caracterizado – Restituição da quantia paga devida – Danos morais não caracterizados – Ausência de demonstração de abalo relevante a direitos da personalidade – Sucumbência recíproca – Recurso parcialmente provido.</w:t>
      </w:r>
    </w:p>
    <w:p w:rsidR="00D14C33" w:rsidRPr="00A55649" w:rsidRDefault="00D14C33" w:rsidP="00D14C33">
      <w:pPr>
        <w:pStyle w:val="Recuodecorpodetexto"/>
        <w:rPr>
          <w:rFonts w:ascii="Arial" w:hAnsi="Arial" w:cs="Arial"/>
          <w:sz w:val="22"/>
          <w:szCs w:val="22"/>
        </w:rPr>
      </w:pPr>
      <w:r/>
    </w:p>
    <w:p w:rsidR="00D14C33" w:rsidRPr="00324889" w:rsidRDefault="00D14C33" w:rsidP="00D14C33">
      <w:pPr>
        <w:spacing w:after="0" w:line="360" w:lineRule="auto"/>
        <w:jc w:val="both"/>
        <w:rPr>
          <w:rFonts w:ascii="Arial" w:hAnsi="Arial" w:cs="Arial"/>
          <w:sz w:val="24"/>
        </w:rPr>
      </w:pPr>
      <w:r>
        <w:tab/>
      </w:r>
    </w:p>
    <w:p w:rsidR="00D14C33" w:rsidRPr="00324889" w:rsidRDefault="00D14C33" w:rsidP="00D14C33">
      <w:pPr>
        <w:spacing w:after="0" w:line="360" w:lineRule="auto"/>
        <w:ind w:firstLine="1418"/>
        <w:jc w:val="both"/>
        <w:rPr>
          <w:rFonts w:ascii="Arial" w:hAnsi="Arial" w:cs="Arial"/>
          <w:b/>
          <w:sz w:val="24"/>
        </w:rPr>
      </w:pPr>
      <w:r>
        <w:t>Vistos.</w:t>
      </w:r>
    </w:p>
    <w:p w:rsidR="00D14C33" w:rsidRPr="00324889" w:rsidRDefault="00D14C33" w:rsidP="00D14C33">
      <w:pPr>
        <w:spacing w:after="0" w:line="360" w:lineRule="auto"/>
        <w:jc w:val="both"/>
        <w:rPr>
          <w:rFonts w:ascii="Arial" w:hAnsi="Arial" w:cs="Arial"/>
          <w:sz w:val="24"/>
        </w:rPr>
      </w:pPr>
      <w:r/>
    </w:p>
    <w:p w:rsidR="00E70ABD" w:rsidRPr="00E70ABD" w:rsidRDefault="00E70ABD" w:rsidP="00E70ABD">
      <w:pPr>
        <w:autoSpaceDE w:val="0"/>
        <w:autoSpaceDN w:val="0"/>
        <w:adjustRightInd w:val="0"/>
        <w:spacing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Trata-se de ação de indenização por danos materiais e morais, fundada em falha na prestação de serviços de reparo automotivo, ajuizada por AUTOR(A) dos Reis em face de Ita Peças Veículos Comercial e Serviços Ltda., julgada improcedente pela r. sentença de fls. 317/319, cujo relatório se adota, para rejeitar os pedidos de restituição da quantia de R$ 1.767,00, correspondente aos serviços realizados, bem como de condenação ao pagamento de indenização por danos morais.</w:t>
      </w:r>
    </w:p>
    <w:p w:rsidR="00E70ABD" w:rsidRPr="00E70ABD" w:rsidRDefault="00E70ABD" w:rsidP="00E70ABD">
      <w:pPr>
        <w:autoSpaceDE w:val="0"/>
        <w:autoSpaceDN w:val="0"/>
        <w:adjustRightInd w:val="0"/>
        <w:spacing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Inconformada, interpõe recurso de apelação a autora (fls. 322/327), pugnando pela reforma integral do julgado. Sustenta, em síntese, que os serviços realizados pela empresa ré foram inadequados e ineficazes, tendo sido utilizadas peças não homologadas, persistindo o defeito no sistema de abertura da porta traseira esquerda do veículo, o que caracterizaria vício na prestação do serviço.</w:t>
      </w:r>
    </w:p>
    <w:p w:rsidR="00E70ABD" w:rsidRPr="00E70ABD" w:rsidRDefault="00E70ABD" w:rsidP="00E70ABD">
      <w:pPr>
        <w:autoSpaceDE w:val="0"/>
        <w:autoSpaceDN w:val="0"/>
        <w:adjustRightInd w:val="0"/>
        <w:spacing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Requer, ao final, a reforma da sentença para que sejam julgados procedentes os pedidos iniciais, com a consequente condenação da parte ré à restituição do valor de R$ 1.767,00, bem como ao pagamento de indenização por danos morais no montante de R$ 10.000,00, em razão dos transtornos experimentados.</w:t>
      </w:r>
    </w:p>
    <w:p w:rsidR="00D14C33" w:rsidRDefault="00D14C33" w:rsidP="00D14C33">
      <w:pPr>
        <w:autoSpaceDE w:val="0"/>
        <w:autoSpaceDN w:val="0"/>
        <w:adjustRightInd w:val="0"/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Recurso tempestivo, isento de preparo em razão da gratuidade judiciária concedida à autora (fl. 29) e regularmente processado, com contrarrazões (fls. 331/339). Recebido, neste momento, em seus efeitos legais, nos termos do artigo 1.012 do Código de AUTOR(A).</w:t>
      </w:r>
    </w:p>
    <w:p w:rsidR="00D14C33" w:rsidRPr="00980A50" w:rsidRDefault="00D14C33" w:rsidP="00D14C33">
      <w:pPr>
        <w:autoSpaceDE w:val="0"/>
        <w:autoSpaceDN w:val="0"/>
        <w:adjustRightInd w:val="0"/>
        <w:spacing w:line="360" w:lineRule="auto"/>
        <w:ind w:firstLine="1418"/>
        <w:jc w:val="both"/>
        <w:rPr>
          <w:rFonts w:ascii="Arial" w:hAnsi="Arial" w:cs="Arial"/>
          <w:sz w:val="24"/>
          <w:szCs w:val="24"/>
          <w:lang w:eastAsia="pt-BR"/>
        </w:rPr>
      </w:pPr>
      <w:r>
        <w:t>Não houve oposição ao julgamento virtual.</w:t>
      </w:r>
    </w:p>
    <w:p w:rsidR="00D14C33" w:rsidRDefault="00D14C33" w:rsidP="00D14C33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b/>
          <w:sz w:val="24"/>
        </w:rPr>
      </w:pPr>
      <w:r>
        <w:t>É o relatório.</w:t>
      </w:r>
    </w:p>
    <w:p w:rsidR="00D14C33" w:rsidRDefault="00D14C33" w:rsidP="00D14C33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Respeitados os argumentos expostos na r. sentença de primeiro grau e nas razões de apelação, pelo meu voto, dou parcial provimento ao recurso da autora.</w:t>
      </w:r>
    </w:p>
    <w:p w:rsidR="002A19CE" w:rsidRPr="002A19CE" w:rsidRDefault="002A19CE" w:rsidP="002A19CE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Narra a parte autora, em sua petição inicial, que encaminhou seu veículo, um GM Vectra ano/modelo 2008/2009, à oficina da ré com a finalidade de sanar problemas no sistema de partida a frio, além de falha no funcionamento da porta traseira esquerda, conforme registrado na ordem de serviço de fls. 11. Após o pagamento da quantia de R$ 1.767,00, referente aos reparos supostamente realizados, a autora afirma que o veículo foi devolvido sem que os defeitos tivessem sido integralmente sanados, notadamente persistindo o mau funcionamento do sistema de travamento e acionamento da porta traseira, razão pela qual retornou à concessionária.</w:t>
      </w:r>
    </w:p>
    <w:p w:rsidR="002A19CE" w:rsidRPr="002A19CE" w:rsidRDefault="002A19CE" w:rsidP="002A19CE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No segundo atendimento, a autora foi surpreendida com a emissão de novo orçamento, no valor de R$ 650,00, para solução do mesmo problema anteriormente apontado. Entretanto, não houve qualquer reparo efetivo nesta nova oportunidade, pois, segundo a ré, os serviços não foram realizados devido à ausência de autorização da consumidora. Ocorre que, conforme apurado posteriormente em perícia judicial, o defeito da porta traseira estava relacionado a um chicote elétrico instalado pela própria ré, o qual se encontrava desconectado e danificado, sendo que, após reconexão simples e limpeza de contato, o problema deixou de se manifestar.</w:t>
      </w:r>
    </w:p>
    <w:p w:rsidR="002A19CE" w:rsidRPr="002A19CE" w:rsidRDefault="002A19CE" w:rsidP="002A19CE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Em sua contestação, a ré defendeu-se afirmando que os serviços inicialmente contratados foram executados de forma correta e que não havia qualquer relação entre os problemas apresentados na segunda visita e os reparos realizados na primeira. Alegou, ainda, que a reclamação relativa à porta traseira não integrava o escopo da ordem de serviço original e que a ausência de autorização para o orçamento posterior impediria qualquer intervenção adicional.</w:t>
      </w:r>
    </w:p>
    <w:p w:rsidR="002A19CE" w:rsidRPr="002A19CE" w:rsidRDefault="002A19CE" w:rsidP="002A19CE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Adveio, então, a r. sentença ora guerreada, que julgou improcedentes os pedidos formulados na exordial.</w:t>
      </w:r>
    </w:p>
    <w:p w:rsidR="00A628E8" w:rsidRDefault="00A628E8" w:rsidP="00D14C33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Pois bem.</w:t>
      </w:r>
    </w:p>
    <w:p w:rsidR="00FD4B4B" w:rsidRPr="00FD4B4B" w:rsidRDefault="00FD4B4B" w:rsidP="00FD4B4B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De início, cumpre assentar que a relação contratual estabelecida entre as partes atrai a incidência do Código de Defesa do Consumidor, aplicando-se, portanto, os princípios da boa-fé objetiva, da vulnerabilidade técnica do consumidor e da responsabilidade objetiva do fornecedor (art. 14, caput, do CDC).</w:t>
      </w:r>
    </w:p>
    <w:p w:rsidR="00FD4B4B" w:rsidRPr="00FD4B4B" w:rsidRDefault="00FD4B4B" w:rsidP="00FD4B4B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No caso concreto, a controvérsia cinge-se à verificação da suficiência dos serviços prestados pela ré em oficina autorizada, notadamente diante da continuidade das falhas reportadas após a entrega do veículo.</w:t>
      </w:r>
    </w:p>
    <w:p w:rsidR="00FD4B4B" w:rsidRPr="00FD4B4B" w:rsidRDefault="00FD4B4B" w:rsidP="00FD4B4B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A análise do documento de fl. 11 — ordem de serviço emitida pela própria ré — afasta de plano a alegação de que o problema no comando da porta traseira esquerda seria estranho à contratação. Constou expressamente, no item 03 das “Reclamações Originais feitas pelo Cliente”, a solicitação de “examinar comandos da porta traseira esquerda inoperante”. Evidencia-se, assim, que tal defeito integrava o escopo da obrigação assumida pela ré.</w:t>
      </w:r>
    </w:p>
    <w:p w:rsidR="009D38AE" w:rsidRPr="009D38AE" w:rsidRDefault="009D38AE" w:rsidP="009D38AE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A perícia técnica revelou que o serviço prestado quanto ao sistema de partida a frio foi inadequado, com uso de bomba não homologada e vedação realizada por massa plástica, o que ocasionou vazamento de combustível. Tal prática contraria os padrões técnicos recomendados e caracteriza vício no serviço, com potencial comprometimento da segurança do veículo, consoante a resposta dada ao quesito 13 (fl. 282).</w:t>
      </w:r>
    </w:p>
    <w:p w:rsidR="009D38AE" w:rsidRPr="009D38AE" w:rsidRDefault="009D38AE" w:rsidP="009D38AE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No tocante à porta traseira, ainda que o perito tenha reconhecido a dificuldade de atribuir o defeito à primeira intervenção, constatou-se que o chicote instalado se encontrava desconectado e danificado. Após simples reconexão e limpeza com produto adequado, a falha foi sanada. Registre-se que foi o próprio perito judicial quem efetivamente solucionou o problema apresentado pela autora, o que demonstra, com ainda maior evidência, a omissão técnica da ré, que, mesmo diante de retorno do veículo à oficina, deixou de adotar providência simples, eficaz e claramente ao seu alcance.</w:t>
      </w:r>
    </w:p>
    <w:p w:rsidR="009D38AE" w:rsidRPr="009D38AE" w:rsidRDefault="009D38AE" w:rsidP="009D38AE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A ausência de reparo eficaz, somada à utilização de componentes não homologados e à devolução do veículo com vício funcional que deveria ter sido sanado, evidencia o inadimplemento contratual e autoriza a restituição integral da quantia paga, conforme dispõe o artigo 20, inciso II, do CDC.</w:t>
      </w:r>
    </w:p>
    <w:p w:rsidR="00FD4B4B" w:rsidRDefault="00FD4B4B" w:rsidP="00FD4B4B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Lado outro, quanto à indenização por danos morais, a jurisprudência desta Corte tem assentado que meros transtornos e frustrações decorrentes de descumprimento contratual não configuram, por si só, violação a direitos da personalidade. Não se vislumbra, no caso em tela, a comprovação inequívoca de que houve abalo moral na tentativa de solucionar o impasse, tampouco demonstração de que a autora ficou impossibilitada de utilizar o veículo por 16 meses. Assim, entendo que a improcedência deve ser mantida neste ponto.</w:t>
      </w:r>
    </w:p>
    <w:p w:rsidR="009D38AE" w:rsidRPr="00FD4B4B" w:rsidRDefault="009D38AE" w:rsidP="00FD4B4B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“RESPONSABILIDADE CIVIL - Contrato de prestação de serviços - Proteção veicular - Acidente de trânsito - Demora no conserto de veículo - Ação de indenização por danos morais proposta pelo associado - Sentença de improcedência - Apelo do autor - Aborrecimento decorrente do atraso no conserto do veículo que não caracteriza dano moral indenizável - Dissabor inerente ao descumprimento contratual - Indenização inexigível - Sentença mantida - Apelação desprovida” (TJSP;  Apelação Cível 0000000-00.0000.0.00.0000; Relator (a): AUTOR(A); Órgão Julgador: 29ª Câmara de AUTOR(A); Foro de Campinas - [VARA]; Data do Julgamento: 29/11/2023; Data de Registro: 29/11/2023)</w:t>
      </w:r>
    </w:p>
    <w:p w:rsidR="00B85061" w:rsidRDefault="00B85061" w:rsidP="00B85061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Ante o exposto, a hipótese é de parcial reforma da sentença, para julgar parcialmente procedentes os pedidos iniciais, tão somente para condenar a ré à restituição da quantia de R$ 1.767,00 (mil setecentos e sessenta e sete reais), com correção monetária desde 30/07/2018 e juros moratórios a partir da citação, mantendo-se a improcedência do pedido de indenização por danos morais.</w:t>
      </w:r>
    </w:p>
    <w:p w:rsidR="00D14C33" w:rsidRPr="005738D4" w:rsidRDefault="00D14C33" w:rsidP="00D14C33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 xml:space="preserve"> Diante do resultado do recurso, de rigor a distribuição proporcional do ônus sucumbencial, nos termos do art. 86 do CPC, fixando-se os honorários advocatícios em 20% sobre o valor da condenação, a serem pagos pela ré ao patrono da autora, e em 10% sobre o valor atribuído ao pedido de indenização por danos morais, a serem pagos pela autora ao patrono da ré, observando-se a gratuidade concedida à autora. Sem majoração dos honorários recursais, ante o parcial provimento do apelo.</w:t>
      </w:r>
    </w:p>
    <w:p w:rsidR="00D14C33" w:rsidRPr="005738D4" w:rsidRDefault="00D14C33" w:rsidP="00D14C33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Considera-se prequestionada a matéria constitucional e infraconstitucional, desnecessária a citação numérica dos dispositivos legais, bastando a decisão da questão posta (EDROMS 18205/SP, Min. AUTOR(A)), razão pela qual desde já se esclarece desnecessária a interposição de embargos de declaração exclusivamente para tal finalidade.</w:t>
      </w:r>
    </w:p>
    <w:p w:rsidR="00D14C33" w:rsidRPr="00607679" w:rsidRDefault="00D14C33" w:rsidP="00607679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Ante o , pelo  , DOU parcial provimento ao recurso.</w:t>
      </w:r>
    </w:p>
    <w:p w:rsidR="00D14C33" w:rsidRPr="00324889" w:rsidRDefault="00D14C33" w:rsidP="00D14C33">
      <w:pPr>
        <w:spacing w:after="0" w:line="360" w:lineRule="auto"/>
        <w:ind w:firstLine="1418"/>
        <w:jc w:val="both"/>
        <w:rPr>
          <w:rFonts w:ascii="Arial" w:hAnsi="Arial" w:cs="Arial"/>
          <w:b/>
          <w:sz w:val="24"/>
          <w:szCs w:val="24"/>
        </w:rPr>
      </w:pPr>
      <w:r/>
    </w:p>
    <w:p w:rsidR="00D14C33" w:rsidRPr="00324889" w:rsidRDefault="00D14C33" w:rsidP="00D14C3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t>JOSÉ AUGUSTO GENOFRE MARTINS</w:t>
      </w:r>
    </w:p>
    <w:p w:rsidR="00D14C33" w:rsidRDefault="00D14C33" w:rsidP="00D14C33">
      <w:pPr>
        <w:spacing w:after="0" w:line="360" w:lineRule="auto"/>
        <w:jc w:val="center"/>
      </w:pPr>
      <w:r>
        <w:t>Relator</w:t>
        <w:tab/>
      </w:r>
    </w:p>
    <w:sectPr w:rsidR="00D14C3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D2720" w:rsidRDefault="00DD2720">
      <w:pPr>
        <w:spacing w:after="0" w:line="240" w:lineRule="auto"/>
      </w:pPr>
      <w:r>
        <w:separator/>
      </w:r>
    </w:p>
  </w:endnote>
  <w:endnote w:type="continuationSeparator" w:id="0">
    <w:p w:rsidR="00DD2720" w:rsidRDefault="00DD2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93E7A" w:rsidRDefault="00993E7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2724A" w:rsidRDefault="00993E7A">
    <w:pPr>
      <w:pStyle w:val="Rodap"/>
      <w:jc w:val="right"/>
    </w:pPr>
    <w:r>
      <w:t>d</w:t>
    </w:r>
    <w:r w:rsidR="00DD2720">
      <w:t xml:space="preserve">s - </w:t>
    </w:r>
    <w:r w:rsidR="00DD2720">
      <w:fldChar w:fldCharType="begin"/>
    </w:r>
    <w:r w:rsidR="00DD2720">
      <w:instrText>PAGE   \* MERGEFORMAT</w:instrText>
    </w:r>
    <w:r w:rsidR="00DD2720">
      <w:fldChar w:fldCharType="separate"/>
    </w:r>
    <w:r w:rsidR="00DD2720">
      <w:t>2</w:t>
    </w:r>
    <w:r w:rsidR="00DD2720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93E7A" w:rsidRDefault="00993E7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D2720" w:rsidRDefault="00DD2720">
      <w:pPr>
        <w:spacing w:after="0" w:line="240" w:lineRule="auto"/>
      </w:pPr>
      <w:r>
        <w:separator/>
      </w:r>
    </w:p>
  </w:footnote>
  <w:footnote w:type="continuationSeparator" w:id="0">
    <w:p w:rsidR="00DD2720" w:rsidRDefault="00DD27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93E7A" w:rsidRDefault="00993E7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2724A" w:rsidRPr="000665B8" w:rsidRDefault="00B2724A">
    <w:pPr>
      <w:pStyle w:val="Cabealho"/>
      <w:spacing w:after="120" w:line="240" w:lineRule="auto"/>
      <w:rPr>
        <w:rFonts w:ascii="Times New Roman" w:hAnsi="Times New Roman"/>
      </w:rPr>
    </w:pPr>
  </w:p>
  <w:tbl>
    <w:tblPr>
      <w:tblW w:w="8360" w:type="dxa"/>
      <w:tblInd w:w="83" w:type="dxa"/>
      <w:tblLayout w:type="fixed"/>
      <w:tblLook w:val="0000" w:firstRow="0" w:lastRow="0" w:firstColumn="0" w:lastColumn="0" w:noHBand="0" w:noVBand="0"/>
    </w:tblPr>
    <w:tblGrid>
      <w:gridCol w:w="2490"/>
      <w:gridCol w:w="5870"/>
    </w:tblGrid>
    <w:tr w:rsidR="00B2724A" w:rsidRPr="000665B8">
      <w:trPr>
        <w:trHeight w:val="559"/>
      </w:trPr>
      <w:tc>
        <w:tcPr>
          <w:tcW w:w="249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B2724A" w:rsidRPr="000665B8" w:rsidRDefault="00DD2720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       </w:t>
          </w:r>
          <w:r w:rsidRPr="000665B8">
            <w:rPr>
              <w:rFonts w:ascii="Times New Roman" w:hAnsi="Times New Roman"/>
            </w:rPr>
            <w:t xml:space="preserve"> </w:t>
          </w:r>
          <w:r w:rsidR="00EC296C" w:rsidRPr="00D0426E"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5" type="#_x0000_t75" style="width:112.5pt;height:64.5pt;visibility:visible">
                <v:imagedata r:id="rId1" o:title=""/>
              </v:shape>
            </w:pict>
          </w:r>
        </w:p>
      </w:tc>
      <w:tc>
        <w:tcPr>
          <w:tcW w:w="587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B2724A" w:rsidRPr="000665B8" w:rsidRDefault="00B2724A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  <w:b/>
              <w:bCs/>
            </w:rPr>
          </w:pPr>
        </w:p>
        <w:p w:rsidR="00B2724A" w:rsidRPr="000665B8" w:rsidRDefault="00DD2720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PODER JUDICIÁRIO</w:t>
          </w:r>
        </w:p>
        <w:p w:rsidR="00B2724A" w:rsidRPr="000665B8" w:rsidRDefault="00DD2720">
          <w:pPr>
            <w:tabs>
              <w:tab w:val="left" w:pos="1905"/>
            </w:tabs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TRIBUNAL DE JUSTIÇA DO ESTADO DE SÃO PAULO</w:t>
          </w:r>
        </w:p>
        <w:p w:rsidR="00B2724A" w:rsidRDefault="00DD2720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</w:rPr>
          </w:pPr>
          <w:r w:rsidRPr="000665B8">
            <w:rPr>
              <w:rFonts w:ascii="Times New Roman" w:hAnsi="Times New Roman"/>
              <w:b/>
            </w:rPr>
            <w:t xml:space="preserve">Seção de Direito Privado - </w:t>
          </w:r>
          <w:r>
            <w:rPr>
              <w:rFonts w:ascii="Times New Roman" w:hAnsi="Times New Roman"/>
              <w:b/>
            </w:rPr>
            <w:t>29</w:t>
          </w:r>
          <w:r w:rsidRPr="000665B8">
            <w:rPr>
              <w:rFonts w:ascii="Times New Roman" w:hAnsi="Times New Roman"/>
              <w:b/>
            </w:rPr>
            <w:t>ª Câmara</w:t>
          </w:r>
        </w:p>
        <w:p w:rsidR="00B2724A" w:rsidRPr="000665B8" w:rsidRDefault="00B2724A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</w:rPr>
          </w:pPr>
        </w:p>
      </w:tc>
    </w:tr>
  </w:tbl>
  <w:p w:rsidR="00B2724A" w:rsidRDefault="00B2724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93E7A" w:rsidRDefault="00993E7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778C"/>
    <w:rsid w:val="00032300"/>
    <w:rsid w:val="0004391B"/>
    <w:rsid w:val="00082C51"/>
    <w:rsid w:val="000B778C"/>
    <w:rsid w:val="000F6337"/>
    <w:rsid w:val="00141E3A"/>
    <w:rsid w:val="00157738"/>
    <w:rsid w:val="00171308"/>
    <w:rsid w:val="002468C1"/>
    <w:rsid w:val="00281B1E"/>
    <w:rsid w:val="002A19CE"/>
    <w:rsid w:val="00370A29"/>
    <w:rsid w:val="003E7EB1"/>
    <w:rsid w:val="003F050A"/>
    <w:rsid w:val="00432B56"/>
    <w:rsid w:val="00540190"/>
    <w:rsid w:val="0060103A"/>
    <w:rsid w:val="00607679"/>
    <w:rsid w:val="007B4EF3"/>
    <w:rsid w:val="008D07CD"/>
    <w:rsid w:val="008D6FAE"/>
    <w:rsid w:val="009707EB"/>
    <w:rsid w:val="00986E92"/>
    <w:rsid w:val="009912C9"/>
    <w:rsid w:val="00993E7A"/>
    <w:rsid w:val="009B41D1"/>
    <w:rsid w:val="009D38AE"/>
    <w:rsid w:val="00A628E8"/>
    <w:rsid w:val="00AD18E6"/>
    <w:rsid w:val="00B2724A"/>
    <w:rsid w:val="00B609E0"/>
    <w:rsid w:val="00B85061"/>
    <w:rsid w:val="00CA0813"/>
    <w:rsid w:val="00D14C33"/>
    <w:rsid w:val="00D778B4"/>
    <w:rsid w:val="00DD2720"/>
    <w:rsid w:val="00E33F06"/>
    <w:rsid w:val="00E644BB"/>
    <w:rsid w:val="00E70ABD"/>
    <w:rsid w:val="00E93BFB"/>
    <w:rsid w:val="00EA0325"/>
    <w:rsid w:val="00EA08CF"/>
    <w:rsid w:val="00EC296C"/>
    <w:rsid w:val="00EC3DB4"/>
    <w:rsid w:val="00FB2530"/>
    <w:rsid w:val="00FC0896"/>
    <w:rsid w:val="00FD4B4B"/>
    <w:rsid w:val="00FE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schemas-houaiss/mini" w:name="verbetes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C8EF56A7-550F-42C3-93DC-19613C0D3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C33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14C3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D14C33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D14C33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D14C33"/>
    <w:rPr>
      <w:rFonts w:ascii="Calibri" w:eastAsia="Calibri" w:hAnsi="Calibri" w:cs="Times New Roman"/>
    </w:rPr>
  </w:style>
  <w:style w:type="paragraph" w:styleId="Recuodecorpodetexto">
    <w:name w:val="Body Text Indent"/>
    <w:basedOn w:val="Normal"/>
    <w:link w:val="RecuodecorpodetextoChar"/>
    <w:rsid w:val="00D14C33"/>
    <w:pPr>
      <w:spacing w:after="0" w:line="360" w:lineRule="auto"/>
      <w:ind w:left="2268"/>
      <w:jc w:val="both"/>
    </w:pPr>
    <w:rPr>
      <w:rFonts w:ascii="Times New Roman" w:eastAsia="Times New Roman" w:hAnsi="Times New Roman"/>
      <w:b/>
      <w:iCs/>
      <w:sz w:val="20"/>
      <w:szCs w:val="20"/>
      <w:lang w:eastAsia="pt-BR"/>
    </w:rPr>
  </w:style>
  <w:style w:type="character" w:customStyle="1" w:styleId="RecuodecorpodetextoChar">
    <w:name w:val="Recuo de corpo de texto Char"/>
    <w:link w:val="Recuodecorpodetexto"/>
    <w:rsid w:val="00D14C33"/>
    <w:rPr>
      <w:rFonts w:ascii="Times New Roman" w:eastAsia="Times New Roman" w:hAnsi="Times New Roman" w:cs="Times New Roman"/>
      <w:b/>
      <w:i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1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dediv\Downloads\AP29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AP29.dot</Template>
  <TotalTime>0</TotalTime>
  <Pages>3</Pages>
  <Words>1445</Words>
  <Characters>7809</Characters>
  <Application>Microsoft Office Word</Application>
  <DocSecurity>4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Santos</dc:creator>
  <cp:keywords/>
  <dc:description/>
  <cp:lastModifiedBy>DENISE OLIVEIRA DOS SANTOS</cp:lastModifiedBy>
  <cp:revision>2</cp:revision>
  <dcterms:created xsi:type="dcterms:W3CDTF">2025-06-11T23:25:00Z</dcterms:created>
  <dcterms:modified xsi:type="dcterms:W3CDTF">2025-06-11T23:25:00Z</dcterms:modified>
</cp:coreProperties>
</file>