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64BD2" w:rsidRPr="003A1E4C" w:rsidRDefault="00964BD2" w:rsidP="00964BD2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AGRAVO INTERNO Nº 0000000-00.0000.0.00.0000/50000</w:t>
      </w:r>
    </w:p>
    <w:p w:rsidR="00964BD2" w:rsidRPr="003A1E4C" w:rsidRDefault="00FA4E3E" w:rsidP="00FA4E3E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COMARCA DE CAMPINAS - 7ª VARA CÍVEL</w:t>
      </w:r>
    </w:p>
    <w:p w:rsidR="00964BD2" w:rsidRPr="003A1E4C" w:rsidRDefault="00964BD2" w:rsidP="006D6C60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Agravante: Spazziom – AUTOR(A) e Corporativo S/A</w:t>
      </w:r>
    </w:p>
    <w:p w:rsidR="00050B36" w:rsidRDefault="00964BD2" w:rsidP="00964BD2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Agravado: Condomínio Civil do AUTOR(A)</w:t>
      </w:r>
    </w:p>
    <w:p w:rsidR="00050B36" w:rsidRPr="00CD4F5F" w:rsidRDefault="00050B36" w:rsidP="00050B36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Relator(a): JOSÉ AUGUSTO GENOFRE MARTINS</w:t>
      </w:r>
    </w:p>
    <w:p w:rsidR="00FA4E3E" w:rsidRDefault="00FA4E3E" w:rsidP="00964BD2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/>
    </w:p>
    <w:p w:rsidR="00964BD2" w:rsidRDefault="00964BD2" w:rsidP="00964BD2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VOTO Nº 11.499</w:t>
      </w:r>
    </w:p>
    <w:p w:rsidR="00964BD2" w:rsidRDefault="00964BD2" w:rsidP="00964BD2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/>
    </w:p>
    <w:p w:rsidR="00964BD2" w:rsidRDefault="00964BD2" w:rsidP="00964BD2">
      <w:pPr>
        <w:spacing w:after="0" w:line="360" w:lineRule="auto"/>
        <w:ind w:left="2268"/>
        <w:jc w:val="both"/>
        <w:rPr>
          <w:rFonts w:ascii="Arial" w:hAnsi="Arial" w:cs="Arial"/>
          <w:b/>
          <w:color w:val="FF0000"/>
          <w:sz w:val="24"/>
        </w:rPr>
      </w:pPr>
      <w:r/>
    </w:p>
    <w:p w:rsidR="00964BD2" w:rsidRPr="00FB3732" w:rsidRDefault="00964BD2" w:rsidP="00964BD2">
      <w:pPr>
        <w:spacing w:after="0" w:line="360" w:lineRule="auto"/>
        <w:ind w:left="2268"/>
        <w:jc w:val="both"/>
        <w:rPr>
          <w:rFonts w:ascii="Arial" w:eastAsia="Times New Roman" w:hAnsi="Arial" w:cs="Arial"/>
          <w:b/>
          <w:iCs/>
          <w:lang w:eastAsia="pt-BR"/>
        </w:rPr>
      </w:pPr>
      <w:r>
        <w:t>AGRAVO INTERNO CÍVEL – INTERPOSIÇÃO CONTRA DECISÃO MONOCRÁTICA QUE INDEFERIU A CONCESSÃO DA GRATUIDADE JUDICIÁRIA EM SEDE RECURSAL – Necessidade de comprovação da alegada impossibilidade de arcar com as custas e despesas processuais – Concedida oportunidade para o agravante demonstrar a incapacidade financeira de arcar com as custas processuais por meio de documentos hábeis para tal – Documentação colacionada não demonstra a impossibilidade de arcar com as custas em sede recursal sem prejuízo de seu sustento – Indeferida a gratuidade concedendo prazo para recolhimento do preparo recursal – Interposição do presente recurso sem trazer aos autos documentos a comprovar sua hipossuficiência financeira ou alteração fática de sua condição financeira – Decisão mantida – Recurso improvido.</w:t>
      </w:r>
    </w:p>
    <w:p w:rsidR="00964BD2" w:rsidRDefault="00964BD2" w:rsidP="00964BD2">
      <w:pPr>
        <w:spacing w:after="0" w:line="360" w:lineRule="auto"/>
        <w:jc w:val="both"/>
        <w:rPr>
          <w:rFonts w:ascii="Arial" w:hAnsi="Arial" w:cs="Arial"/>
          <w:b/>
        </w:rPr>
      </w:pPr>
      <w:r>
        <w:tab/>
      </w:r>
    </w:p>
    <w:p w:rsidR="00B13390" w:rsidRPr="00FB3732" w:rsidRDefault="00B13390" w:rsidP="00964BD2">
      <w:pPr>
        <w:spacing w:after="0" w:line="360" w:lineRule="auto"/>
        <w:jc w:val="both"/>
        <w:rPr>
          <w:rFonts w:ascii="Arial" w:hAnsi="Arial" w:cs="Arial"/>
          <w:sz w:val="24"/>
        </w:rPr>
      </w:pPr>
      <w:r/>
    </w:p>
    <w:p w:rsidR="00964BD2" w:rsidRPr="00FB3732" w:rsidRDefault="00B13390" w:rsidP="00964BD2">
      <w:pPr>
        <w:spacing w:after="0" w:line="360" w:lineRule="auto"/>
        <w:ind w:firstLine="1418"/>
        <w:jc w:val="both"/>
        <w:rPr>
          <w:rFonts w:ascii="Arial" w:hAnsi="Arial" w:cs="Arial"/>
          <w:b/>
          <w:sz w:val="24"/>
        </w:rPr>
      </w:pPr>
      <w:r>
        <w:t>Vistos.</w:t>
      </w:r>
    </w:p>
    <w:p w:rsidR="00964BD2" w:rsidRDefault="00964BD2" w:rsidP="00964BD2">
      <w:pPr>
        <w:spacing w:after="0" w:line="360" w:lineRule="auto"/>
        <w:jc w:val="both"/>
        <w:rPr>
          <w:rFonts w:ascii="Arial" w:hAnsi="Arial" w:cs="Arial"/>
          <w:sz w:val="24"/>
        </w:rPr>
      </w:pPr>
      <w:r/>
    </w:p>
    <w:p w:rsidR="00B13390" w:rsidRPr="00FB3732" w:rsidRDefault="00B13390" w:rsidP="00964BD2">
      <w:pPr>
        <w:spacing w:after="0" w:line="360" w:lineRule="auto"/>
        <w:jc w:val="both"/>
        <w:rPr>
          <w:rFonts w:ascii="Arial" w:hAnsi="Arial" w:cs="Arial"/>
          <w:sz w:val="24"/>
        </w:rPr>
      </w:pPr>
      <w:r/>
    </w:p>
    <w:p w:rsidR="006D6C60" w:rsidRDefault="006D6C60" w:rsidP="00853537">
      <w:pPr>
        <w:autoSpaceDE w:val="0"/>
        <w:autoSpaceDN w:val="0"/>
        <w:adjustRightInd w:val="0"/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Trata-se de agravo interno interposto por AUTOR(A) e Corporativo S/A contra a decisão que indeferiu o pedido de concessão da gratuidade judiciária formulado em sede recursal.</w:t>
        <w:br/>
        <w:t>Alega a agravante que preenche os requisitos legais para a obtenção do benefício, sustentando que o saldo bancário apontado na decisão agravada corresponde a valores comprometidos com despesas fixas e obrigações empresariais. Requer a reforma da decisão ou, alternativamente, a abertura de prazo para nova juntada de documentos.</w:t>
      </w:r>
    </w:p>
    <w:p w:rsidR="00964BD2" w:rsidRDefault="00853537" w:rsidP="00853537">
      <w:pPr>
        <w:autoSpaceDE w:val="0"/>
        <w:autoSpaceDN w:val="0"/>
        <w:adjustRightInd w:val="0"/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O agravado foi intimado e apresentou contraminuta (fls. 08/14).</w:t>
      </w:r>
    </w:p>
    <w:p w:rsidR="00853537" w:rsidRPr="00FB3732" w:rsidRDefault="00853537" w:rsidP="00853537">
      <w:pPr>
        <w:autoSpaceDE w:val="0"/>
        <w:autoSpaceDN w:val="0"/>
        <w:adjustRightInd w:val="0"/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  <w:lang w:eastAsia="pt-BR"/>
        </w:rPr>
      </w:pPr>
      <w:r/>
    </w:p>
    <w:p w:rsidR="00964BD2" w:rsidRDefault="00964BD2" w:rsidP="00964BD2">
      <w:pPr>
        <w:spacing w:after="0" w:line="360" w:lineRule="auto"/>
        <w:ind w:firstLine="1418"/>
        <w:jc w:val="both"/>
        <w:rPr>
          <w:rFonts w:ascii="Arial" w:hAnsi="Arial" w:cs="Arial"/>
          <w:b/>
          <w:sz w:val="24"/>
        </w:rPr>
      </w:pPr>
      <w:r>
        <w:t>É o relatório.</w:t>
      </w:r>
    </w:p>
    <w:p w:rsidR="00964BD2" w:rsidRDefault="00964BD2" w:rsidP="00964BD2">
      <w:pPr>
        <w:spacing w:after="0" w:line="360" w:lineRule="auto"/>
        <w:ind w:firstLine="1418"/>
        <w:jc w:val="both"/>
        <w:rPr>
          <w:rFonts w:ascii="Arial" w:hAnsi="Arial" w:cs="Arial"/>
          <w:b/>
          <w:sz w:val="24"/>
        </w:rPr>
      </w:pPr>
      <w:r/>
    </w:p>
    <w:p w:rsidR="00BB1035" w:rsidRPr="00E60CCD" w:rsidRDefault="00964BD2" w:rsidP="00E60CCD">
      <w:pPr>
        <w:pStyle w:val="NormalWeb"/>
        <w:spacing w:before="0" w:beforeAutospacing="0" w:after="0" w:afterAutospacing="0" w:line="360" w:lineRule="auto"/>
        <w:ind w:firstLine="1418"/>
        <w:jc w:val="both"/>
        <w:rPr>
          <w:rFonts w:ascii="Arial" w:hAnsi="Arial" w:cs="Arial"/>
          <w:color w:val="000000"/>
        </w:rPr>
      </w:pPr>
      <w:r>
        <w:t xml:space="preserve">Pretende a agravante obter a concessão da gratuidade da justiça. Respeitado entendimento diverso, tenho que o recurso não comporta provimento. </w:t>
      </w:r>
    </w:p>
    <w:p w:rsidR="00964BD2" w:rsidRDefault="00964BD2" w:rsidP="00964BD2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Apesar das alegações expostas, não se vislumbram razões para alteração da decisão, porquanto não há elementos que possam ensejar modificação do entendimento manifestado, mormente porque a agravante não juntou documentos hábeis a infirmar o ora decidido.</w:t>
      </w:r>
    </w:p>
    <w:p w:rsidR="00964BD2" w:rsidRPr="00E025AF" w:rsidRDefault="00964BD2" w:rsidP="00964BD2">
      <w:pPr>
        <w:pStyle w:val="NormalWeb"/>
        <w:spacing w:before="0" w:beforeAutospacing="0" w:after="0" w:afterAutospacing="0" w:line="360" w:lineRule="auto"/>
        <w:ind w:firstLine="1418"/>
        <w:jc w:val="both"/>
        <w:rPr>
          <w:rFonts w:ascii="Arial" w:hAnsi="Arial" w:cs="Arial"/>
        </w:rPr>
      </w:pPr>
      <w:r>
        <w:t>Dispõe o artigo 5º, inciso LXXIV, da Constituição da República, “o Estado prestará assistência jurídica integral e gratuita aos que comprovarem insuficiência de recursos”.</w:t>
      </w:r>
    </w:p>
    <w:p w:rsidR="00964BD2" w:rsidRPr="00E025AF" w:rsidRDefault="00964BD2" w:rsidP="00964BD2">
      <w:pPr>
        <w:pStyle w:val="NormalWeb"/>
        <w:spacing w:before="0" w:beforeAutospacing="0" w:after="0" w:afterAutospacing="0" w:line="360" w:lineRule="auto"/>
        <w:ind w:firstLine="1418"/>
        <w:jc w:val="both"/>
        <w:rPr>
          <w:rFonts w:ascii="Arial" w:hAnsi="Arial" w:cs="Arial"/>
        </w:rPr>
      </w:pPr>
      <w:r>
        <w:t>É cediço que a presunção de veracidade da declaração de pobreza é relativa, podendo ceder a outras provas em sentido contrário, motivo pelo qual a comprovação do estado de necessidade, em especial de pessoas jurídicas, é imprescindível para a concessão do benefício.</w:t>
      </w:r>
    </w:p>
    <w:p w:rsidR="00EF7CC2" w:rsidRDefault="00964BD2" w:rsidP="00EF7CC2">
      <w:pPr>
        <w:pStyle w:val="NormalWeb"/>
        <w:spacing w:after="0" w:line="360" w:lineRule="auto"/>
        <w:ind w:firstLine="1418"/>
        <w:jc w:val="both"/>
        <w:rPr>
          <w:rFonts w:ascii="Arial" w:hAnsi="Arial" w:cs="Arial"/>
        </w:rPr>
      </w:pPr>
      <w:r>
        <w:t>Por este motivo, foi determinado no despacho de fl. 144/145 dos autos principais a juntada pela apelante de documentos idôneos que comprovassem sua situação de hipossuficiência financeira, quais sejam, balancetes financeiros recentes e declaração de imposto de renda dos três últimos exercícios, além de outros documentos complementares para comprovar hipossuficiência financeira da pessoa jurídica.</w:t>
      </w:r>
    </w:p>
    <w:p w:rsidR="00EF7CC2" w:rsidRDefault="00EF7CC2" w:rsidP="00EF7CC2">
      <w:pPr>
        <w:pStyle w:val="NormalWeb"/>
        <w:spacing w:after="0" w:line="360" w:lineRule="auto"/>
        <w:ind w:firstLine="1418"/>
        <w:jc w:val="both"/>
        <w:rPr>
          <w:rFonts w:ascii="Arial" w:hAnsi="Arial" w:cs="Arial"/>
        </w:rPr>
      </w:pPr>
      <w:r>
        <w:t>A agravante, em atendimento ao despacho proferido, juntou documentos (fls. 148/154).</w:t>
      </w:r>
    </w:p>
    <w:p w:rsidR="00F50457" w:rsidRDefault="002D4E94" w:rsidP="00027EA1">
      <w:pPr>
        <w:pStyle w:val="NormalWeb"/>
        <w:spacing w:after="0" w:line="360" w:lineRule="auto"/>
        <w:ind w:firstLine="1418"/>
        <w:jc w:val="both"/>
        <w:rPr>
          <w:rFonts w:ascii="Arial" w:hAnsi="Arial" w:cs="Arial"/>
        </w:rPr>
      </w:pPr>
      <w:r>
        <w:t xml:space="preserve">Após detida análise, este relator entendeu que a documentação juntada se mostrava insuficiente para comprovar a situação de pobreza no sentido jurídico do termo e indeferiu o pleito de concessão do benefício da gratuidade processual, concedendo o derradeiro prazo para recolhimento do preparo (fls. 156/157). </w:t>
      </w:r>
    </w:p>
    <w:p w:rsidR="00562B84" w:rsidRDefault="00F50457" w:rsidP="00027EA1">
      <w:pPr>
        <w:pStyle w:val="NormalWeb"/>
        <w:spacing w:after="0" w:line="360" w:lineRule="auto"/>
        <w:ind w:firstLine="1418"/>
        <w:jc w:val="both"/>
        <w:rPr>
          <w:rFonts w:ascii="Arial" w:hAnsi="Arial" w:cs="Arial"/>
        </w:rPr>
      </w:pPr>
      <w:r>
        <w:t>A parte agravante, então, interpôs o presente agravo interno sem juntar novos documentos.</w:t>
      </w:r>
    </w:p>
    <w:p w:rsidR="006D6C60" w:rsidRPr="006D6C60" w:rsidRDefault="00F50457" w:rsidP="006D6C60">
      <w:pPr>
        <w:spacing w:after="0" w:line="360" w:lineRule="auto"/>
        <w:ind w:firstLine="1418"/>
        <w:jc w:val="both"/>
        <w:rPr>
          <w:rFonts w:ascii="Arial" w:hAnsi="Arial" w:cs="Arial"/>
          <w:b/>
          <w:bCs/>
        </w:rPr>
      </w:pPr>
      <w:r>
        <w:t>Considerando o conjunto probatório, reporto-me ao pontuado na decisão ora agravada, eis que “(...) O balancete apresentado sugere que existem três contas correntes da empresa, que totalizam uma quantia razoavelmente alta. Mostra-se pouco crível que a receita oriunda dos produtos e serviços da empresa seja de R$ 1.800,00 em três meses, enquanto a conta corrente possui saldo superior a R$ 400.000,00. Tal fato sugere que existem movimentações que não foram demonstradas para fins de confecção do balancete.</w:t>
      </w:r>
    </w:p>
    <w:p w:rsidR="00EF7CC2" w:rsidRPr="00EF7CC2" w:rsidRDefault="006D6C60" w:rsidP="006D6C60">
      <w:pPr>
        <w:spacing w:after="0" w:line="360" w:lineRule="auto"/>
        <w:ind w:firstLine="1418"/>
        <w:jc w:val="both"/>
        <w:rPr>
          <w:rFonts w:ascii="Arial" w:hAnsi="Arial" w:cs="Arial"/>
          <w:b/>
          <w:bCs/>
        </w:rPr>
      </w:pPr>
      <w:r>
        <w:t>Em que pese o apelante ter afirmado que não empreende condições de arcar com as custas processuais relativas ao valor do preparo, os documentos acostados não são suficientes e não atestam, de forma categórica, a alegada hipossuficiência.”</w:t>
        <w:br/>
      </w:r>
    </w:p>
    <w:p w:rsidR="00BE1CF8" w:rsidRDefault="00BE1CF8" w:rsidP="00B13390">
      <w:pPr>
        <w:tabs>
          <w:tab w:val="left" w:pos="6010"/>
        </w:tabs>
        <w:autoSpaceDE w:val="0"/>
        <w:autoSpaceDN w:val="0"/>
        <w:adjustRightInd w:val="0"/>
        <w:spacing w:after="0" w:line="360" w:lineRule="auto"/>
        <w:ind w:firstLine="1417"/>
        <w:jc w:val="both"/>
        <w:rPr>
          <w:rFonts w:ascii="Arial" w:hAnsi="Arial" w:cs="Arial"/>
          <w:color w:val="000000"/>
          <w:sz w:val="24"/>
          <w:szCs w:val="24"/>
        </w:rPr>
      </w:pPr>
      <w:r>
        <w:t>A simples alegação de destinação específica dos valores não é suficiente, sendo imprescindível a comprovação concreta da hipossuficiência, o que não ocorreu.</w:t>
      </w:r>
    </w:p>
    <w:p w:rsidR="00BE1CF8" w:rsidRDefault="00BE1CF8" w:rsidP="00B13390">
      <w:pPr>
        <w:tabs>
          <w:tab w:val="left" w:pos="6010"/>
        </w:tabs>
        <w:autoSpaceDE w:val="0"/>
        <w:autoSpaceDN w:val="0"/>
        <w:adjustRightInd w:val="0"/>
        <w:spacing w:after="0" w:line="360" w:lineRule="auto"/>
        <w:ind w:firstLine="1417"/>
        <w:jc w:val="both"/>
        <w:rPr>
          <w:rFonts w:ascii="Arial" w:hAnsi="Arial" w:cs="Arial"/>
          <w:color w:val="000000"/>
          <w:sz w:val="24"/>
          <w:szCs w:val="24"/>
        </w:rPr>
      </w:pPr>
      <w:r>
        <w:t>Demais disso, não há fundamento para reabertura de prazo para nova produção de prova, pois incumbia à agravante instruir corretamente o pedido no momento oportuno. A inércia em apresentar documentação adequada acarreta a preclusão consumativa, vedando a rediscussão da matéria. A juntada de novos elementos probatórios somente se justificaria na hipótese de prova superveniente ou de alteração substancial da situação financeira ocorrida após o prazo concedido para comprovação da hipossuficiência, o que não foi alegado nem demonstrado nos autos.</w:t>
      </w:r>
    </w:p>
    <w:p w:rsidR="007B7CBE" w:rsidRPr="00B13390" w:rsidRDefault="006F2144" w:rsidP="00B13390">
      <w:pPr>
        <w:tabs>
          <w:tab w:val="left" w:pos="6010"/>
        </w:tabs>
        <w:autoSpaceDE w:val="0"/>
        <w:autoSpaceDN w:val="0"/>
        <w:adjustRightInd w:val="0"/>
        <w:spacing w:after="0" w:line="360" w:lineRule="auto"/>
        <w:ind w:firstLine="1417"/>
        <w:jc w:val="both"/>
        <w:rPr>
          <w:rFonts w:ascii="Arial" w:hAnsi="Arial" w:cs="Arial"/>
          <w:color w:val="000000"/>
          <w:sz w:val="24"/>
          <w:szCs w:val="24"/>
        </w:rPr>
      </w:pPr>
      <w:r>
        <w:t>Assim, forçoso é reconhecer que a agravante não logrou êxito em comprovar sua hipossuficiência econômica para fins de gratuidade judiciária, pois os documentos não demonstram que o agravante se encontra impossibilitado de arcar com as custas de preparo sem prejuízo de seu sustento.</w:t>
        <w:tab/>
      </w:r>
    </w:p>
    <w:p w:rsidR="00964BD2" w:rsidRDefault="00964BD2" w:rsidP="00964BD2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Por tais razões, fica mantida a decisão guerreada, tal como lançada.</w:t>
      </w:r>
    </w:p>
    <w:p w:rsidR="007B7CBE" w:rsidRDefault="007B7CBE" w:rsidP="00964BD2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/>
    </w:p>
    <w:p w:rsidR="00964BD2" w:rsidRPr="002C2662" w:rsidRDefault="00964BD2" w:rsidP="00964BD2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 xml:space="preserve">Pelo exposto, pelo meu voto, NEGO PROVIMENTO ao recurso. </w:t>
      </w:r>
    </w:p>
    <w:p w:rsidR="00964BD2" w:rsidRPr="00FB3732" w:rsidRDefault="00964BD2" w:rsidP="00964BD2">
      <w:pPr>
        <w:spacing w:after="0" w:line="360" w:lineRule="auto"/>
        <w:ind w:firstLine="1418"/>
        <w:jc w:val="both"/>
        <w:rPr>
          <w:rFonts w:ascii="Arial" w:hAnsi="Arial" w:cs="Arial"/>
          <w:b/>
          <w:sz w:val="24"/>
        </w:rPr>
      </w:pPr>
      <w:r/>
    </w:p>
    <w:p w:rsidR="00964BD2" w:rsidRDefault="00964BD2" w:rsidP="00964BD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/>
    </w:p>
    <w:p w:rsidR="00964BD2" w:rsidRPr="00FB3732" w:rsidRDefault="00964BD2" w:rsidP="00964BD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t>JOSÉ AUGUSTO GENOFRE MARTINS</w:t>
      </w:r>
    </w:p>
    <w:p w:rsidR="00964BD2" w:rsidRDefault="00964BD2" w:rsidP="00964BD2">
      <w:pPr>
        <w:spacing w:after="0" w:line="360" w:lineRule="auto"/>
        <w:jc w:val="center"/>
      </w:pPr>
      <w:r>
        <w:t>Relator</w:t>
      </w:r>
    </w:p>
    <w:p w:rsidR="00964BD2" w:rsidRDefault="00964BD2" w:rsidP="00964BD2">
      <w:pPr>
        <w:spacing w:after="0" w:line="360" w:lineRule="auto"/>
      </w:pPr>
      <w:r/>
    </w:p>
    <w:p w:rsidR="00964BD2" w:rsidRDefault="00964BD2" w:rsidP="00964BD2">
      <w:pPr>
        <w:spacing w:after="0" w:line="360" w:lineRule="auto"/>
      </w:pPr>
      <w:r/>
    </w:p>
    <w:p w:rsidR="006E6C34" w:rsidRDefault="006E6C34">
      <w:r/>
    </w:p>
    <w:sectPr w:rsidR="006E6C34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82FFF" w:rsidRDefault="00C82FFF" w:rsidP="00964BD2">
      <w:pPr>
        <w:spacing w:after="0" w:line="240" w:lineRule="auto"/>
      </w:pPr>
      <w:r>
        <w:separator/>
      </w:r>
    </w:p>
  </w:endnote>
  <w:endnote w:type="continuationSeparator" w:id="0">
    <w:p w:rsidR="00C82FFF" w:rsidRDefault="00C82FFF" w:rsidP="00964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82FFF" w:rsidRDefault="00C82FFF" w:rsidP="00964BD2">
      <w:pPr>
        <w:spacing w:after="0" w:line="240" w:lineRule="auto"/>
      </w:pPr>
      <w:r>
        <w:separator/>
      </w:r>
    </w:p>
  </w:footnote>
  <w:footnote w:type="continuationSeparator" w:id="0">
    <w:p w:rsidR="00C82FFF" w:rsidRDefault="00C82FFF" w:rsidP="00964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64BD2" w:rsidRDefault="00964BD2" w:rsidP="00964BD2">
    <w:pPr>
      <w:pStyle w:val="Cabealho"/>
      <w:framePr w:wrap="around" w:vAnchor="text" w:hAnchor="margin" w:xAlign="right" w:y="1"/>
      <w:rPr>
        <w:rStyle w:val="Nmerodepgina"/>
        <w:rFonts w:ascii="Garamond" w:hAnsi="Garamond"/>
        <w:bCs/>
      </w:rPr>
    </w:pPr>
  </w:p>
  <w:tbl>
    <w:tblPr>
      <w:tblW w:w="8360" w:type="dxa"/>
      <w:tblInd w:w="83" w:type="dxa"/>
      <w:tblLayout w:type="fixed"/>
      <w:tblLook w:val="0000" w:firstRow="0" w:lastRow="0" w:firstColumn="0" w:lastColumn="0" w:noHBand="0" w:noVBand="0"/>
    </w:tblPr>
    <w:tblGrid>
      <w:gridCol w:w="2490"/>
      <w:gridCol w:w="5870"/>
    </w:tblGrid>
    <w:tr w:rsidR="00964BD2" w:rsidRPr="0042700F" w:rsidTr="007475BA">
      <w:trPr>
        <w:trHeight w:val="559"/>
      </w:trPr>
      <w:tc>
        <w:tcPr>
          <w:tcW w:w="249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964BD2" w:rsidRPr="0042700F" w:rsidRDefault="00964BD2" w:rsidP="00964BD2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</w:rPr>
          </w:pPr>
          <w:r w:rsidRPr="0042700F">
            <w:rPr>
              <w:rFonts w:ascii="Times New Roman" w:hAnsi="Times New Roman"/>
            </w:rPr>
            <w:t xml:space="preserve">    </w:t>
          </w:r>
          <w:r w:rsidRPr="0042700F">
            <w:object w:dxaOrig="2250" w:dyaOrig="12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2.5pt;height:64.5pt">
                <v:imagedata r:id="rId1" o:title=""/>
              </v:shape>
              <o:OLEObject Type="Embed" ProgID="MSPhotoEd.3" ShapeID="_x0000_i1025" DrawAspect="Content" ObjectID="_1811178842" r:id="rId2"/>
            </w:object>
          </w:r>
        </w:p>
      </w:tc>
      <w:tc>
        <w:tcPr>
          <w:tcW w:w="587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964BD2" w:rsidRPr="0042700F" w:rsidRDefault="00964BD2" w:rsidP="00964BD2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  <w:b/>
              <w:bCs/>
            </w:rPr>
          </w:pPr>
        </w:p>
        <w:p w:rsidR="00964BD2" w:rsidRPr="0042700F" w:rsidRDefault="00964BD2" w:rsidP="00964BD2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42700F">
            <w:rPr>
              <w:rFonts w:ascii="Times New Roman" w:hAnsi="Times New Roman"/>
              <w:b/>
              <w:bCs/>
            </w:rPr>
            <w:t>PODER JUDICIÁRIO</w:t>
          </w:r>
        </w:p>
        <w:p w:rsidR="00964BD2" w:rsidRPr="0042700F" w:rsidRDefault="00964BD2" w:rsidP="00964BD2">
          <w:pPr>
            <w:tabs>
              <w:tab w:val="left" w:pos="1905"/>
            </w:tabs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42700F">
            <w:rPr>
              <w:rFonts w:ascii="Times New Roman" w:hAnsi="Times New Roman"/>
              <w:b/>
              <w:bCs/>
            </w:rPr>
            <w:t>TRIBUNAL DE JUSTIÇA DO ESTADO DE SÃO PAULO</w:t>
          </w:r>
        </w:p>
        <w:p w:rsidR="00964BD2" w:rsidRPr="0042700F" w:rsidRDefault="00964BD2" w:rsidP="00964BD2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</w:rPr>
          </w:pPr>
          <w:r w:rsidRPr="0042700F">
            <w:rPr>
              <w:rFonts w:ascii="Times New Roman" w:hAnsi="Times New Roman"/>
              <w:b/>
            </w:rPr>
            <w:t xml:space="preserve">Seção de Direito Privado - </w:t>
          </w:r>
          <w:r w:rsidR="008F57A2">
            <w:rPr>
              <w:rFonts w:ascii="Times New Roman" w:hAnsi="Times New Roman"/>
              <w:b/>
            </w:rPr>
            <w:t>29</w:t>
          </w:r>
          <w:r w:rsidRPr="00C56D5B">
            <w:rPr>
              <w:rFonts w:ascii="Times New Roman" w:hAnsi="Times New Roman"/>
              <w:b/>
            </w:rPr>
            <w:t>ª Câmara</w:t>
          </w:r>
        </w:p>
      </w:tc>
    </w:tr>
  </w:tbl>
  <w:p w:rsidR="00964BD2" w:rsidRDefault="00964BD2" w:rsidP="00964BD2">
    <w:pPr>
      <w:pStyle w:val="Cabealho"/>
    </w:pPr>
  </w:p>
  <w:p w:rsidR="00964BD2" w:rsidRDefault="00964BD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4BD2"/>
    <w:rsid w:val="00027EA1"/>
    <w:rsid w:val="00040110"/>
    <w:rsid w:val="00050B36"/>
    <w:rsid w:val="00211644"/>
    <w:rsid w:val="00220D88"/>
    <w:rsid w:val="00225576"/>
    <w:rsid w:val="00293EF6"/>
    <w:rsid w:val="002D4E94"/>
    <w:rsid w:val="00403F66"/>
    <w:rsid w:val="004856EC"/>
    <w:rsid w:val="004A3C00"/>
    <w:rsid w:val="004D3A19"/>
    <w:rsid w:val="00562B84"/>
    <w:rsid w:val="0069484F"/>
    <w:rsid w:val="006D1EB2"/>
    <w:rsid w:val="006D48D6"/>
    <w:rsid w:val="006D6C60"/>
    <w:rsid w:val="006E6C34"/>
    <w:rsid w:val="006F2144"/>
    <w:rsid w:val="007475BA"/>
    <w:rsid w:val="007962B1"/>
    <w:rsid w:val="0079635A"/>
    <w:rsid w:val="007B7CBE"/>
    <w:rsid w:val="00853537"/>
    <w:rsid w:val="008F57A2"/>
    <w:rsid w:val="00964BD2"/>
    <w:rsid w:val="00985F8A"/>
    <w:rsid w:val="009F5CF2"/>
    <w:rsid w:val="009F63D8"/>
    <w:rsid w:val="00A503A4"/>
    <w:rsid w:val="00A83454"/>
    <w:rsid w:val="00B13390"/>
    <w:rsid w:val="00BB1035"/>
    <w:rsid w:val="00BB26A8"/>
    <w:rsid w:val="00BE1CF8"/>
    <w:rsid w:val="00BE7BCC"/>
    <w:rsid w:val="00C412D7"/>
    <w:rsid w:val="00C82FFF"/>
    <w:rsid w:val="00D060EA"/>
    <w:rsid w:val="00D134BB"/>
    <w:rsid w:val="00D24A0F"/>
    <w:rsid w:val="00DA04D8"/>
    <w:rsid w:val="00DB4072"/>
    <w:rsid w:val="00DD3001"/>
    <w:rsid w:val="00E13A77"/>
    <w:rsid w:val="00E60CCD"/>
    <w:rsid w:val="00EB2608"/>
    <w:rsid w:val="00EF7CC2"/>
    <w:rsid w:val="00F14BC2"/>
    <w:rsid w:val="00F4538E"/>
    <w:rsid w:val="00F50457"/>
    <w:rsid w:val="00F84AB8"/>
    <w:rsid w:val="00F85114"/>
    <w:rsid w:val="00FA4E3E"/>
    <w:rsid w:val="00FB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97BFB6D6-B26B-421D-9E46-0F48EF63E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BD2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64BD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ui-provider">
    <w:name w:val="ui-provider"/>
    <w:basedOn w:val="Fontepargpadro"/>
    <w:rsid w:val="00964BD2"/>
  </w:style>
  <w:style w:type="paragraph" w:styleId="Cabealho">
    <w:name w:val="header"/>
    <w:basedOn w:val="Normal"/>
    <w:link w:val="CabealhoChar"/>
    <w:unhideWhenUsed/>
    <w:rsid w:val="00964B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rsid w:val="00964BD2"/>
    <w:rPr>
      <w:rFonts w:ascii="Calibri" w:eastAsia="Calibri" w:hAnsi="Calibri" w:cs="Times New Roman"/>
      <w:kern w:val="0"/>
    </w:rPr>
  </w:style>
  <w:style w:type="paragraph" w:styleId="Rodap">
    <w:name w:val="footer"/>
    <w:basedOn w:val="Normal"/>
    <w:link w:val="RodapChar"/>
    <w:uiPriority w:val="99"/>
    <w:unhideWhenUsed/>
    <w:rsid w:val="00964B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rsid w:val="00964BD2"/>
    <w:rPr>
      <w:rFonts w:ascii="Calibri" w:eastAsia="Calibri" w:hAnsi="Calibri" w:cs="Times New Roman"/>
      <w:kern w:val="0"/>
    </w:rPr>
  </w:style>
  <w:style w:type="character" w:styleId="Nmerodepgina">
    <w:name w:val="page number"/>
    <w:rsid w:val="00964BD2"/>
  </w:style>
  <w:style w:type="paragraph" w:customStyle="1" w:styleId="Pa8">
    <w:name w:val="Pa8"/>
    <w:uiPriority w:val="99"/>
    <w:rsid w:val="00BB26A8"/>
    <w:pPr>
      <w:autoSpaceDE w:val="0"/>
      <w:autoSpaceDN w:val="0"/>
      <w:adjustRightInd w:val="0"/>
      <w:spacing w:line="201" w:lineRule="atLeast"/>
    </w:pPr>
    <w:rPr>
      <w:rFonts w:ascii="Times New Roman" w:hAnsi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9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265A500D9E75A4187596C335A730F04" ma:contentTypeVersion="6" ma:contentTypeDescription="Crie um novo documento." ma:contentTypeScope="" ma:versionID="24e3c85ac68404ddce5361c0cd4720ee">
  <xsd:schema xmlns:xsd="http://www.w3.org/2001/XMLSchema" xmlns:xs="http://www.w3.org/2001/XMLSchema" xmlns:p="http://schemas.microsoft.com/office/2006/metadata/properties" xmlns:ns2="02e99757-a194-41f7-92b9-bb32d67ecd21" xmlns:ns3="45ff75f7-77ec-4369-9126-ece81740ce50" targetNamespace="http://schemas.microsoft.com/office/2006/metadata/properties" ma:root="true" ma:fieldsID="39b09e5fc27711b76ccec586c4bf132e" ns2:_="" ns3:_="">
    <xsd:import namespace="02e99757-a194-41f7-92b9-bb32d67ecd21"/>
    <xsd:import namespace="45ff75f7-77ec-4369-9126-ece81740ce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e99757-a194-41f7-92b9-bb32d67ecd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f75f7-77ec-4369-9126-ece81740ce5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FA2D29-BC30-4C0E-B4C6-CA9E891189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94CF93-1DDC-4634-8CB0-329046BCA8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e99757-a194-41f7-92b9-bb32d67ecd21"/>
    <ds:schemaRef ds:uri="45ff75f7-77ec-4369-9126-ece81740ce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ECFF9C-6E6A-4157-A5BA-CDBA786E7DB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830</Words>
  <Characters>4485</Characters>
  <Application>Microsoft Office Word</Application>
  <DocSecurity>4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LIN HUI WANG</dc:creator>
  <cp:keywords/>
  <dc:description/>
  <cp:lastModifiedBy>DENISE OLIVEIRA DOS SANTOS</cp:lastModifiedBy>
  <cp:revision>2</cp:revision>
  <dcterms:created xsi:type="dcterms:W3CDTF">2025-06-11T23:25:00Z</dcterms:created>
  <dcterms:modified xsi:type="dcterms:W3CDTF">2025-06-11T23:25:00Z</dcterms:modified>
</cp:coreProperties>
</file>