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3209" w:rsidRPr="00675566" w:rsidRDefault="00E03209" w:rsidP="008C72FD">
      <w:pPr>
        <w:spacing w:line="360" w:lineRule="auto"/>
        <w:jc w:val="both"/>
        <w:rPr>
          <w:rFonts w:ascii="Arial" w:hAnsi="Arial" w:cs="Arial"/>
          <w:b/>
          <w:szCs w:val="20"/>
        </w:rPr>
      </w:pPr>
      <w:r>
        <w:t>APELAÇÃO N° 0000000-00.0000.0.00.0000</w:t>
      </w:r>
    </w:p>
    <w:p w:rsidR="00E03209" w:rsidRPr="00675566" w:rsidRDefault="0042735D" w:rsidP="008C72FD">
      <w:pPr>
        <w:spacing w:line="360" w:lineRule="auto"/>
        <w:jc w:val="both"/>
        <w:rPr>
          <w:rFonts w:ascii="Arial" w:hAnsi="Arial" w:cs="Arial"/>
          <w:b/>
          <w:szCs w:val="20"/>
        </w:rPr>
      </w:pPr>
      <w:r>
        <w:t>1ª VARA CÍVEL DO FORO REGIONAL XV – BUTANTÃ</w:t>
      </w:r>
    </w:p>
    <w:p w:rsidR="00E03209" w:rsidRPr="003863DF" w:rsidRDefault="0082520E" w:rsidP="008C72FD">
      <w:pPr>
        <w:tabs>
          <w:tab w:val="left" w:pos="1276"/>
        </w:tabs>
        <w:spacing w:line="360" w:lineRule="auto"/>
        <w:jc w:val="both"/>
        <w:rPr>
          <w:rFonts w:ascii="Arial" w:hAnsi="Arial" w:cs="Arial"/>
          <w:szCs w:val="20"/>
        </w:rPr>
      </w:pPr>
      <w:r>
        <w:t>Apelante: [APELANTE]</w:t>
      </w:r>
    </w:p>
    <w:p w:rsidR="004F0AF0" w:rsidRPr="003863DF" w:rsidRDefault="0082520E" w:rsidP="008C72FD">
      <w:pPr>
        <w:tabs>
          <w:tab w:val="left" w:pos="1276"/>
        </w:tabs>
        <w:spacing w:line="360" w:lineRule="auto"/>
        <w:jc w:val="both"/>
        <w:rPr>
          <w:rFonts w:ascii="Arial" w:hAnsi="Arial" w:cs="Arial"/>
          <w:szCs w:val="20"/>
        </w:rPr>
      </w:pPr>
      <w:r>
        <w:t>Apelada: Campo &amp; Nero Serviços Ltda</w:t>
      </w:r>
    </w:p>
    <w:p w:rsidR="00E03209" w:rsidRPr="003863DF" w:rsidRDefault="0082520E" w:rsidP="008C72FD">
      <w:pPr>
        <w:tabs>
          <w:tab w:val="left" w:pos="1276"/>
        </w:tabs>
        <w:spacing w:line="360" w:lineRule="auto"/>
        <w:jc w:val="both"/>
        <w:rPr>
          <w:rFonts w:ascii="Arial" w:hAnsi="Arial" w:cs="Arial"/>
          <w:sz w:val="28"/>
          <w:szCs w:val="20"/>
        </w:rPr>
      </w:pPr>
      <w:r>
        <w:t>Juíza Prolatora: Mônica de AUTOR(A)</w:t>
      </w:r>
    </w:p>
    <w:p w:rsidR="0082520E" w:rsidRPr="000C4EC3" w:rsidRDefault="0082520E" w:rsidP="0082520E">
      <w:pPr>
        <w:spacing w:line="360" w:lineRule="auto"/>
        <w:jc w:val="both"/>
        <w:rPr>
          <w:rFonts w:ascii="Arial" w:hAnsi="Arial" w:cs="Arial"/>
          <w:b/>
        </w:rPr>
      </w:pPr>
      <w:r>
        <w:t>Relator(a): JOSÉ AUGUSTO GENOFRE MARTINS</w:t>
      </w:r>
    </w:p>
    <w:p w:rsidR="0082520E" w:rsidRPr="004F7E59" w:rsidRDefault="0082520E" w:rsidP="004F7E59">
      <w:pPr>
        <w:spacing w:line="360" w:lineRule="auto"/>
        <w:jc w:val="both"/>
        <w:rPr>
          <w:rFonts w:ascii="Arial" w:hAnsi="Arial" w:cs="Arial"/>
          <w:b/>
        </w:rPr>
      </w:pPr>
      <w:r>
        <w:t>Órgão Julgador: 32ª Câmara de AUTOR(A)</w:t>
      </w:r>
    </w:p>
    <w:p w:rsidR="0098724E" w:rsidRDefault="0098724E" w:rsidP="008C72FD">
      <w:pPr>
        <w:spacing w:line="360" w:lineRule="auto"/>
        <w:rPr>
          <w:rFonts w:ascii="Arial" w:hAnsi="Arial" w:cs="Arial"/>
          <w:b/>
          <w:bCs/>
        </w:rPr>
      </w:pPr>
      <w:r/>
    </w:p>
    <w:p w:rsidR="00C24FB4" w:rsidRPr="00675566" w:rsidRDefault="00675566" w:rsidP="008C72FD">
      <w:pPr>
        <w:spacing w:line="360" w:lineRule="auto"/>
        <w:rPr>
          <w:rFonts w:ascii="Arial" w:hAnsi="Arial" w:cs="Arial"/>
        </w:rPr>
      </w:pPr>
      <w:r>
        <w:t>VOTO Nº 9465</w:t>
      </w:r>
    </w:p>
    <w:p w:rsidR="00E03209" w:rsidRPr="00675566" w:rsidRDefault="00E03209" w:rsidP="008C72FD">
      <w:pPr>
        <w:spacing w:line="360" w:lineRule="auto"/>
        <w:rPr>
          <w:rFonts w:ascii="Arial" w:hAnsi="Arial" w:cs="Arial"/>
        </w:rPr>
      </w:pPr>
      <w:r/>
    </w:p>
    <w:p w:rsidR="00E03209" w:rsidRDefault="00E03209" w:rsidP="008C72FD">
      <w:pPr>
        <w:spacing w:line="360" w:lineRule="auto"/>
        <w:rPr>
          <w:rFonts w:ascii="Arial" w:hAnsi="Arial" w:cs="Arial"/>
        </w:rPr>
      </w:pPr>
      <w:r/>
    </w:p>
    <w:p w:rsidR="00594832" w:rsidRDefault="00594832" w:rsidP="008C72FD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2E759F" w:rsidRPr="0035070C" w:rsidRDefault="00221F8C" w:rsidP="008C72FD">
      <w:pPr>
        <w:pStyle w:val="Recuodecorpodetexto"/>
        <w:rPr>
          <w:rFonts w:ascii="Arial" w:hAnsi="Arial" w:cs="Arial"/>
          <w:sz w:val="22"/>
          <w:szCs w:val="22"/>
        </w:rPr>
      </w:pPr>
      <w:r>
        <w:t>DEMORA AO RESSARCIMENTO DE VALORES – TROCA DE BOMBA DE ÁGUA – PISCINA - Ação indenizatória por danos materiais e morais - SENTENÇA DE PARCIAL PROCEDÊNCIA – Bomba de água da piscina adquirida na loja do réu apresentou vício. O autor foi orientado a realizar a troca e posteriormente requerer o ressarcimento do valor administrativamente, posto que a bomba ainda se encontrava no período de garantia. Após assim o fazer, o autor não obteve o ressarcimento. A r. sentença condenou a requerida a ressarcir o valor desembolsado na troca da bomba e afastou a indenização por dano moral. A pretensão recursal do autor cinge-se à condenação da ré ao pagamento de indenização por danos morais. Não configuração do dano moral, porquanto o caso concreto se apresenta como mero aborrecimento da vida em sociedade. Sentença mantida. Verba honorária majorada. Recurso improvido.</w:t>
      </w:r>
    </w:p>
    <w:p w:rsidR="00CC679E" w:rsidRDefault="00CC679E" w:rsidP="008C72FD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FD348B" w:rsidRPr="00AF3AF7" w:rsidRDefault="00FD348B" w:rsidP="008C72FD">
      <w:pPr>
        <w:pStyle w:val="Recuodecorpodetexto"/>
        <w:rPr>
          <w:rFonts w:ascii="Arial" w:hAnsi="Arial" w:cs="Arial"/>
          <w:bCs/>
          <w:sz w:val="22"/>
          <w:szCs w:val="22"/>
        </w:rPr>
      </w:pPr>
      <w:r/>
    </w:p>
    <w:p w:rsidR="005B2EE3" w:rsidRDefault="005B2EE3" w:rsidP="008C72FD">
      <w:pPr>
        <w:spacing w:line="360" w:lineRule="auto"/>
        <w:ind w:firstLine="1418"/>
        <w:jc w:val="both"/>
        <w:rPr>
          <w:rFonts w:ascii="Arial" w:hAnsi="Arial" w:cs="Arial"/>
          <w:b/>
          <w:bCs/>
        </w:rPr>
      </w:pPr>
      <w:r>
        <w:t>Vistos.</w:t>
      </w:r>
    </w:p>
    <w:p w:rsidR="00AF3AF7" w:rsidRDefault="00AF3AF7" w:rsidP="00AF3AF7">
      <w:pPr>
        <w:spacing w:line="360" w:lineRule="auto"/>
        <w:ind w:firstLine="1418"/>
        <w:jc w:val="both"/>
        <w:rPr>
          <w:rFonts w:ascii="Arial" w:hAnsi="Arial" w:cs="Arial"/>
          <w:b/>
          <w:bCs/>
        </w:rPr>
      </w:pPr>
      <w:r/>
    </w:p>
    <w:p w:rsidR="00AF3AF7" w:rsidRPr="00AF3AF7" w:rsidRDefault="00AF3AF7" w:rsidP="00AF3AF7">
      <w:pPr>
        <w:spacing w:line="360" w:lineRule="auto"/>
        <w:ind w:firstLine="1418"/>
        <w:jc w:val="both"/>
        <w:rPr>
          <w:rFonts w:ascii="Arial" w:hAnsi="Arial" w:cs="Arial"/>
          <w:b/>
          <w:bCs/>
        </w:rPr>
      </w:pPr>
      <w:r/>
    </w:p>
    <w:p w:rsidR="00DE6B61" w:rsidRDefault="00CC679E" w:rsidP="00DE6B61">
      <w:pPr>
        <w:spacing w:line="360" w:lineRule="auto"/>
        <w:ind w:firstLine="1418"/>
        <w:jc w:val="both"/>
        <w:rPr>
          <w:rFonts w:ascii="Arial" w:hAnsi="Arial" w:cs="Arial"/>
        </w:rPr>
      </w:pPr>
      <w:r>
        <w:t xml:space="preserve">Trata-se de ação indenizatória por danos materiais e morais, ajuizada por Roberlei de Jesus do Carmo em face de Campo &amp; Nero Serviços Ltda, julgada parcialmente procedente pela r. sentença de fls. 232/235, condenando a requerida a pagar o valor de R$ 1.700,00, devidamente corrigido desde o desembolso e acrescido de juros de mora de 1% ao mês a partir da citação. </w:t>
      </w:r>
    </w:p>
    <w:p w:rsidR="00EB0E78" w:rsidRDefault="00F77130" w:rsidP="00EB0E78">
      <w:pPr>
        <w:spacing w:line="360" w:lineRule="auto"/>
        <w:ind w:firstLine="1418"/>
        <w:jc w:val="both"/>
        <w:rPr>
          <w:rFonts w:ascii="Arial" w:hAnsi="Arial" w:cs="Arial"/>
        </w:rPr>
      </w:pPr>
      <w:r>
        <w:t xml:space="preserve"> Sucumbentes, as partes foram condenadas a arcar com suas custas e despesas processuais. Quanto ao pagamento dos honorários advocatícios, a parte autora foi condenada a pagar aos patronos da parte ré o importe de 10% do proveito econômico do pedido julgado improcedente. Já a parte ré foi condenada ao pagamento de R$ 1.500,00 (mil e quinhentos reais) aos patronos da parte autora, fixados nos termos do art. 85, 8§º, do CPC.</w:t>
      </w:r>
    </w:p>
    <w:p w:rsidR="00F77130" w:rsidRDefault="00F77130" w:rsidP="00DE6B61">
      <w:pPr>
        <w:spacing w:line="360" w:lineRule="auto"/>
        <w:ind w:firstLine="1418"/>
        <w:jc w:val="both"/>
        <w:rPr>
          <w:rFonts w:ascii="Arial" w:hAnsi="Arial" w:cs="Arial"/>
        </w:rPr>
      </w:pPr>
      <w:r/>
    </w:p>
    <w:p w:rsidR="007721A5" w:rsidRDefault="00CC679E" w:rsidP="005429F9">
      <w:pPr>
        <w:spacing w:line="360" w:lineRule="auto"/>
        <w:ind w:firstLine="1418"/>
        <w:jc w:val="both"/>
        <w:rPr>
          <w:rFonts w:ascii="Arial" w:hAnsi="Arial" w:cs="Arial"/>
        </w:rPr>
      </w:pPr>
      <w:r>
        <w:t>Inconformada, recorre a parte autora (fls. 252/258), buscando a reforma parcial do julgado. Aduz, em síntese, que a situação experimentada para conseguir resolver o problema relativo à bomba de sua piscina ultrapassa o mero dissabor. Sustenta que, além da frustração e do constrangimento ao buscar ver seu problema solucionado, não pôde usufruir da piscina pelo prazo de 4 anos. Requer, assim, a reforma da sentença para condenar a requerida nos termos do pedido exordial, ou seja, em montante não inferior a R$ 5.000,00</w:t>
      </w:r>
    </w:p>
    <w:p w:rsidR="00CC679E" w:rsidRPr="00F77130" w:rsidRDefault="00CC679E" w:rsidP="00F77130">
      <w:pPr>
        <w:spacing w:line="360" w:lineRule="auto"/>
        <w:ind w:firstLine="1418"/>
        <w:jc w:val="both"/>
        <w:rPr>
          <w:rFonts w:ascii="Arial" w:hAnsi="Arial" w:cs="Arial"/>
        </w:rPr>
      </w:pPr>
      <w:r>
        <w:t>Recurso tempestivo, isento de preparo em razão da gratuidade judiciária concedida à autora (fls. 65) e regularmente processado.</w:t>
      </w:r>
    </w:p>
    <w:p w:rsidR="00CC679E" w:rsidRDefault="005429F9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color w:val="000000"/>
        </w:rPr>
      </w:pPr>
      <w:r>
        <w:t xml:space="preserve">Não houve apresentação de contrarrazões (fls. 262). </w:t>
      </w:r>
    </w:p>
    <w:p w:rsidR="00CC679E" w:rsidRDefault="00CC679E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color w:val="000000"/>
        </w:rPr>
      </w:pPr>
      <w:r>
        <w:t>Ausente manifestação de oposição ao julgamento virtual.</w:t>
      </w:r>
    </w:p>
    <w:p w:rsidR="00CC679E" w:rsidRDefault="00CC679E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color w:val="000000"/>
        </w:rPr>
      </w:pPr>
      <w:r/>
    </w:p>
    <w:p w:rsidR="00FF458C" w:rsidRDefault="00FF458C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b/>
          <w:bCs/>
        </w:rPr>
      </w:pPr>
      <w:r>
        <w:t>É o relatório.</w:t>
      </w:r>
    </w:p>
    <w:p w:rsidR="008C72FD" w:rsidRPr="00FF458C" w:rsidRDefault="008C72FD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b/>
          <w:bCs/>
        </w:rPr>
      </w:pPr>
      <w:r/>
    </w:p>
    <w:p w:rsidR="005B2EE3" w:rsidRPr="006D4121" w:rsidRDefault="005B2EE3" w:rsidP="008C72FD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Respeitados os argumentos expostos nas razões recursais, pelo meu voto, nego provimento ao recurso.</w:t>
      </w:r>
    </w:p>
    <w:p w:rsidR="007D35EA" w:rsidRDefault="005B2EE3" w:rsidP="007829C8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Narra o autor que realizou a compra de uma piscina junto à apelada, que é representante da marca IGUI. Afirma que após menos de um ano, a piscina passou a apresentar um vício que impossibilitou o seu uso, eis que a bomba de água parou de funcionar. Considerando que o produto ainda se encontrava no período de garantia, procurou assistência técnica junto à apelada e foi constatado que o motor e a bomba estavam danificados, orientando o autor a pagar R$ 1.700,00 pela substituição da peça e posteriormente solicitar ressarcimento junto à empresa. No entanto, além de não obter resposta administrativa quanto ao ressarcimento, o apelante constatou que a peça instalada era semi-nova, o que lhe causou estranheza, posto que o correto seria que fosse instalada uma bomba nova. Diante disso, valeu-se do Judiciário para ser ressarcido pelo valor gasto na troca da bomba e para pleitear a condenação do requerido ao pagamento de indenização por danos morais.</w:t>
      </w:r>
    </w:p>
    <w:p w:rsidR="000C3BF9" w:rsidRDefault="005B2EE3" w:rsidP="00E44ECC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Citada, a requerida apresentou contestação sustentando que não tem responsabilidade pelo vício verificado na piscina, posto que se trata de produto fabricado pelo Grupo IGUI. Pugnou ainda, pelo afastamento de condenação à indenização por danos morais.</w:t>
      </w:r>
    </w:p>
    <w:p w:rsidR="00D16D64" w:rsidRDefault="005B2EE3" w:rsidP="00836FF8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 xml:space="preserve">Sobreveio a r. sentença que reconheceu a responsabilidade da requerida, nos termos do CDC, e julgou parcialmente procedente o pedido inicial, para condenar a requerida ao pagamento de R$ 1.700, a título de restituição, com juros de mora de 1% ao mês a partir da citação e correção monetária pela Tabela Prática do TJ/SP, a contar da data do desembolso. </w:t>
      </w:r>
    </w:p>
    <w:p w:rsidR="00D16D64" w:rsidRDefault="005B2EE3" w:rsidP="00836FF8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Pois bem.</w:t>
      </w:r>
    </w:p>
    <w:p w:rsidR="00D16D64" w:rsidRDefault="005B2EE3" w:rsidP="008C72FD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 xml:space="preserve">Verifica-se que a questão atinente ao ressarcimento do valor de R$ 1.700,00 relativo à troca da bomba resta superada, porquanto reconhecida pela r. sentença e, acerca da matéria, não houve interposição de recurso. </w:t>
      </w:r>
    </w:p>
    <w:p w:rsidR="004F0AF0" w:rsidRDefault="005B2EE3" w:rsidP="008C72FD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A controvérsia cinge-se tão somente à pretensão de condenação da requerida por danos morais.</w:t>
      </w:r>
    </w:p>
    <w:p w:rsidR="002E759F" w:rsidRPr="00DC0341" w:rsidRDefault="002E759F" w:rsidP="008C72FD">
      <w:pPr>
        <w:pStyle w:val="Recuodecorpodetexto"/>
        <w:ind w:left="0" w:firstLine="1418"/>
        <w:rPr>
          <w:rFonts w:ascii="Arial" w:hAnsi="Arial" w:cs="Arial"/>
          <w:b w:val="0"/>
          <w:bCs/>
          <w:sz w:val="24"/>
          <w:szCs w:val="24"/>
        </w:rPr>
      </w:pPr>
      <w:r>
        <w:t>Embora incontroverso que a piscina apresentou vício na bomba, o que ensejou a troca desta, considero que a demora em ressarcir o valor relativo à instalação de outra bomba não enseja o pagamento de indenização por danos morais ao autor.</w:t>
      </w:r>
    </w:p>
    <w:p w:rsidR="00257C7F" w:rsidRDefault="002E759F" w:rsidP="008C72FD">
      <w:pPr>
        <w:spacing w:line="360" w:lineRule="auto"/>
        <w:ind w:firstLine="1418"/>
        <w:jc w:val="both"/>
        <w:rPr>
          <w:rFonts w:ascii="Arial" w:hAnsi="Arial" w:cs="Arial"/>
        </w:rPr>
      </w:pPr>
      <w:r>
        <w:t xml:space="preserve">Em que pese ser frustrante o autor não ter recebido o ressarcimento do valor em tempo hábil, não restou demonstrada, de forma inequívoca, a exposição do autor a constrangimento ou situação vexatória que pudesse configurar mais do que mero aborrecimento. </w:t>
      </w:r>
    </w:p>
    <w:p w:rsidR="00257C7F" w:rsidRDefault="00DE096A" w:rsidP="008C72FD">
      <w:pPr>
        <w:spacing w:line="360" w:lineRule="auto"/>
        <w:ind w:firstLine="1418"/>
        <w:jc w:val="both"/>
        <w:rPr>
          <w:rFonts w:ascii="Arial" w:hAnsi="Arial" w:cs="Arial"/>
        </w:rPr>
      </w:pPr>
      <w:r>
        <w:t xml:space="preserve">O valor de R$ 1.700,00 não se trata de uma quantia excessiva, mormente porque o referido pagamento foi parcelado em 3 vezes (fls. 54/56). Tampouco restou demonstrado que a demora em receber o valor relativo ao ressarcimento perturbou sua vida cotidiana de modo a prejudicar seu sustento e bem-estar. </w:t>
      </w:r>
    </w:p>
    <w:p w:rsidR="002E759F" w:rsidRPr="00C529F6" w:rsidRDefault="00257C7F" w:rsidP="008C72FD">
      <w:pPr>
        <w:spacing w:line="360" w:lineRule="auto"/>
        <w:ind w:firstLine="1418"/>
        <w:jc w:val="both"/>
        <w:rPr>
          <w:rFonts w:ascii="Arial" w:hAnsi="Arial" w:cs="Arial"/>
        </w:rPr>
      </w:pPr>
      <w:r>
        <w:t xml:space="preserve">Ademais, do conjunto probatório dos autos, não há como inferir que o autor foi impossibilitado de utilizar a piscina pelo período de aproximadamente 4 anos. O autor afirma, na exordial, que outra bomba foi efetivamente instalada e não há indícios que também apresentou vícios de funcionamento que impossibilitaram o uso da piscina (fl. 02). </w:t>
      </w:r>
    </w:p>
    <w:p w:rsidR="00DC0341" w:rsidRPr="00896C1D" w:rsidRDefault="00C51924" w:rsidP="007843B0">
      <w:pPr>
        <w:spacing w:line="360" w:lineRule="auto"/>
        <w:ind w:firstLine="1418"/>
        <w:jc w:val="both"/>
        <w:rPr>
          <w:rFonts w:ascii="Arial" w:hAnsi="Arial"/>
        </w:rPr>
      </w:pPr>
      <w:r>
        <w:t xml:space="preserve">Notadamente, o autor experimentou um dissabor. Acontecimento do dia a dia e que pode causar irritação, mágoa, aborrecimento ou sensibilidade exacerbada, mas não dano moral. Para que este ocorra, é necessário que seja manifestamente evidente a aflição, angústia, humilhação e desequilíbrio do bem-estar, abalando direitos integrantes da personalidade, do que não se trata a hipótese dos autos. </w:t>
        <w:tab/>
      </w:r>
    </w:p>
    <w:p w:rsidR="00DC0341" w:rsidRPr="004E55C5" w:rsidRDefault="00DC0341" w:rsidP="008C72FD">
      <w:pPr>
        <w:spacing w:line="360" w:lineRule="auto"/>
        <w:ind w:firstLine="1418"/>
        <w:jc w:val="both"/>
        <w:rPr>
          <w:rFonts w:ascii="Arial" w:hAnsi="Arial"/>
          <w:sz w:val="22"/>
          <w:szCs w:val="22"/>
        </w:rPr>
      </w:pPr>
      <w:r>
        <w:t>Convém lembrar a lição do Prof. e Desembargador Sérgio Cavalieri: “Nessa linha de princípio, só deve ser reputado como dano moral a dor, vexame, sofrimento ou humilhação que, fugindo à normalidade, interfira intensamente no comportamento psicológico do indivíduo, causando-lhe aflições, angústia e desequilíbrio em seu bem-estar. Mero dissabor, aborrecimento, mágoa, irritação ou sensibilidade exacerbada estão fora da órbita do dano moral, porquanto, além de fazerem parte da normalidade do nosso dia a dia, no trabalho, no trânsito, entre os amigos e até no ambiente familiar, tais situações não são intensas e duradouras, a ponto de romper o equilíbrio psicológico do indivíduo. Se assim não se entender, acabaremos por banalizar o dano moral, ensejando ações judiciais em busca de indenizações pelos mais triviais aborrecimentos.” (Programa de AUTOR(A), pág. 89, 3ª ed.).</w:t>
      </w:r>
    </w:p>
    <w:p w:rsidR="002E759F" w:rsidRPr="00DC0341" w:rsidRDefault="004E55C5" w:rsidP="008C72FD">
      <w:pPr>
        <w:pStyle w:val="Recuodecorpodetexto"/>
        <w:ind w:left="0" w:firstLine="1418"/>
        <w:rPr>
          <w:rFonts w:ascii="Arial" w:hAnsi="Arial" w:cs="Arial"/>
          <w:b w:val="0"/>
          <w:bCs/>
          <w:sz w:val="24"/>
          <w:szCs w:val="24"/>
        </w:rPr>
      </w:pPr>
      <w:r>
        <w:t>Com efeito, a reparação de supostos danos morais só tem cabimento diante de comprovada lesão a bem extrapatrimonial contido nos direitos da personalidade: vida, integridade física, liberdade, honra, nome etc., o que não ocorre no caso  necessário, portanto, prova inequívoca de fato suficiente a ocasionar constrangimento ou aborrecimento relevante, capaz de ferir a honra do autor.</w:t>
      </w:r>
    </w:p>
    <w:p w:rsidR="002E759F" w:rsidRPr="007843B0" w:rsidRDefault="004E55C5" w:rsidP="007843B0">
      <w:pPr>
        <w:spacing w:line="360" w:lineRule="auto"/>
        <w:ind w:firstLine="1418"/>
        <w:jc w:val="both"/>
        <w:rPr>
          <w:rFonts w:ascii="Arial" w:hAnsi="Arial" w:cs="Arial"/>
          <w:color w:val="000000"/>
        </w:rPr>
      </w:pPr>
      <w:r>
        <w:t>Em suma, não comprovados os danos morais suportados em razão da demora em ressarcir o valor gasto na troca da bomba, não há que se falar em indenização.</w:t>
      </w:r>
    </w:p>
    <w:p w:rsidR="008C2E14" w:rsidRDefault="008C2E14" w:rsidP="008C72FD">
      <w:pPr>
        <w:spacing w:line="360" w:lineRule="auto"/>
        <w:ind w:firstLine="1418"/>
        <w:jc w:val="both"/>
        <w:rPr>
          <w:rFonts w:ascii="Arial" w:hAnsi="Arial" w:cs="Arial"/>
        </w:rPr>
      </w:pPr>
      <w:r>
        <w:t xml:space="preserve">Confiram-se julgados no mesmo sentido: </w:t>
      </w:r>
    </w:p>
    <w:p w:rsidR="002E759F" w:rsidRPr="00C529F6" w:rsidRDefault="002E759F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bCs/>
        </w:rPr>
      </w:pPr>
      <w:r/>
    </w:p>
    <w:p w:rsidR="002E759F" w:rsidRDefault="002E759F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2"/>
          <w:szCs w:val="22"/>
        </w:rPr>
      </w:pPr>
      <w:r>
        <w:t>“Prestação de serviços. Ação indenizatória. Autora que alega falha na prestação de serviço, ante a demora no ressarcimento de valores com corridas canceladas e/ou não realizadas. Legitimidade passiva da Uber reconhecida. Interesse de agir. Danos morais não configurados. Mero percalço. Ação improcedente. Recurso provido.  (TJSP; Apelação Cível 0000000-00.0000.0.00.0000; Relator (a): AUTOR(A); Órgão Julgador: 36ª Câmara de AUTOR(A); Foro de Santo André - [VARA]; Data do Julgamento: 14/12/2023; Data de Registro: 14/12/2023)</w:t>
      </w:r>
    </w:p>
    <w:p w:rsidR="00E8438F" w:rsidRDefault="00E8438F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2"/>
          <w:szCs w:val="22"/>
        </w:rPr>
      </w:pPr>
      <w:r/>
    </w:p>
    <w:p w:rsidR="00E8438F" w:rsidRDefault="00E8438F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2"/>
          <w:szCs w:val="22"/>
        </w:rPr>
      </w:pPr>
      <w:r>
        <w:t>“Compra e venda de bem de consumo – Micro-ondas - Indenização por danos morais e materiais - Aquisição do produto com vício oculto – Aplicação do art. 18 do CDC – Restituição do valor dispendido com a aquisição devida, descaracterizada ofensa moral - Embora inserida na esfera de dissabor quotidiano, os fatos da causa não são passíveis de indenização por danos morais – Entendimento do STJ - Sentença de procedência parcial da ação mantida - Recurso de apelação desprovido.” (TJSP; Apelação Cível 0000000-00.0000.0.00.0000; Relator (a): Mário Daccache; Órgão Julgador: 29ª Câmara de AUTOR(A); AUTOR(A) II - AUTOR(A) - [VARA]; Data do Julgamento: 31/05/2022; Data de Registro: 31/05/2022)</w:t>
      </w:r>
    </w:p>
    <w:p w:rsidR="00BA4C0D" w:rsidRDefault="00BA4C0D" w:rsidP="00257C7F">
      <w:pPr>
        <w:spacing w:line="360" w:lineRule="auto"/>
        <w:jc w:val="both"/>
        <w:rPr>
          <w:rFonts w:ascii="Arial" w:hAnsi="Arial" w:cs="Arial"/>
        </w:rPr>
      </w:pPr>
      <w:r/>
    </w:p>
    <w:p w:rsidR="002E759F" w:rsidRDefault="002E759F" w:rsidP="008C72FD">
      <w:pPr>
        <w:spacing w:line="360" w:lineRule="auto"/>
        <w:ind w:firstLine="1418"/>
        <w:jc w:val="both"/>
        <w:rPr>
          <w:rFonts w:ascii="Arial" w:hAnsi="Arial" w:cs="Arial"/>
        </w:rPr>
      </w:pPr>
      <w:r>
        <w:t xml:space="preserve">Diante de  ,  , a  ,  não há elementos suficientes à condenação de indenização por danos morais. </w:t>
      </w:r>
    </w:p>
    <w:p w:rsidR="00C51924" w:rsidRDefault="00C51924" w:rsidP="008C72FD">
      <w:pPr>
        <w:spacing w:line="360" w:lineRule="auto"/>
        <w:ind w:firstLine="1418"/>
        <w:jc w:val="both"/>
        <w:rPr>
          <w:rFonts w:ascii="Arial" w:hAnsi="Arial" w:cs="Arial"/>
        </w:rPr>
      </w:pPr>
      <w:r/>
    </w:p>
    <w:p w:rsidR="009F1548" w:rsidRPr="00C529F6" w:rsidRDefault="009F1548" w:rsidP="008C72FD">
      <w:pPr>
        <w:spacing w:line="360" w:lineRule="auto"/>
        <w:ind w:firstLine="1418"/>
        <w:jc w:val="both"/>
        <w:rPr>
          <w:rFonts w:ascii="Arial" w:hAnsi="Arial" w:cs="Arial"/>
        </w:rPr>
      </w:pPr>
      <w:r>
        <w:t>A hipótese, assim, é de manutenção da r. sentença pelos seus próprios, jurídicos e bem lançados fundamentos.</w:t>
      </w:r>
    </w:p>
    <w:p w:rsidR="009F1548" w:rsidRPr="00C529F6" w:rsidRDefault="009F1548" w:rsidP="008C72FD">
      <w:pPr>
        <w:spacing w:line="360" w:lineRule="auto"/>
        <w:ind w:firstLine="1418"/>
        <w:jc w:val="both"/>
        <w:rPr>
          <w:rFonts w:ascii="Arial" w:hAnsi="Arial" w:cs="Arial"/>
        </w:rPr>
      </w:pPr>
      <w:r/>
    </w:p>
    <w:p w:rsidR="002E759F" w:rsidRPr="00C529F6" w:rsidRDefault="00E17210" w:rsidP="008C72FD">
      <w:pPr>
        <w:spacing w:line="360" w:lineRule="auto"/>
        <w:ind w:firstLine="1418"/>
        <w:jc w:val="both"/>
        <w:rPr>
          <w:rFonts w:ascii="Arial" w:hAnsi="Arial" w:cs="Arial"/>
        </w:rPr>
      </w:pPr>
      <w:r>
        <w:t>Considerando o improvimento recursal, como os honorários advocatícios sucumbenciais devidos pelo autor foram fixados em 10% sobre o pedido julgado improcedente, qual seja, de indenização por danos morais, devem ser majorados para 12%, na forma do artigo 85, § 11, do CPC, observada a gratuidade judiciária concedida ao autor.</w:t>
      </w:r>
    </w:p>
    <w:p w:rsidR="00E17210" w:rsidRDefault="00E17210" w:rsidP="008C72FD">
      <w:pPr>
        <w:spacing w:line="360" w:lineRule="auto"/>
        <w:ind w:firstLine="1418"/>
        <w:jc w:val="both"/>
        <w:rPr>
          <w:rFonts w:ascii="Arial" w:hAnsi="Arial" w:cs="Arial"/>
          <w:bCs/>
        </w:rPr>
      </w:pPr>
      <w:r/>
    </w:p>
    <w:p w:rsidR="005B2EE3" w:rsidRDefault="00E17210" w:rsidP="008C72FD">
      <w:pPr>
        <w:spacing w:line="360" w:lineRule="auto"/>
        <w:ind w:firstLine="1418"/>
        <w:jc w:val="both"/>
        <w:rPr>
          <w:rFonts w:ascii="Arial" w:hAnsi="Arial" w:cs="Arial"/>
          <w:bCs/>
        </w:rPr>
      </w:pPr>
      <w:r>
        <w:t xml:space="preserve">Ante o , pelo  , NEGO PROVIMENTO ao recurso. </w:t>
      </w:r>
    </w:p>
    <w:p w:rsidR="005B2EE3" w:rsidRPr="002A7FEC" w:rsidRDefault="005B2EE3" w:rsidP="008C72FD">
      <w:pPr>
        <w:spacing w:line="360" w:lineRule="auto"/>
        <w:ind w:firstLine="1418"/>
        <w:jc w:val="both"/>
        <w:rPr>
          <w:rFonts w:ascii="Arial" w:hAnsi="Arial" w:cs="Arial"/>
          <w:bCs/>
        </w:rPr>
      </w:pPr>
      <w:r/>
    </w:p>
    <w:p w:rsidR="008C2E14" w:rsidRDefault="008C2E14" w:rsidP="008C72F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/>
    </w:p>
    <w:p w:rsidR="00E03209" w:rsidRPr="00675566" w:rsidRDefault="00E03209" w:rsidP="008C72F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>
        <w:t xml:space="preserve">JOSÉ AUGUSTO GENOFRE MARTINS </w:t>
      </w:r>
    </w:p>
    <w:p w:rsidR="00E03209" w:rsidRPr="00675566" w:rsidRDefault="00E03209" w:rsidP="008C72F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>
        <w:t>Relator</w:t>
      </w:r>
    </w:p>
    <w:p w:rsidR="00E03209" w:rsidRPr="00675566" w:rsidRDefault="00E03209" w:rsidP="008C72FD">
      <w:pPr>
        <w:spacing w:line="360" w:lineRule="auto"/>
        <w:rPr>
          <w:rFonts w:ascii="Arial" w:hAnsi="Arial" w:cs="Arial"/>
        </w:rPr>
      </w:pPr>
      <w:r/>
    </w:p>
    <w:p w:rsidR="00E03209" w:rsidRPr="00675566" w:rsidRDefault="00E03209" w:rsidP="008C72FD">
      <w:pPr>
        <w:spacing w:line="360" w:lineRule="auto"/>
        <w:rPr>
          <w:rFonts w:ascii="Arial" w:hAnsi="Arial" w:cs="Arial"/>
        </w:rPr>
      </w:pPr>
      <w:r/>
    </w:p>
    <w:sectPr w:rsidR="00E03209" w:rsidRPr="0067556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F19F1" w:rsidRDefault="00EF19F1">
      <w:r>
        <w:separator/>
      </w:r>
    </w:p>
  </w:endnote>
  <w:endnote w:type="continuationSeparator" w:id="0">
    <w:p w:rsidR="00EF19F1" w:rsidRDefault="00EF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B3A46" w:rsidRPr="00BB3A46" w:rsidRDefault="00675566">
    <w:pPr>
      <w:pStyle w:val="Rodap"/>
      <w:jc w:val="right"/>
      <w:rPr>
        <w:sz w:val="20"/>
        <w:szCs w:val="20"/>
      </w:rPr>
    </w:pPr>
    <w:r w:rsidRPr="00675566">
      <w:rPr>
        <w:sz w:val="18"/>
        <w:szCs w:val="18"/>
      </w:rPr>
      <w:t xml:space="preserve">VOTO Nº </w:t>
    </w:r>
    <w:r w:rsidR="0098724E">
      <w:rPr>
        <w:sz w:val="18"/>
        <w:szCs w:val="18"/>
      </w:rPr>
      <w:t>9465</w:t>
    </w:r>
    <w:r>
      <w:rPr>
        <w:sz w:val="20"/>
        <w:szCs w:val="20"/>
      </w:rPr>
      <w:t xml:space="preserve">                                                                                                                        </w:t>
    </w:r>
    <w:r w:rsidR="00BB3A46" w:rsidRPr="00BB3A46">
      <w:rPr>
        <w:sz w:val="20"/>
        <w:szCs w:val="20"/>
      </w:rPr>
      <w:fldChar w:fldCharType="begin"/>
    </w:r>
    <w:r w:rsidR="00BB3A46" w:rsidRPr="00BB3A46">
      <w:rPr>
        <w:sz w:val="20"/>
        <w:szCs w:val="20"/>
      </w:rPr>
      <w:instrText>PAGE   \* MERGEFORMAT</w:instrText>
    </w:r>
    <w:r w:rsidR="00BB3A46" w:rsidRPr="00BB3A46">
      <w:rPr>
        <w:sz w:val="20"/>
        <w:szCs w:val="20"/>
      </w:rPr>
      <w:fldChar w:fldCharType="separate"/>
    </w:r>
    <w:r w:rsidR="00BB3A46" w:rsidRPr="00BB3A46">
      <w:rPr>
        <w:sz w:val="20"/>
        <w:szCs w:val="20"/>
      </w:rPr>
      <w:t>2</w:t>
    </w:r>
    <w:r w:rsidR="00BB3A46" w:rsidRPr="00BB3A46">
      <w:rPr>
        <w:sz w:val="20"/>
        <w:szCs w:val="20"/>
      </w:rPr>
      <w:fldChar w:fldCharType="end"/>
    </w:r>
  </w:p>
  <w:p w:rsidR="00D020DF" w:rsidRPr="00BB3A46" w:rsidRDefault="00D020D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F19F1" w:rsidRDefault="00EF19F1">
      <w:r>
        <w:separator/>
      </w:r>
    </w:p>
  </w:footnote>
  <w:footnote w:type="continuationSeparator" w:id="0">
    <w:p w:rsidR="00EF19F1" w:rsidRDefault="00EF1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48" w:type="dxa"/>
      <w:tblLayout w:type="fixed"/>
      <w:tblLook w:val="0000" w:firstRow="0" w:lastRow="0" w:firstColumn="0" w:lastColumn="0" w:noHBand="0" w:noVBand="0"/>
    </w:tblPr>
    <w:tblGrid>
      <w:gridCol w:w="2665"/>
      <w:gridCol w:w="6283"/>
    </w:tblGrid>
    <w:tr w:rsidR="005D6AC7" w:rsidRPr="00FE63C7" w:rsidTr="00BE6986">
      <w:tblPrEx>
        <w:tblCellMar>
          <w:top w:w="0" w:type="dxa"/>
          <w:bottom w:w="0" w:type="dxa"/>
        </w:tblCellMar>
      </w:tblPrEx>
      <w:trPr>
        <w:trHeight w:val="1546"/>
      </w:trPr>
      <w:tc>
        <w:tcPr>
          <w:tcW w:w="266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6AC7" w:rsidRDefault="00BB3A46" w:rsidP="00FE63C7">
          <w:pPr>
            <w:autoSpaceDE w:val="0"/>
            <w:autoSpaceDN w:val="0"/>
            <w:adjustRightInd w:val="0"/>
            <w:ind w:left="567"/>
            <w:jc w:val="center"/>
          </w:pPr>
          <w:r>
            <w:object w:dxaOrig="2700" w:dyaOrig="14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2.75pt;height:54pt">
                <v:imagedata r:id="rId1" o:title=""/>
              </v:shape>
              <o:OLEObject Type="Embed" ProgID="MSPhotoEd.3" ShapeID="_x0000_i1025" DrawAspect="Content" ObjectID="_1811179215" r:id="rId2"/>
            </w:object>
          </w:r>
        </w:p>
      </w:tc>
      <w:tc>
        <w:tcPr>
          <w:tcW w:w="628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6AC7" w:rsidRPr="00FE63C7" w:rsidRDefault="005D6AC7" w:rsidP="00FE63C7">
          <w:pPr>
            <w:autoSpaceDE w:val="0"/>
            <w:autoSpaceDN w:val="0"/>
            <w:adjustRightInd w:val="0"/>
            <w:spacing w:line="360" w:lineRule="auto"/>
            <w:jc w:val="center"/>
            <w:rPr>
              <w:b/>
              <w:bCs/>
              <w:sz w:val="22"/>
              <w:szCs w:val="22"/>
            </w:rPr>
          </w:pPr>
        </w:p>
        <w:p w:rsidR="005D6AC7" w:rsidRPr="00FE63C7" w:rsidRDefault="005D6AC7" w:rsidP="00FE63C7">
          <w:pPr>
            <w:autoSpaceDE w:val="0"/>
            <w:autoSpaceDN w:val="0"/>
            <w:adjustRightInd w:val="0"/>
            <w:spacing w:line="360" w:lineRule="auto"/>
            <w:jc w:val="center"/>
            <w:rPr>
              <w:b/>
              <w:bCs/>
              <w:sz w:val="22"/>
              <w:szCs w:val="22"/>
            </w:rPr>
          </w:pPr>
          <w:r w:rsidRPr="00FE63C7">
            <w:rPr>
              <w:b/>
              <w:bCs/>
              <w:sz w:val="22"/>
              <w:szCs w:val="22"/>
            </w:rPr>
            <w:t>PODER JUDICIÁRIO</w:t>
          </w:r>
        </w:p>
        <w:p w:rsidR="005D6AC7" w:rsidRPr="00FE63C7" w:rsidRDefault="005D6AC7" w:rsidP="00FE63C7">
          <w:pPr>
            <w:tabs>
              <w:tab w:val="left" w:pos="1905"/>
            </w:tabs>
            <w:autoSpaceDE w:val="0"/>
            <w:autoSpaceDN w:val="0"/>
            <w:adjustRightInd w:val="0"/>
            <w:spacing w:line="360" w:lineRule="auto"/>
            <w:jc w:val="center"/>
            <w:rPr>
              <w:b/>
              <w:bCs/>
              <w:sz w:val="22"/>
              <w:szCs w:val="22"/>
            </w:rPr>
          </w:pPr>
          <w:r w:rsidRPr="00FE63C7">
            <w:rPr>
              <w:b/>
              <w:bCs/>
              <w:sz w:val="22"/>
              <w:szCs w:val="22"/>
            </w:rPr>
            <w:t>TRIBUNAL DE JUSTIÇA DO ESTADO DE SÃO PAULO</w:t>
          </w:r>
        </w:p>
        <w:p w:rsidR="0074638C" w:rsidRDefault="00FE63C7" w:rsidP="0074638C">
          <w:pPr>
            <w:autoSpaceDE w:val="0"/>
            <w:autoSpaceDN w:val="0"/>
            <w:adjustRightInd w:val="0"/>
            <w:spacing w:line="360" w:lineRule="auto"/>
            <w:jc w:val="center"/>
            <w:rPr>
              <w:b/>
              <w:sz w:val="22"/>
              <w:szCs w:val="22"/>
            </w:rPr>
          </w:pPr>
          <w:r w:rsidRPr="00FE63C7">
            <w:rPr>
              <w:b/>
              <w:sz w:val="22"/>
              <w:szCs w:val="22"/>
            </w:rPr>
            <w:t>Seção de Direito Privado</w:t>
          </w:r>
          <w:r w:rsidR="00843640">
            <w:rPr>
              <w:b/>
              <w:sz w:val="22"/>
              <w:szCs w:val="22"/>
            </w:rPr>
            <w:t xml:space="preserve"> – </w:t>
          </w:r>
          <w:r w:rsidR="0098724E">
            <w:rPr>
              <w:b/>
              <w:sz w:val="22"/>
              <w:szCs w:val="22"/>
            </w:rPr>
            <w:t>32</w:t>
          </w:r>
          <w:r w:rsidR="00843640">
            <w:rPr>
              <w:b/>
              <w:sz w:val="22"/>
              <w:szCs w:val="22"/>
            </w:rPr>
            <w:t>ª Câmara</w:t>
          </w:r>
        </w:p>
        <w:p w:rsidR="0074638C" w:rsidRPr="00FE63C7" w:rsidRDefault="0074638C" w:rsidP="0074638C">
          <w:pPr>
            <w:autoSpaceDE w:val="0"/>
            <w:autoSpaceDN w:val="0"/>
            <w:adjustRightInd w:val="0"/>
            <w:spacing w:line="360" w:lineRule="auto"/>
            <w:jc w:val="center"/>
            <w:rPr>
              <w:sz w:val="22"/>
              <w:szCs w:val="22"/>
            </w:rPr>
          </w:pPr>
        </w:p>
      </w:tc>
    </w:tr>
  </w:tbl>
  <w:p w:rsidR="005D6AC7" w:rsidRDefault="005D6AC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6986"/>
    <w:rsid w:val="000051CF"/>
    <w:rsid w:val="000070CF"/>
    <w:rsid w:val="00014D45"/>
    <w:rsid w:val="00023A81"/>
    <w:rsid w:val="00035BC4"/>
    <w:rsid w:val="00050C76"/>
    <w:rsid w:val="00053F10"/>
    <w:rsid w:val="000A2260"/>
    <w:rsid w:val="000A2FB0"/>
    <w:rsid w:val="000C0275"/>
    <w:rsid w:val="000C3BF9"/>
    <w:rsid w:val="000E4E0A"/>
    <w:rsid w:val="001052A4"/>
    <w:rsid w:val="001152D5"/>
    <w:rsid w:val="00117D33"/>
    <w:rsid w:val="001279DF"/>
    <w:rsid w:val="0014229B"/>
    <w:rsid w:val="00146407"/>
    <w:rsid w:val="00151B7B"/>
    <w:rsid w:val="001549B2"/>
    <w:rsid w:val="00156225"/>
    <w:rsid w:val="0016021A"/>
    <w:rsid w:val="00164A6D"/>
    <w:rsid w:val="00177F71"/>
    <w:rsid w:val="00183C63"/>
    <w:rsid w:val="001870C2"/>
    <w:rsid w:val="00190D51"/>
    <w:rsid w:val="001974CA"/>
    <w:rsid w:val="001A30AC"/>
    <w:rsid w:val="001B2F54"/>
    <w:rsid w:val="001E0792"/>
    <w:rsid w:val="00221F8C"/>
    <w:rsid w:val="002246B2"/>
    <w:rsid w:val="0023199E"/>
    <w:rsid w:val="00232999"/>
    <w:rsid w:val="002362F8"/>
    <w:rsid w:val="0024195F"/>
    <w:rsid w:val="00254C76"/>
    <w:rsid w:val="00257C7F"/>
    <w:rsid w:val="00266B2C"/>
    <w:rsid w:val="00273FF0"/>
    <w:rsid w:val="00275E15"/>
    <w:rsid w:val="0029455A"/>
    <w:rsid w:val="002A0E53"/>
    <w:rsid w:val="002A7EFB"/>
    <w:rsid w:val="002B3F8D"/>
    <w:rsid w:val="002E0D87"/>
    <w:rsid w:val="002E759F"/>
    <w:rsid w:val="002E7F4C"/>
    <w:rsid w:val="002F0F20"/>
    <w:rsid w:val="002F2D29"/>
    <w:rsid w:val="002F3D04"/>
    <w:rsid w:val="003014C9"/>
    <w:rsid w:val="003046F4"/>
    <w:rsid w:val="00304A73"/>
    <w:rsid w:val="00306AA9"/>
    <w:rsid w:val="003148AE"/>
    <w:rsid w:val="003467F5"/>
    <w:rsid w:val="00347233"/>
    <w:rsid w:val="0035070C"/>
    <w:rsid w:val="00356F23"/>
    <w:rsid w:val="0037087A"/>
    <w:rsid w:val="00381ED7"/>
    <w:rsid w:val="003863DF"/>
    <w:rsid w:val="003C6A15"/>
    <w:rsid w:val="003D1618"/>
    <w:rsid w:val="003D4C47"/>
    <w:rsid w:val="003E6395"/>
    <w:rsid w:val="003E6CA3"/>
    <w:rsid w:val="003E7F3F"/>
    <w:rsid w:val="003F298F"/>
    <w:rsid w:val="003F5D19"/>
    <w:rsid w:val="003F6DE8"/>
    <w:rsid w:val="004101CB"/>
    <w:rsid w:val="00414B91"/>
    <w:rsid w:val="00423C84"/>
    <w:rsid w:val="0042735D"/>
    <w:rsid w:val="004276A1"/>
    <w:rsid w:val="00436C67"/>
    <w:rsid w:val="00443BC7"/>
    <w:rsid w:val="00444E1E"/>
    <w:rsid w:val="00451196"/>
    <w:rsid w:val="00452648"/>
    <w:rsid w:val="00453828"/>
    <w:rsid w:val="00457052"/>
    <w:rsid w:val="00464E7A"/>
    <w:rsid w:val="00467D9A"/>
    <w:rsid w:val="004832A0"/>
    <w:rsid w:val="00490D17"/>
    <w:rsid w:val="004A1052"/>
    <w:rsid w:val="004A4B68"/>
    <w:rsid w:val="004D3A0E"/>
    <w:rsid w:val="004E48B5"/>
    <w:rsid w:val="004E55C5"/>
    <w:rsid w:val="004F0AF0"/>
    <w:rsid w:val="004F27F5"/>
    <w:rsid w:val="004F7E59"/>
    <w:rsid w:val="005020BF"/>
    <w:rsid w:val="005141C7"/>
    <w:rsid w:val="00527ADD"/>
    <w:rsid w:val="00540200"/>
    <w:rsid w:val="005429F9"/>
    <w:rsid w:val="005618DB"/>
    <w:rsid w:val="005715D4"/>
    <w:rsid w:val="00577265"/>
    <w:rsid w:val="0058736E"/>
    <w:rsid w:val="005915CB"/>
    <w:rsid w:val="00594832"/>
    <w:rsid w:val="00596359"/>
    <w:rsid w:val="005A2D71"/>
    <w:rsid w:val="005A306D"/>
    <w:rsid w:val="005B2EE3"/>
    <w:rsid w:val="005B6859"/>
    <w:rsid w:val="005C3B40"/>
    <w:rsid w:val="005D5369"/>
    <w:rsid w:val="005D6AC7"/>
    <w:rsid w:val="005E74DB"/>
    <w:rsid w:val="005E796B"/>
    <w:rsid w:val="005F2EA0"/>
    <w:rsid w:val="005F58AB"/>
    <w:rsid w:val="00610BAE"/>
    <w:rsid w:val="00613950"/>
    <w:rsid w:val="006174A4"/>
    <w:rsid w:val="00621006"/>
    <w:rsid w:val="006303F0"/>
    <w:rsid w:val="00666C99"/>
    <w:rsid w:val="006677E8"/>
    <w:rsid w:val="00675566"/>
    <w:rsid w:val="0067760D"/>
    <w:rsid w:val="0068099B"/>
    <w:rsid w:val="00683EF2"/>
    <w:rsid w:val="0068460F"/>
    <w:rsid w:val="006852A8"/>
    <w:rsid w:val="006855B2"/>
    <w:rsid w:val="00686F12"/>
    <w:rsid w:val="006B0F81"/>
    <w:rsid w:val="006B7436"/>
    <w:rsid w:val="006C13F3"/>
    <w:rsid w:val="006C4839"/>
    <w:rsid w:val="006D48C7"/>
    <w:rsid w:val="006D6D9E"/>
    <w:rsid w:val="006D7FAA"/>
    <w:rsid w:val="006E282F"/>
    <w:rsid w:val="006E7715"/>
    <w:rsid w:val="006E797E"/>
    <w:rsid w:val="006F2D3B"/>
    <w:rsid w:val="0071014B"/>
    <w:rsid w:val="00715993"/>
    <w:rsid w:val="0072210F"/>
    <w:rsid w:val="00726EFE"/>
    <w:rsid w:val="0074638C"/>
    <w:rsid w:val="00751756"/>
    <w:rsid w:val="007573C5"/>
    <w:rsid w:val="00757D2E"/>
    <w:rsid w:val="00761D16"/>
    <w:rsid w:val="007677A0"/>
    <w:rsid w:val="007721A5"/>
    <w:rsid w:val="00772DD2"/>
    <w:rsid w:val="00775D60"/>
    <w:rsid w:val="007829C8"/>
    <w:rsid w:val="007843B0"/>
    <w:rsid w:val="007854E9"/>
    <w:rsid w:val="007864E6"/>
    <w:rsid w:val="00794E76"/>
    <w:rsid w:val="007A62D0"/>
    <w:rsid w:val="007A6EF9"/>
    <w:rsid w:val="007B1331"/>
    <w:rsid w:val="007B1CA9"/>
    <w:rsid w:val="007D0293"/>
    <w:rsid w:val="007D35EA"/>
    <w:rsid w:val="007D4E15"/>
    <w:rsid w:val="007E4F5C"/>
    <w:rsid w:val="007F713F"/>
    <w:rsid w:val="00800BC9"/>
    <w:rsid w:val="00801D52"/>
    <w:rsid w:val="00807BAB"/>
    <w:rsid w:val="00821D52"/>
    <w:rsid w:val="00824204"/>
    <w:rsid w:val="0082488B"/>
    <w:rsid w:val="0082520E"/>
    <w:rsid w:val="00831125"/>
    <w:rsid w:val="00832713"/>
    <w:rsid w:val="00836FF8"/>
    <w:rsid w:val="00843640"/>
    <w:rsid w:val="00844D6A"/>
    <w:rsid w:val="00850B44"/>
    <w:rsid w:val="00856A19"/>
    <w:rsid w:val="008823A3"/>
    <w:rsid w:val="00886D13"/>
    <w:rsid w:val="00896006"/>
    <w:rsid w:val="008960B0"/>
    <w:rsid w:val="0089689A"/>
    <w:rsid w:val="008A781B"/>
    <w:rsid w:val="008B3AD8"/>
    <w:rsid w:val="008C002E"/>
    <w:rsid w:val="008C2E14"/>
    <w:rsid w:val="008C72FD"/>
    <w:rsid w:val="008C74A4"/>
    <w:rsid w:val="008D2C44"/>
    <w:rsid w:val="009014AA"/>
    <w:rsid w:val="00902A49"/>
    <w:rsid w:val="009047D7"/>
    <w:rsid w:val="00904970"/>
    <w:rsid w:val="0090663A"/>
    <w:rsid w:val="009207F7"/>
    <w:rsid w:val="0092556F"/>
    <w:rsid w:val="00980413"/>
    <w:rsid w:val="009829F8"/>
    <w:rsid w:val="00984D06"/>
    <w:rsid w:val="0098724E"/>
    <w:rsid w:val="009A272C"/>
    <w:rsid w:val="009B2F7F"/>
    <w:rsid w:val="009C14E0"/>
    <w:rsid w:val="009D38FE"/>
    <w:rsid w:val="009E286F"/>
    <w:rsid w:val="009F1548"/>
    <w:rsid w:val="009F3263"/>
    <w:rsid w:val="00A103D5"/>
    <w:rsid w:val="00A12B61"/>
    <w:rsid w:val="00A16494"/>
    <w:rsid w:val="00A21C8D"/>
    <w:rsid w:val="00A21CFC"/>
    <w:rsid w:val="00A308DE"/>
    <w:rsid w:val="00A32A13"/>
    <w:rsid w:val="00A36E3F"/>
    <w:rsid w:val="00A40545"/>
    <w:rsid w:val="00A43AA4"/>
    <w:rsid w:val="00A623A4"/>
    <w:rsid w:val="00A67C11"/>
    <w:rsid w:val="00A97699"/>
    <w:rsid w:val="00AA2B35"/>
    <w:rsid w:val="00AB059C"/>
    <w:rsid w:val="00AB639D"/>
    <w:rsid w:val="00AC0077"/>
    <w:rsid w:val="00AC7EAC"/>
    <w:rsid w:val="00AD2664"/>
    <w:rsid w:val="00AF3AF7"/>
    <w:rsid w:val="00AF5645"/>
    <w:rsid w:val="00B040DF"/>
    <w:rsid w:val="00B11D37"/>
    <w:rsid w:val="00B11E27"/>
    <w:rsid w:val="00B21995"/>
    <w:rsid w:val="00B3071F"/>
    <w:rsid w:val="00B36391"/>
    <w:rsid w:val="00B40242"/>
    <w:rsid w:val="00B41F15"/>
    <w:rsid w:val="00B41F93"/>
    <w:rsid w:val="00B429DB"/>
    <w:rsid w:val="00B44E33"/>
    <w:rsid w:val="00B500C4"/>
    <w:rsid w:val="00B51ECF"/>
    <w:rsid w:val="00B64BEB"/>
    <w:rsid w:val="00B708A1"/>
    <w:rsid w:val="00B71CA7"/>
    <w:rsid w:val="00B809B5"/>
    <w:rsid w:val="00B86821"/>
    <w:rsid w:val="00BA27E5"/>
    <w:rsid w:val="00BA4C0D"/>
    <w:rsid w:val="00BB3A46"/>
    <w:rsid w:val="00BB3F9B"/>
    <w:rsid w:val="00BC12A6"/>
    <w:rsid w:val="00BD281E"/>
    <w:rsid w:val="00BD2A4E"/>
    <w:rsid w:val="00BE63AB"/>
    <w:rsid w:val="00BE6986"/>
    <w:rsid w:val="00BF007F"/>
    <w:rsid w:val="00BF1F96"/>
    <w:rsid w:val="00BF4E1E"/>
    <w:rsid w:val="00C216CE"/>
    <w:rsid w:val="00C23997"/>
    <w:rsid w:val="00C24FB4"/>
    <w:rsid w:val="00C25FFF"/>
    <w:rsid w:val="00C40DF0"/>
    <w:rsid w:val="00C435A7"/>
    <w:rsid w:val="00C50D9A"/>
    <w:rsid w:val="00C51924"/>
    <w:rsid w:val="00C529F6"/>
    <w:rsid w:val="00C57140"/>
    <w:rsid w:val="00C74683"/>
    <w:rsid w:val="00C775D2"/>
    <w:rsid w:val="00C92542"/>
    <w:rsid w:val="00C9675B"/>
    <w:rsid w:val="00CB024D"/>
    <w:rsid w:val="00CB0F8C"/>
    <w:rsid w:val="00CC1F33"/>
    <w:rsid w:val="00CC4969"/>
    <w:rsid w:val="00CC5382"/>
    <w:rsid w:val="00CC679E"/>
    <w:rsid w:val="00CD2F67"/>
    <w:rsid w:val="00CE459D"/>
    <w:rsid w:val="00CF294C"/>
    <w:rsid w:val="00CF6CF2"/>
    <w:rsid w:val="00D01127"/>
    <w:rsid w:val="00D020DF"/>
    <w:rsid w:val="00D03890"/>
    <w:rsid w:val="00D15D16"/>
    <w:rsid w:val="00D16D64"/>
    <w:rsid w:val="00D204CC"/>
    <w:rsid w:val="00D242A2"/>
    <w:rsid w:val="00D33066"/>
    <w:rsid w:val="00D34CC5"/>
    <w:rsid w:val="00D350B1"/>
    <w:rsid w:val="00D403CD"/>
    <w:rsid w:val="00D47F49"/>
    <w:rsid w:val="00D62506"/>
    <w:rsid w:val="00D71C84"/>
    <w:rsid w:val="00D7237C"/>
    <w:rsid w:val="00D7500F"/>
    <w:rsid w:val="00D9290F"/>
    <w:rsid w:val="00D9626B"/>
    <w:rsid w:val="00DA262F"/>
    <w:rsid w:val="00DA6513"/>
    <w:rsid w:val="00DA7B73"/>
    <w:rsid w:val="00DC0341"/>
    <w:rsid w:val="00DC761D"/>
    <w:rsid w:val="00DD5F7F"/>
    <w:rsid w:val="00DD797F"/>
    <w:rsid w:val="00DE096A"/>
    <w:rsid w:val="00DE46A5"/>
    <w:rsid w:val="00DE6B61"/>
    <w:rsid w:val="00E03209"/>
    <w:rsid w:val="00E07924"/>
    <w:rsid w:val="00E1416C"/>
    <w:rsid w:val="00E141EA"/>
    <w:rsid w:val="00E15512"/>
    <w:rsid w:val="00E160CD"/>
    <w:rsid w:val="00E17210"/>
    <w:rsid w:val="00E214FC"/>
    <w:rsid w:val="00E226AD"/>
    <w:rsid w:val="00E43F8B"/>
    <w:rsid w:val="00E44ECC"/>
    <w:rsid w:val="00E47228"/>
    <w:rsid w:val="00E553F9"/>
    <w:rsid w:val="00E570D5"/>
    <w:rsid w:val="00E61555"/>
    <w:rsid w:val="00E643D1"/>
    <w:rsid w:val="00E64AD6"/>
    <w:rsid w:val="00E67958"/>
    <w:rsid w:val="00E715A0"/>
    <w:rsid w:val="00E8438F"/>
    <w:rsid w:val="00EA02B6"/>
    <w:rsid w:val="00EA2CDC"/>
    <w:rsid w:val="00EA5288"/>
    <w:rsid w:val="00EB0E78"/>
    <w:rsid w:val="00EB2605"/>
    <w:rsid w:val="00EB4F32"/>
    <w:rsid w:val="00EB618D"/>
    <w:rsid w:val="00EC3999"/>
    <w:rsid w:val="00EC72E6"/>
    <w:rsid w:val="00ED0C37"/>
    <w:rsid w:val="00ED62EB"/>
    <w:rsid w:val="00EE2B9D"/>
    <w:rsid w:val="00EF04DB"/>
    <w:rsid w:val="00EF19F1"/>
    <w:rsid w:val="00F050BB"/>
    <w:rsid w:val="00F105FA"/>
    <w:rsid w:val="00F159C2"/>
    <w:rsid w:val="00F2568F"/>
    <w:rsid w:val="00F45D4A"/>
    <w:rsid w:val="00F55E9B"/>
    <w:rsid w:val="00F72D15"/>
    <w:rsid w:val="00F77130"/>
    <w:rsid w:val="00F85D0F"/>
    <w:rsid w:val="00F9017F"/>
    <w:rsid w:val="00F901E5"/>
    <w:rsid w:val="00F952F5"/>
    <w:rsid w:val="00FB03E1"/>
    <w:rsid w:val="00FD348B"/>
    <w:rsid w:val="00FD76CF"/>
    <w:rsid w:val="00FE63C7"/>
    <w:rsid w:val="00FE6B0F"/>
    <w:rsid w:val="00FE72F8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schemas-houaiss/acao" w:name="hm"/>
  <w:smartTagType w:namespaceuri="schemas-houaiss/mini" w:name="verbetes"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947CC61E-D61A-40AF-A803-B4D9CA51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24FB4"/>
    <w:pPr>
      <w:keepNext/>
      <w:spacing w:line="360" w:lineRule="auto"/>
      <w:jc w:val="both"/>
      <w:outlineLvl w:val="0"/>
    </w:pPr>
    <w:rPr>
      <w:b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BE698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BE6986"/>
    <w:pPr>
      <w:tabs>
        <w:tab w:val="center" w:pos="4252"/>
        <w:tab w:val="right" w:pos="8504"/>
      </w:tabs>
    </w:pPr>
  </w:style>
  <w:style w:type="character" w:customStyle="1" w:styleId="Ttulo1Char">
    <w:name w:val="Título 1 Char"/>
    <w:link w:val="Ttulo1"/>
    <w:rsid w:val="00C24FB4"/>
    <w:rPr>
      <w:b/>
      <w:sz w:val="24"/>
    </w:rPr>
  </w:style>
  <w:style w:type="paragraph" w:styleId="Recuodecorpodetexto">
    <w:name w:val="Body Text Indent"/>
    <w:basedOn w:val="Normal"/>
    <w:link w:val="RecuodecorpodetextoChar"/>
    <w:rsid w:val="00FE63C7"/>
    <w:pPr>
      <w:spacing w:line="360" w:lineRule="auto"/>
      <w:ind w:left="2268"/>
      <w:jc w:val="both"/>
    </w:pPr>
    <w:rPr>
      <w:b/>
      <w:iCs/>
      <w:sz w:val="20"/>
      <w:szCs w:val="20"/>
    </w:rPr>
  </w:style>
  <w:style w:type="character" w:customStyle="1" w:styleId="RecuodecorpodetextoChar">
    <w:name w:val="Recuo de corpo de texto Char"/>
    <w:link w:val="Recuodecorpodetexto"/>
    <w:rsid w:val="00FE63C7"/>
    <w:rPr>
      <w:b/>
      <w:iCs/>
    </w:rPr>
  </w:style>
  <w:style w:type="character" w:styleId="nfase">
    <w:name w:val="Emphasis"/>
    <w:uiPriority w:val="20"/>
    <w:qFormat/>
    <w:rsid w:val="009C14E0"/>
    <w:rPr>
      <w:b/>
      <w:bCs/>
      <w:i/>
      <w:iCs/>
      <w:color w:val="2878AF"/>
      <w:shd w:val="clear" w:color="auto" w:fill="BEDCF0"/>
    </w:rPr>
  </w:style>
  <w:style w:type="paragraph" w:styleId="Textodebalo">
    <w:name w:val="Balloon Text"/>
    <w:basedOn w:val="Normal"/>
    <w:link w:val="TextodebaloChar"/>
    <w:rsid w:val="00E214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214FC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D020D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A27E5"/>
    <w:pPr>
      <w:spacing w:before="100" w:beforeAutospacing="1" w:after="100" w:afterAutospacing="1"/>
    </w:pPr>
  </w:style>
  <w:style w:type="paragraph" w:styleId="Textoembloco">
    <w:name w:val="Block Text"/>
    <w:basedOn w:val="Normal"/>
    <w:rsid w:val="002E759F"/>
    <w:pPr>
      <w:spacing w:line="360" w:lineRule="auto"/>
      <w:ind w:left="1701" w:right="283"/>
      <w:jc w:val="both"/>
    </w:pPr>
    <w:rPr>
      <w:rFonts w:ascii="Courier New" w:hAnsi="Courier New"/>
      <w:sz w:val="28"/>
      <w:szCs w:val="20"/>
    </w:rPr>
  </w:style>
  <w:style w:type="paragraph" w:styleId="Textodenotaderodap">
    <w:name w:val="footnote text"/>
    <w:basedOn w:val="Normal"/>
    <w:link w:val="TextodenotaderodapChar"/>
    <w:rsid w:val="002E759F"/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link w:val="Textodenotaderodap"/>
    <w:rsid w:val="002E759F"/>
    <w:rPr>
      <w:rFonts w:ascii="Arial" w:hAnsi="Arial"/>
    </w:rPr>
  </w:style>
  <w:style w:type="character" w:styleId="Refdenotaderodap">
    <w:name w:val="footnote reference"/>
    <w:rsid w:val="002E75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9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083C6C-EC2F-4190-9FDB-4C0091FFE0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508C76-A01C-4923-A439-4D8CE6DF4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0732F-4C5E-4BE6-BBEF-BC9BD6EE7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F0A6E9-A56D-4138-982D-121AFF90F5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1513</Words>
  <Characters>8173</Characters>
  <Application>Microsoft Office Word</Application>
  <DocSecurity>4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10 de outubro de 2014</vt:lpstr>
    </vt:vector>
  </TitlesOfParts>
  <Company>TJSP</Company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10 de outubro de 2014</dc:title>
  <dc:subject/>
  <dc:creator>prescrim</dc:creator>
  <cp:keywords/>
  <cp:lastModifiedBy>DENISE OLIVEIRA DOS SANTOS</cp:lastModifiedBy>
  <cp:revision>2</cp:revision>
  <cp:lastPrinted>2017-05-24T17:15:00Z</cp:lastPrinted>
  <dcterms:created xsi:type="dcterms:W3CDTF">2025-06-11T23:29:00Z</dcterms:created>
  <dcterms:modified xsi:type="dcterms:W3CDTF">2025-06-11T23:29:00Z</dcterms:modified>
</cp:coreProperties>
</file>