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389" w:rsidRPr="00324889" w:rsidRDefault="00D51389" w:rsidP="00D5138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4252FD" w:rsidRPr="00A82156" w:rsidRDefault="009E1899" w:rsidP="004252FD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2ª VARA CÍVEL DO FORO REGIONAL IX – VILA PRUDENTE</w:t>
      </w:r>
    </w:p>
    <w:p w:rsidR="00D51389" w:rsidRPr="00324889" w:rsidRDefault="00D51389" w:rsidP="00D5138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Apelante: [APELANTE]</w:t>
      </w:r>
    </w:p>
    <w:p w:rsidR="009E1899" w:rsidRDefault="004252FD" w:rsidP="00D5138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Apelado: [APELADO]</w:t>
        <w:br/>
        <w:t>Juíza Prolatora: Márcia de AUTOR(A)</w:t>
        <w:br/>
      </w:r>
    </w:p>
    <w:p w:rsidR="00D51389" w:rsidRDefault="00D51389" w:rsidP="00D51389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9948</w:t>
      </w:r>
    </w:p>
    <w:p w:rsidR="00D51389" w:rsidRPr="00324889" w:rsidRDefault="00D51389" w:rsidP="00D51389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1F72E4" w:rsidRPr="00324889" w:rsidRDefault="001F72E4" w:rsidP="00D51389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731315" w:rsidRPr="003C7D04" w:rsidRDefault="004F2EC6" w:rsidP="00731315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DECLARATÓRIA CUMULADA COM INDENIZAÇÃO POR DANOS MORAIS – Sentença de parcial procedência – Falsificação de assinatura em contrato de prestação de serviços de telefonia – Prova pericial confirmando a falsidade – Pedido de indenização por danos morais indeferido – Recurso da autora para reforma da sentença quanto à condenação por danos morais – DANO MORAL À PESSOA JURÍDICA – Honra objetiva – Inexistência de prova do abalo à imagem pública ou credibilidade no mercado – Falta de repercussão negativa junto a terceiros – Inaplicabilidade da Súmula 227 do STF na ausência de ofensa à reputação da pessoa jurídica – Manutenção da sentença – Majoração dos honorários advocatícios em 17% sobre o valor da causa, nos termos do art. 85, §11, do CPC  – Recurso improvido.</w:t>
      </w:r>
    </w:p>
    <w:p w:rsidR="00D51389" w:rsidRPr="00324889" w:rsidRDefault="00D51389" w:rsidP="00731315">
      <w:pPr>
        <w:pStyle w:val="Recuodecorpodetexto"/>
        <w:rPr>
          <w:rFonts w:ascii="Arial" w:hAnsi="Arial" w:cs="Arial"/>
          <w:sz w:val="24"/>
        </w:rPr>
      </w:pPr>
      <w:r>
        <w:tab/>
      </w:r>
    </w:p>
    <w:p w:rsidR="00D51389" w:rsidRPr="00324889" w:rsidRDefault="00D51389" w:rsidP="00D51389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51389" w:rsidRPr="00324889" w:rsidRDefault="00D51389" w:rsidP="00D51389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564B5B" w:rsidRPr="000456D4" w:rsidRDefault="00564B5B" w:rsidP="000456D4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ação de obrigação de fazer cumulada com indenização por danos morais ajuizada por AUTOR(A) de Plásticos Ltda Me em face de AUTOR(A) S.A. e outro, julgada parcialmente procedente pela r. sentença de fls. 792/796, “(...) exclusivamente para declarar a falsidade da assinatura aposta no contrato de prestação de serviços de telefonia móvel firmado entre a autora e a corré Telefônica, intermediado pela VTM (fls.393/402), revogando a tutela provisória de urgência (fls.404), com fundamento no artigo 487, inciso I, do Código de AUTOR(A)”. Em razão de a parte autora ter decaído em parte dos pedidos (danos morais), as custas processuais foram impostas a ambas as partes na proporção de 50% cada, e os honorários advocatícios foram arbitrados em 15% sobre o valor atualizado da causa.</w:t>
      </w:r>
    </w:p>
    <w:p w:rsidR="000456D4" w:rsidRDefault="00564B5B" w:rsidP="005B257E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 a parte autora (fls. 801/807), pleiteando a reforma da sentença tão somente em relação à indenização por danos morais. Sustenta que, embora a sentença tenha reconhecido a falsificação da assinatura no contrato, não houve a devida responsabilização das rés pelo ato ilícito praticado, ao deixar de condená-las à reparação por danos morais. Argumenta que a fraude perpetrada extrapola o mero dissabor e atinge a honra objetiva da pessoa jurídica, afetando sua credibilidade no mercado, motivo pelo qual pleiteia a reparação, com base em precedentes jurisprudenciais que reconhecem a responsabilidade objetiva das empresas por atos dessa natureza. Por fim, requer que seja afastada a condenação à sucumbência recíproca, defendendo que as rés, sendo as responsáveis pelo ilícito, devem arcar integralmente com as custas processuais e honorários advocatícios.</w:t>
      </w:r>
    </w:p>
    <w:p w:rsidR="00564B5B" w:rsidRDefault="00564B5B" w:rsidP="00564B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Contrarrazões a fls. 813/820 e 822/827.</w:t>
      </w:r>
    </w:p>
    <w:p w:rsidR="00D51389" w:rsidRPr="00980A50" w:rsidRDefault="005B257E" w:rsidP="00D51389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 (fl. 830).</w:t>
      </w:r>
    </w:p>
    <w:p w:rsidR="00D51389" w:rsidRPr="00980A50" w:rsidRDefault="00D51389" w:rsidP="00D51389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/>
    </w:p>
    <w:p w:rsidR="00D51389" w:rsidRDefault="00D51389" w:rsidP="00D51389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  <w:tab/>
      </w:r>
    </w:p>
    <w:p w:rsidR="00D51389" w:rsidRDefault="00D51389" w:rsidP="00D51389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232C1E" w:rsidRDefault="00232C1E" w:rsidP="00D51389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Respeitado entendimento em sentido diverso, pelo meu voto, nego provimento ao recurso. </w:t>
      </w:r>
    </w:p>
    <w:p w:rsidR="00AE0228" w:rsidRDefault="00AE0228" w:rsidP="00D51389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Narra a autora que, em dezembro de 2014, foi abordada por um representante da segunda requerida, Commcenter, que lhe ofereceu um plano de telefonia com condições supostamente vantajosas, incluindo 15 aparelhos e um custo mensal médio de R$ 330,00. Após a formalização do contrato, sem ter recebido uma cópia do mesmo, a autora observou que, nos três primeiros meses, as cobranças eram compatíveis com o valor acordado, porém, a partir de abril de 2015, os valores quintuplicaram de forma injustificada. Tentativas de contato com as rés foram infrutíferas, o que levou a autora a ajuizar uma ação anterior, que foi julgada improcedente. Posteriormente, ao tentar migrar para outra operadora e solicitar uma cópia do contrato, a autora constatou que a assinatura no documento não era de seu representante legal, mas uma falsificação, o que evidenciou a fraude no negócio jurídico, motivando o ajuizamento da presente demanda. </w:t>
      </w:r>
    </w:p>
    <w:p w:rsidR="00B81988" w:rsidRDefault="00B81988" w:rsidP="00D51389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Pois bem.</w:t>
      </w:r>
    </w:p>
    <w:p w:rsidR="00B81988" w:rsidRDefault="00B81988" w:rsidP="004E1891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A insurgência recursal cinge-se tão somente à condenação da apelada ao pagamento de indenização por danos morais.</w:t>
      </w:r>
    </w:p>
    <w:p w:rsidR="00BB500B" w:rsidRDefault="00BB500B" w:rsidP="007126E1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Conforme já delineado na sentença de primeiro grau, restou comprovada, por meio de laudo pericial, a falsificação da assinatura aposta no contrato em discussão, o que caracteriza a prática de um ato ilícito. O juízo a quo reconheceu a falsidade e declarou a nulidade do contrato quanto à assinatura. Contudo, a r. sentença prolatada entendeu pelo afastamento da condenação ao pagamento de indenização por danos morais, o que motivou a interposição deste recurso. </w:t>
      </w:r>
    </w:p>
    <w:p w:rsidR="00BB500B" w:rsidRPr="00BB500B" w:rsidRDefault="00BB500B" w:rsidP="00BB500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Não é demais relembrar que a Súmula 227 do AUTOR(A) consagra a possibilidade de condenação por danos morais à pessoa jurídica. Todavia, a reparação desse dano deve estar atrelada a uma ofensa à sua honra objetiva, que se traduz na imagem e credibilidade da empresa no ambiente comercial.</w:t>
      </w:r>
    </w:p>
    <w:p w:rsidR="00BB500B" w:rsidRDefault="00BB500B" w:rsidP="00BB500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Portanto, a análise do dano moral para pessoa jurídica exige a comprovação de que o ilícito tenha causado um abalo à sua reputação perante terceiros, o que, no presente caso, deve ser verificado à luz dos fatos concretos. A doutrina e a jurisprudência são firmes ao entender que meros aborrecimentos, dissabores ou desconfortos não configuram dano moral, sendo necessária a presença de elementos que revelem ofensa à imagem pública da pessoa jurídica, ônus do qual o apelante não se desincumbiu.</w:t>
      </w:r>
    </w:p>
    <w:p w:rsidR="00A2758A" w:rsidRPr="00A2758A" w:rsidRDefault="00A2758A" w:rsidP="00A2758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Em que pese a fraude praticada pela falsificação da assinatura ter sido reconhecida, tenho que os elementos constantes dos autos não indicam que tal ato tenha produzido efeitos negativos sobre a imagem da apelante no mercado.</w:t>
      </w:r>
    </w:p>
    <w:p w:rsidR="00A2758A" w:rsidRPr="00BB500B" w:rsidRDefault="00A2758A" w:rsidP="004F2EC6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Não se comprovou, nos autos, que houve divulgação ou exposição pública da fraude que pudesse abalar a credibilidade da empresa no meio empresarial de modo a ensejar a configuração do dano moral à pessoa jurídica. Neste sentido, colaciono o entendimento da AUTOR(A) do STJ, no AgRg no AREsp 389.410/SP, Rel. Min. AUTOR(A) Salomão, que exige a demonstração de que a ofensa tenha atingido a reputação da empresa de forma objetiva, isto é, que tenha havido publicidade negativa de tal fato.</w:t>
      </w:r>
    </w:p>
    <w:p w:rsidR="00193345" w:rsidRDefault="00193345" w:rsidP="00193345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 propósito do tema, cite-se:</w:t>
      </w:r>
    </w:p>
    <w:p w:rsidR="00A2758A" w:rsidRDefault="00A2758A" w:rsidP="00193345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BB500B" w:rsidRDefault="00BB500B" w:rsidP="00BB500B">
      <w:pPr>
        <w:spacing w:after="0" w:line="360" w:lineRule="auto"/>
        <w:ind w:firstLine="1418"/>
        <w:jc w:val="both"/>
        <w:rPr>
          <w:rFonts w:ascii="Arial" w:hAnsi="Arial" w:cs="Arial"/>
          <w:b/>
          <w:iCs/>
          <w:color w:val="000000"/>
          <w:shd w:val="clear" w:color="auto" w:fill="FFFFFF"/>
        </w:rPr>
      </w:pPr>
      <w:r>
        <w:t xml:space="preserve">“APELAÇÃO. DANOS MORAIS. PESSOA JURÍDICA. INOCORRÊNCIA. AUSÊNCIA DE DEMONSTRAÇÃO DE OFENSA À HONRA OBJETIVA. SENTENÇA MANTIDA. 1. Diferentemente do que ocorre com as pessoas físicas, as pessoas jurídicas não possuem honra subjetiva, apenas honra objetiva, que é o juízo de terceiros sobre os atributos de outrem. 2. Para a configuração de dano moral indenizável à pessoa jurídica é imprescindível que se verifique a ocorrência de fatos que maculem a sua imagem perante os consumidores ou mesmo fornecedores, o que não ocorreu no caso dos autos. 3. Recurso improvido.” (TJSP; Apelação Cível 0000000-00.0000.0.00.0000, Relator: AUTOR(A) de Souza, Data de Julgamento: 08/06/2021, 16ª Câmara de AUTOR(A), Data de Publicação: 11/06/2021) </w:t>
      </w:r>
    </w:p>
    <w:p w:rsidR="004F2EC6" w:rsidRPr="00A2758A" w:rsidRDefault="004F2EC6" w:rsidP="00BB500B">
      <w:pPr>
        <w:spacing w:after="0" w:line="360" w:lineRule="auto"/>
        <w:ind w:firstLine="1418"/>
        <w:jc w:val="both"/>
        <w:rPr>
          <w:rFonts w:ascii="Arial" w:hAnsi="Arial" w:cs="Arial"/>
          <w:b/>
          <w:iCs/>
          <w:color w:val="000000"/>
          <w:shd w:val="clear" w:color="auto" w:fill="FFFFFF"/>
        </w:rPr>
      </w:pPr>
      <w:r/>
    </w:p>
    <w:p w:rsidR="00A2758A" w:rsidRPr="00A2758A" w:rsidRDefault="00A2758A" w:rsidP="00A2758A">
      <w:pPr>
        <w:spacing w:after="0" w:line="360" w:lineRule="auto"/>
        <w:ind w:firstLine="1418"/>
        <w:jc w:val="both"/>
        <w:rPr>
          <w:rFonts w:ascii="Arial" w:hAnsi="Arial" w:cs="Arial"/>
          <w:iCs/>
        </w:rPr>
      </w:pPr>
      <w:r>
        <w:t>“Apelação – Ação de Indenização - Dano moral - Pessoa jurídica - Quando a vítima do suposto dano moral é pessoa jurídica, a questão ganha contornos próprios, uma vez que, diferentemente da pessoa natural, não possui honra subjetiva, o que afasta a possibilidade de experimentar ofensa à dignidade relacionada a atributos da personalidade como autoestima, decoro, respeito próprio, dentre outros - A pessoa jurídica só pode ser vítima de dano moral se atingida em sua honra objetiva, o que exige a demonstração de abalo à sua credibilidade ou prejuízo às suas relações comerciais – Inexistência – Precedentes do E. STJ e deste Egrégio Tribunal de Justiça – Sentença de improcedência mantida - Recurso improvido.” (TJSP; Apelação Cível 0000000-00.0000.0.00.0000, Relator: Marcelo L Theodósio, Data de Julgamento: 16/08/2022, 28ª Câmara de AUTOR(A), Data de Publicação: 22/08/2022).</w:t>
      </w:r>
    </w:p>
    <w:p w:rsidR="004F2EC6" w:rsidRDefault="004F2EC6" w:rsidP="004F2EC6">
      <w:pPr>
        <w:spacing w:after="10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4F2EC6" w:rsidRDefault="00A2758A" w:rsidP="004F2EC6">
      <w:pPr>
        <w:spacing w:after="10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Desta feita, não comprovados os danos morais suportados, não há o que se falar em indenização.</w:t>
      </w:r>
    </w:p>
    <w:p w:rsidR="004F2EC6" w:rsidRPr="0067693B" w:rsidRDefault="004F2EC6" w:rsidP="004F2EC6">
      <w:pPr>
        <w:spacing w:line="360" w:lineRule="auto"/>
        <w:ind w:firstLine="1418"/>
        <w:jc w:val="both"/>
        <w:rPr>
          <w:rFonts w:ascii="Arial" w:hAnsi="Arial"/>
          <w:iCs/>
          <w:sz w:val="24"/>
          <w:szCs w:val="24"/>
        </w:rPr>
      </w:pPr>
      <w:r>
        <w:t>Diante de todo o exposto, a hipótese é de manutenção da r. sentença pelos seus próprios, jurídicos e sempre bem lançados fundamentos.</w:t>
      </w:r>
    </w:p>
    <w:p w:rsidR="00A2758A" w:rsidRDefault="004F2EC6" w:rsidP="004F2EC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Finalmente, de rigor a majoração dos honorários sucumbenciais, nos termos do art. 85, §11º, do CPC, razão pela qual fixo a verba honorária devida pela apelante em 17% sobre o valor atualizado da causa.</w:t>
      </w:r>
    </w:p>
    <w:p w:rsidR="00442007" w:rsidRDefault="00442007" w:rsidP="00442007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1A5B6F" w:rsidRDefault="001A5B6F" w:rsidP="00442007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/>
    </w:p>
    <w:p w:rsidR="00562B47" w:rsidRPr="00562B47" w:rsidRDefault="00562B47" w:rsidP="00562B47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/>
    </w:p>
    <w:p w:rsidR="00193345" w:rsidRPr="00E84E64" w:rsidRDefault="00193345" w:rsidP="00193345">
      <w:pPr>
        <w:pStyle w:val="NormalWeb"/>
        <w:shd w:val="clear" w:color="auto" w:fill="FFFFFF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  <w:spacing w:val="2"/>
          <w:szCs w:val="22"/>
        </w:rPr>
      </w:pPr>
      <w:r>
        <w:t>Nestes termos, pelo meu voto, NEGO PROVIMENTO ao recurso.</w:t>
      </w:r>
    </w:p>
    <w:p w:rsidR="00193345" w:rsidRPr="00E84E64" w:rsidRDefault="00193345" w:rsidP="00193345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193345" w:rsidRPr="00E84E64" w:rsidRDefault="00193345" w:rsidP="0019334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193345" w:rsidRPr="00E84E64" w:rsidRDefault="00193345" w:rsidP="0019334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p w:rsidR="00D97F12" w:rsidRDefault="00D97F12" w:rsidP="002B796F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sectPr w:rsidR="00D97F1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0E34" w:rsidRDefault="00C00E34" w:rsidP="00D51389">
      <w:pPr>
        <w:spacing w:after="0" w:line="240" w:lineRule="auto"/>
      </w:pPr>
      <w:r>
        <w:separator/>
      </w:r>
    </w:p>
  </w:endnote>
  <w:endnote w:type="continuationSeparator" w:id="0">
    <w:p w:rsidR="00C00E34" w:rsidRDefault="00C00E34" w:rsidP="00D51389">
      <w:pPr>
        <w:spacing w:after="0" w:line="240" w:lineRule="auto"/>
      </w:pPr>
      <w:r>
        <w:continuationSeparator/>
      </w:r>
    </w:p>
  </w:endnote>
  <w:endnote w:type="continuationNotice" w:id="1">
    <w:p w:rsidR="00C00E34" w:rsidRDefault="00C00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5A4D" w:rsidRDefault="00D45A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0E34" w:rsidRDefault="00C00E34" w:rsidP="00D51389">
      <w:pPr>
        <w:spacing w:after="0" w:line="240" w:lineRule="auto"/>
      </w:pPr>
      <w:r>
        <w:separator/>
      </w:r>
    </w:p>
  </w:footnote>
  <w:footnote w:type="continuationSeparator" w:id="0">
    <w:p w:rsidR="00C00E34" w:rsidRDefault="00C00E34" w:rsidP="00D51389">
      <w:pPr>
        <w:spacing w:after="0" w:line="240" w:lineRule="auto"/>
      </w:pPr>
      <w:r>
        <w:continuationSeparator/>
      </w:r>
    </w:p>
  </w:footnote>
  <w:footnote w:type="continuationNotice" w:id="1">
    <w:p w:rsidR="00C00E34" w:rsidRDefault="00C00E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35B1" w:rsidRPr="000665B8" w:rsidRDefault="00E235B1" w:rsidP="00E235B1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E235B1" w:rsidRPr="000665B8" w:rsidTr="00E235B1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35B1" w:rsidRPr="000665B8" w:rsidRDefault="00E235B1" w:rsidP="00E235B1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303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35B1" w:rsidRPr="000665B8" w:rsidRDefault="00E235B1" w:rsidP="00E235B1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E235B1" w:rsidRPr="000665B8" w:rsidRDefault="00E235B1" w:rsidP="00E235B1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E235B1" w:rsidRPr="000665B8" w:rsidRDefault="00E235B1" w:rsidP="00E235B1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E235B1" w:rsidRDefault="00E235B1" w:rsidP="00E235B1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E235B1" w:rsidRPr="000665B8" w:rsidRDefault="00E235B1" w:rsidP="00E235B1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E235B1" w:rsidRDefault="00E235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970"/>
    <w:rsid w:val="000046B2"/>
    <w:rsid w:val="00005679"/>
    <w:rsid w:val="00022E62"/>
    <w:rsid w:val="000456D4"/>
    <w:rsid w:val="00053010"/>
    <w:rsid w:val="00080FE8"/>
    <w:rsid w:val="00087A36"/>
    <w:rsid w:val="000965C0"/>
    <w:rsid w:val="000A0C1F"/>
    <w:rsid w:val="000C135A"/>
    <w:rsid w:val="000C2BAE"/>
    <w:rsid w:val="000D6BEA"/>
    <w:rsid w:val="000E7562"/>
    <w:rsid w:val="000F1F60"/>
    <w:rsid w:val="000F2558"/>
    <w:rsid w:val="00127B7A"/>
    <w:rsid w:val="001371C8"/>
    <w:rsid w:val="0014005A"/>
    <w:rsid w:val="001438EB"/>
    <w:rsid w:val="001522D2"/>
    <w:rsid w:val="0018318A"/>
    <w:rsid w:val="00186CB1"/>
    <w:rsid w:val="00193345"/>
    <w:rsid w:val="001A5B6F"/>
    <w:rsid w:val="001C685A"/>
    <w:rsid w:val="001D6F50"/>
    <w:rsid w:val="001F3DFD"/>
    <w:rsid w:val="001F72E4"/>
    <w:rsid w:val="00203D48"/>
    <w:rsid w:val="00203E56"/>
    <w:rsid w:val="00211AE3"/>
    <w:rsid w:val="00232C1E"/>
    <w:rsid w:val="00243A89"/>
    <w:rsid w:val="002764AE"/>
    <w:rsid w:val="00281105"/>
    <w:rsid w:val="00287460"/>
    <w:rsid w:val="002A0E85"/>
    <w:rsid w:val="002A746B"/>
    <w:rsid w:val="002B796F"/>
    <w:rsid w:val="002D7EFB"/>
    <w:rsid w:val="002E53A4"/>
    <w:rsid w:val="002E6362"/>
    <w:rsid w:val="002F4D6F"/>
    <w:rsid w:val="00367D91"/>
    <w:rsid w:val="00370922"/>
    <w:rsid w:val="00373A28"/>
    <w:rsid w:val="00376338"/>
    <w:rsid w:val="00385630"/>
    <w:rsid w:val="003E2C37"/>
    <w:rsid w:val="00413BC5"/>
    <w:rsid w:val="00423348"/>
    <w:rsid w:val="00424711"/>
    <w:rsid w:val="004252FD"/>
    <w:rsid w:val="00442007"/>
    <w:rsid w:val="004824BA"/>
    <w:rsid w:val="0048599B"/>
    <w:rsid w:val="004930E0"/>
    <w:rsid w:val="00494188"/>
    <w:rsid w:val="004A5274"/>
    <w:rsid w:val="004B308C"/>
    <w:rsid w:val="004C0955"/>
    <w:rsid w:val="004E1891"/>
    <w:rsid w:val="004F2EC6"/>
    <w:rsid w:val="004F4903"/>
    <w:rsid w:val="005036E0"/>
    <w:rsid w:val="00535CBD"/>
    <w:rsid w:val="00562B47"/>
    <w:rsid w:val="00564B5B"/>
    <w:rsid w:val="00585BE6"/>
    <w:rsid w:val="005955F6"/>
    <w:rsid w:val="005A3747"/>
    <w:rsid w:val="005B257E"/>
    <w:rsid w:val="005F77DC"/>
    <w:rsid w:val="006134CB"/>
    <w:rsid w:val="0062320A"/>
    <w:rsid w:val="0064495D"/>
    <w:rsid w:val="00682E63"/>
    <w:rsid w:val="006A0D3A"/>
    <w:rsid w:val="006A3BA9"/>
    <w:rsid w:val="006B3ABE"/>
    <w:rsid w:val="006D239C"/>
    <w:rsid w:val="006E0D5F"/>
    <w:rsid w:val="00702AD3"/>
    <w:rsid w:val="007126E1"/>
    <w:rsid w:val="00725B32"/>
    <w:rsid w:val="00731315"/>
    <w:rsid w:val="007526A3"/>
    <w:rsid w:val="00757F62"/>
    <w:rsid w:val="00792DF8"/>
    <w:rsid w:val="007D1E25"/>
    <w:rsid w:val="007E7201"/>
    <w:rsid w:val="00814EDB"/>
    <w:rsid w:val="008326AE"/>
    <w:rsid w:val="008336CD"/>
    <w:rsid w:val="0086034B"/>
    <w:rsid w:val="0086771F"/>
    <w:rsid w:val="008B487C"/>
    <w:rsid w:val="008C0D88"/>
    <w:rsid w:val="008D01B2"/>
    <w:rsid w:val="008E4AAF"/>
    <w:rsid w:val="00943680"/>
    <w:rsid w:val="00954F2F"/>
    <w:rsid w:val="00964922"/>
    <w:rsid w:val="0097021A"/>
    <w:rsid w:val="00971662"/>
    <w:rsid w:val="00973F17"/>
    <w:rsid w:val="0097462B"/>
    <w:rsid w:val="00982574"/>
    <w:rsid w:val="0099741F"/>
    <w:rsid w:val="009B0355"/>
    <w:rsid w:val="009C1443"/>
    <w:rsid w:val="009E1899"/>
    <w:rsid w:val="00A2758A"/>
    <w:rsid w:val="00A5681F"/>
    <w:rsid w:val="00A76C16"/>
    <w:rsid w:val="00A97ADE"/>
    <w:rsid w:val="00AC0EDB"/>
    <w:rsid w:val="00AE0228"/>
    <w:rsid w:val="00AE7A54"/>
    <w:rsid w:val="00B14B90"/>
    <w:rsid w:val="00B30922"/>
    <w:rsid w:val="00B33123"/>
    <w:rsid w:val="00B53E23"/>
    <w:rsid w:val="00B632D5"/>
    <w:rsid w:val="00B71177"/>
    <w:rsid w:val="00B77D4B"/>
    <w:rsid w:val="00B81988"/>
    <w:rsid w:val="00B81E54"/>
    <w:rsid w:val="00B96DD4"/>
    <w:rsid w:val="00BA154C"/>
    <w:rsid w:val="00BA328A"/>
    <w:rsid w:val="00BB500B"/>
    <w:rsid w:val="00BF24C1"/>
    <w:rsid w:val="00C00E34"/>
    <w:rsid w:val="00C1524F"/>
    <w:rsid w:val="00C53D2D"/>
    <w:rsid w:val="00C655B2"/>
    <w:rsid w:val="00C7381A"/>
    <w:rsid w:val="00C91E48"/>
    <w:rsid w:val="00C936F8"/>
    <w:rsid w:val="00C948C4"/>
    <w:rsid w:val="00CB435B"/>
    <w:rsid w:val="00CF1D2F"/>
    <w:rsid w:val="00D032E4"/>
    <w:rsid w:val="00D109FE"/>
    <w:rsid w:val="00D10C70"/>
    <w:rsid w:val="00D1249B"/>
    <w:rsid w:val="00D40896"/>
    <w:rsid w:val="00D45A4D"/>
    <w:rsid w:val="00D45D39"/>
    <w:rsid w:val="00D51389"/>
    <w:rsid w:val="00D57967"/>
    <w:rsid w:val="00D60B64"/>
    <w:rsid w:val="00D6331D"/>
    <w:rsid w:val="00D97F12"/>
    <w:rsid w:val="00DA1274"/>
    <w:rsid w:val="00DC4C41"/>
    <w:rsid w:val="00DC7C47"/>
    <w:rsid w:val="00E235B1"/>
    <w:rsid w:val="00E53326"/>
    <w:rsid w:val="00E622AB"/>
    <w:rsid w:val="00E637B3"/>
    <w:rsid w:val="00E709C5"/>
    <w:rsid w:val="00E73010"/>
    <w:rsid w:val="00E80B9C"/>
    <w:rsid w:val="00E93DFD"/>
    <w:rsid w:val="00EB6113"/>
    <w:rsid w:val="00EB7C12"/>
    <w:rsid w:val="00EC00DE"/>
    <w:rsid w:val="00EC1970"/>
    <w:rsid w:val="00F512DC"/>
    <w:rsid w:val="00F927EB"/>
    <w:rsid w:val="00F95F0E"/>
    <w:rsid w:val="00FA16D2"/>
    <w:rsid w:val="00FC1134"/>
    <w:rsid w:val="00FC22E8"/>
    <w:rsid w:val="00FE0CA0"/>
    <w:rsid w:val="00FE1E28"/>
    <w:rsid w:val="00FE582E"/>
    <w:rsid w:val="00FF59F0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BB24D5F-73A6-44BA-A943-1783282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0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3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138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5138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1389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51389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51389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1933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42007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44200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ecilia\OneDrive%20-%20Tribunal%20de%20Justica%20de%20Sao%20Paulo\Dr.%20Genofre\A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5" ma:contentTypeDescription="Crie um novo documento." ma:contentTypeScope="" ma:versionID="c5135ee3a967cca248f953d2bbae4f14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452b87af34e80da323935f7d45c13eb5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B576F-E4E2-4615-9ECB-8EE407F10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C0E8D-BB92-4121-9F4E-27623C99B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9270F-4C94-417C-B40D-071E6EA26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AP.dot</Template>
  <TotalTime>0</TotalTime>
  <Pages>3</Pages>
  <Words>1328</Words>
  <Characters>7175</Characters>
  <Application>Microsoft Office Word</Application>
  <DocSecurity>4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DENISE OLIVEIRA DOS SANTOS</cp:lastModifiedBy>
  <cp:revision>2</cp:revision>
  <dcterms:created xsi:type="dcterms:W3CDTF">2025-06-11T23:30:00Z</dcterms:created>
  <dcterms:modified xsi:type="dcterms:W3CDTF">2025-06-11T23:30:00Z</dcterms:modified>
</cp:coreProperties>
</file>