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center"/>
        <w:rPr/>
      </w:pPr>
      <w:r w:rsidDel="00000000" w:rsidR="00000000" w:rsidRPr="00000000">
        <w:rPr>
          <w:rtl w:val="0"/>
        </w:rPr>
        <w:t xml:space="preserve">Contact Swap</w:t>
      </w:r>
    </w:p>
    <w:p w:rsidR="00000000" w:rsidDel="00000000" w:rsidP="00000000" w:rsidRDefault="00000000" w:rsidRPr="00000000">
      <w:pPr>
        <w:pBdr/>
        <w:contextualSpacing w:val="0"/>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Calibri" w:cs="Calibri" w:eastAsia="Calibri" w:hAnsi="Calibri"/>
          <w:b w:val="1"/>
          <w:color w:val="17365d"/>
          <w:sz w:val="22"/>
          <w:szCs w:val="22"/>
          <w:rtl w:val="0"/>
        </w:rPr>
        <w:t xml:space="preserve">USER REQUIREMENTS SPECIFICATIONS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Calibri" w:cs="Calibri" w:eastAsia="Calibri" w:hAnsi="Calibri"/>
          <w:b w:val="1"/>
          <w:color w:val="17365d"/>
          <w:sz w:val="22"/>
          <w:szCs w:val="22"/>
          <w:rtl w:val="0"/>
        </w:rPr>
        <w:t xml:space="preserve">Rev 1.0</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Arial" w:cs="Arial" w:eastAsia="Arial" w:hAnsi="Arial"/>
          <w:color w:val="17365d"/>
          <w:sz w:val="22"/>
          <w:szCs w:val="22"/>
          <w:rtl w:val="0"/>
        </w:rPr>
        <w:t xml:space="preserve">Team SWAP</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Arial" w:cs="Arial" w:eastAsia="Arial" w:hAnsi="Arial"/>
          <w:color w:val="17365d"/>
          <w:sz w:val="22"/>
          <w:szCs w:val="22"/>
          <w:rtl w:val="0"/>
        </w:rPr>
        <w:t xml:space="preserve">(team 4)</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color w:val="17365d"/>
          <w:sz w:val="22"/>
          <w:szCs w:val="22"/>
          <w:rtl w:val="0"/>
        </w:rPr>
        <w:t xml:space="preserve"> </w:t>
      </w:r>
      <w:r w:rsidDel="00000000" w:rsidR="00000000" w:rsidRPr="00000000">
        <w:rPr>
          <w:rtl w:val="0"/>
        </w:rPr>
      </w:r>
    </w:p>
    <w:tbl>
      <w:tblPr>
        <w:tblStyle w:val="Table1"/>
        <w:bidiVisual w:val="0"/>
        <w:tblW w:w="9360.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4680"/>
        <w:gridCol w:w="4680"/>
        <w:tblGridChange w:id="0">
          <w:tblGrid>
            <w:gridCol w:w="4680"/>
            <w:gridCol w:w="4680"/>
          </w:tblGrid>
        </w:tblGridChange>
      </w:tblGrid>
      <w:tr>
        <w:tc>
          <w:tcPr/>
          <w:p w:rsidR="00000000" w:rsidDel="00000000" w:rsidP="00000000" w:rsidRDefault="00000000" w:rsidRPr="00000000">
            <w:pPr>
              <w:pBdr/>
              <w:contextualSpacing w:val="0"/>
              <w:jc w:val="both"/>
              <w:rPr/>
            </w:pPr>
            <w:r w:rsidDel="00000000" w:rsidR="00000000" w:rsidRPr="00000000">
              <w:rPr>
                <w:rFonts w:ascii="Arial" w:cs="Arial" w:eastAsia="Arial" w:hAnsi="Arial"/>
                <w:color w:val="17365d"/>
                <w:rtl w:val="0"/>
              </w:rPr>
              <w:t xml:space="preserve">Name </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rFonts w:ascii="Arial" w:cs="Arial" w:eastAsia="Arial" w:hAnsi="Arial"/>
                <w:color w:val="17365d"/>
                <w:rtl w:val="0"/>
              </w:rPr>
              <w:t xml:space="preserve">Sean McClanahan </w:t>
            </w:r>
            <w:r w:rsidDel="00000000" w:rsidR="00000000" w:rsidRPr="00000000">
              <w:rPr>
                <w:rFonts w:ascii="Arial" w:cs="Arial" w:eastAsia="Arial" w:hAnsi="Arial"/>
                <w:b w:val="0"/>
                <w:color w:val="17365d"/>
                <w:rtl w:val="0"/>
              </w:rPr>
              <w:t xml:space="preserve">&lt;mcclana5@uwm.edu&gt;</w:t>
            </w:r>
            <w:r w:rsidDel="00000000" w:rsidR="00000000" w:rsidRPr="00000000">
              <w:rPr>
                <w:rtl w:val="0"/>
              </w:rPr>
            </w:r>
          </w:p>
        </w:tc>
      </w:tr>
      <w:tr>
        <w:tc>
          <w:tcPr/>
          <w:p w:rsidR="00000000" w:rsidDel="00000000" w:rsidP="00000000" w:rsidRDefault="00000000" w:rsidRPr="00000000">
            <w:pPr>
              <w:pBdr/>
              <w:contextualSpacing w:val="0"/>
              <w:jc w:val="both"/>
              <w:rPr/>
            </w:pPr>
            <w:r w:rsidDel="00000000" w:rsidR="00000000" w:rsidRPr="00000000">
              <w:rPr>
                <w:rFonts w:ascii="Arial" w:cs="Arial" w:eastAsia="Arial" w:hAnsi="Arial"/>
                <w:color w:val="17365d"/>
                <w:rtl w:val="0"/>
              </w:rPr>
              <w:t xml:space="preserve">Name</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rFonts w:ascii="Arial" w:cs="Arial" w:eastAsia="Arial" w:hAnsi="Arial"/>
                <w:b w:val="1"/>
                <w:color w:val="17365d"/>
                <w:rtl w:val="0"/>
              </w:rPr>
              <w:t xml:space="preserve">Anthonie Roux </w:t>
            </w:r>
            <w:r w:rsidDel="00000000" w:rsidR="00000000" w:rsidRPr="00000000">
              <w:rPr>
                <w:rFonts w:ascii="Arial" w:cs="Arial" w:eastAsia="Arial" w:hAnsi="Arial"/>
                <w:b w:val="0"/>
                <w:color w:val="17365d"/>
                <w:rtl w:val="0"/>
              </w:rPr>
              <w:t xml:space="preserve">&lt;Aroux@uwm.edu&gt;</w:t>
            </w:r>
            <w:r w:rsidDel="00000000" w:rsidR="00000000" w:rsidRPr="00000000">
              <w:rPr>
                <w:rtl w:val="0"/>
              </w:rPr>
            </w:r>
          </w:p>
        </w:tc>
      </w:tr>
      <w:tr>
        <w:tc>
          <w:tcPr/>
          <w:p w:rsidR="00000000" w:rsidDel="00000000" w:rsidP="00000000" w:rsidRDefault="00000000" w:rsidRPr="00000000">
            <w:pPr>
              <w:pBdr/>
              <w:contextualSpacing w:val="0"/>
              <w:jc w:val="both"/>
              <w:rPr/>
            </w:pPr>
            <w:r w:rsidDel="00000000" w:rsidR="00000000" w:rsidRPr="00000000">
              <w:rPr>
                <w:rFonts w:ascii="Arial" w:cs="Arial" w:eastAsia="Arial" w:hAnsi="Arial"/>
                <w:color w:val="17365d"/>
                <w:rtl w:val="0"/>
              </w:rPr>
              <w:t xml:space="preserve">Name</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rFonts w:ascii="Arial" w:cs="Arial" w:eastAsia="Arial" w:hAnsi="Arial"/>
                <w:b w:val="1"/>
                <w:color w:val="17365d"/>
                <w:rtl w:val="0"/>
              </w:rPr>
              <w:t xml:space="preserve">Kwok Ho Lo</w:t>
            </w:r>
            <w:r w:rsidDel="00000000" w:rsidR="00000000" w:rsidRPr="00000000">
              <w:rPr>
                <w:rFonts w:ascii="Arial" w:cs="Arial" w:eastAsia="Arial" w:hAnsi="Arial"/>
                <w:color w:val="17365d"/>
                <w:rtl w:val="0"/>
              </w:rPr>
              <w:t xml:space="preserve"> &lt;kwokholo@uwm.edu&gt;</w:t>
            </w:r>
            <w:r w:rsidDel="00000000" w:rsidR="00000000" w:rsidRPr="00000000">
              <w:rPr>
                <w:rtl w:val="0"/>
              </w:rPr>
            </w:r>
          </w:p>
        </w:tc>
      </w:tr>
      <w:tr>
        <w:tc>
          <w:tcPr/>
          <w:p w:rsidR="00000000" w:rsidDel="00000000" w:rsidP="00000000" w:rsidRDefault="00000000" w:rsidRPr="00000000">
            <w:pPr>
              <w:pBdr/>
              <w:contextualSpacing w:val="0"/>
              <w:jc w:val="both"/>
              <w:rPr/>
            </w:pPr>
            <w:r w:rsidDel="00000000" w:rsidR="00000000" w:rsidRPr="00000000">
              <w:rPr>
                <w:rFonts w:ascii="Arial" w:cs="Arial" w:eastAsia="Arial" w:hAnsi="Arial"/>
                <w:color w:val="17365d"/>
                <w:rtl w:val="0"/>
              </w:rPr>
              <w:t xml:space="preserve">Name</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rFonts w:ascii="Arial" w:cs="Arial" w:eastAsia="Arial" w:hAnsi="Arial"/>
                <w:b w:val="1"/>
                <w:color w:val="17365d"/>
                <w:rtl w:val="0"/>
              </w:rPr>
              <w:t xml:space="preserve">Michael Haufe</w:t>
            </w:r>
            <w:r w:rsidDel="00000000" w:rsidR="00000000" w:rsidRPr="00000000">
              <w:rPr>
                <w:rFonts w:ascii="Arial" w:cs="Arial" w:eastAsia="Arial" w:hAnsi="Arial"/>
                <w:b w:val="0"/>
                <w:color w:val="17365d"/>
                <w:rtl w:val="0"/>
              </w:rPr>
              <w:t xml:space="preserve">  &lt;mlhaufe@uwm.edu&gt;</w:t>
            </w:r>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Fonts w:ascii="Calibri" w:cs="Calibri" w:eastAsia="Calibri" w:hAnsi="Calibri"/>
          <w:color w:val="17365d"/>
          <w:sz w:val="22"/>
          <w:szCs w:val="22"/>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b w:val="1"/>
          <w:color w:val="17365d"/>
          <w:sz w:val="22"/>
          <w:szCs w:val="22"/>
          <w:rtl w:val="0"/>
        </w:rPr>
        <w:t xml:space="preserve">Table of Contents</w:t>
      </w:r>
      <w:r w:rsidDel="00000000" w:rsidR="00000000" w:rsidRPr="00000000">
        <w:rPr>
          <w:rtl w:val="0"/>
        </w:rPr>
      </w:r>
    </w:p>
    <w:p w:rsidR="00000000" w:rsidDel="00000000" w:rsidP="00000000" w:rsidRDefault="00000000" w:rsidRPr="00000000">
      <w:pPr>
        <w:pBdr/>
        <w:ind w:left="720" w:firstLine="0"/>
        <w:contextualSpacing w:val="0"/>
        <w:jc w:val="both"/>
        <w:rPr/>
      </w:pPr>
      <w:hyperlink r:id="rId5">
        <w:r w:rsidDel="00000000" w:rsidR="00000000" w:rsidRPr="00000000">
          <w:rPr>
            <w:rFonts w:ascii="Calibri" w:cs="Calibri" w:eastAsia="Calibri" w:hAnsi="Calibri"/>
            <w:color w:val="5b9ad5"/>
            <w:sz w:val="22"/>
            <w:szCs w:val="22"/>
            <w:u w:val="single"/>
            <w:rtl w:val="0"/>
          </w:rPr>
          <w:t xml:space="preserve">1.0 Introduction. 3</w:t>
        </w:r>
      </w:hyperlink>
      <w:hyperlink r:id="rId6">
        <w:r w:rsidDel="00000000" w:rsidR="00000000" w:rsidRPr="00000000">
          <w:rPr>
            <w:rtl w:val="0"/>
          </w:rPr>
        </w:r>
      </w:hyperlink>
    </w:p>
    <w:p w:rsidR="00000000" w:rsidDel="00000000" w:rsidP="00000000" w:rsidRDefault="00000000" w:rsidRPr="00000000">
      <w:pPr>
        <w:pBdr/>
        <w:ind w:left="720" w:firstLine="0"/>
        <w:contextualSpacing w:val="0"/>
        <w:jc w:val="both"/>
        <w:rPr/>
      </w:pPr>
      <w:hyperlink r:id="rId7">
        <w:r w:rsidDel="00000000" w:rsidR="00000000" w:rsidRPr="00000000">
          <w:rPr>
            <w:rFonts w:ascii="Calibri" w:cs="Calibri" w:eastAsia="Calibri" w:hAnsi="Calibri"/>
            <w:color w:val="5b9ad5"/>
            <w:sz w:val="22"/>
            <w:szCs w:val="22"/>
            <w:u w:val="single"/>
            <w:rtl w:val="0"/>
          </w:rPr>
          <w:t xml:space="preserve">1.1 Purpose. 3</w:t>
        </w:r>
      </w:hyperlink>
      <w:hyperlink r:id="rId8">
        <w:r w:rsidDel="00000000" w:rsidR="00000000" w:rsidRPr="00000000">
          <w:rPr>
            <w:rtl w:val="0"/>
          </w:rPr>
        </w:r>
      </w:hyperlink>
    </w:p>
    <w:p w:rsidR="00000000" w:rsidDel="00000000" w:rsidP="00000000" w:rsidRDefault="00000000" w:rsidRPr="00000000">
      <w:pPr>
        <w:pBdr/>
        <w:ind w:left="720" w:firstLine="0"/>
        <w:contextualSpacing w:val="0"/>
        <w:jc w:val="both"/>
        <w:rPr/>
      </w:pPr>
      <w:hyperlink r:id="rId9">
        <w:r w:rsidDel="00000000" w:rsidR="00000000" w:rsidRPr="00000000">
          <w:rPr>
            <w:rFonts w:ascii="Calibri" w:cs="Calibri" w:eastAsia="Calibri" w:hAnsi="Calibri"/>
            <w:color w:val="5b9ad5"/>
            <w:sz w:val="22"/>
            <w:szCs w:val="22"/>
            <w:u w:val="single"/>
            <w:rtl w:val="0"/>
          </w:rPr>
          <w:t xml:space="preserve">1.2 Scope. 3</w:t>
        </w:r>
      </w:hyperlink>
      <w:hyperlink r:id="rId10">
        <w:r w:rsidDel="00000000" w:rsidR="00000000" w:rsidRPr="00000000">
          <w:rPr>
            <w:rtl w:val="0"/>
          </w:rPr>
        </w:r>
      </w:hyperlink>
    </w:p>
    <w:p w:rsidR="00000000" w:rsidDel="00000000" w:rsidP="00000000" w:rsidRDefault="00000000" w:rsidRPr="00000000">
      <w:pPr>
        <w:pBdr/>
        <w:ind w:left="720" w:firstLine="0"/>
        <w:contextualSpacing w:val="0"/>
        <w:jc w:val="both"/>
        <w:rPr/>
      </w:pPr>
      <w:hyperlink r:id="rId11">
        <w:r w:rsidDel="00000000" w:rsidR="00000000" w:rsidRPr="00000000">
          <w:rPr>
            <w:rFonts w:ascii="Calibri" w:cs="Calibri" w:eastAsia="Calibri" w:hAnsi="Calibri"/>
            <w:color w:val="5b9ad5"/>
            <w:sz w:val="22"/>
            <w:szCs w:val="22"/>
            <w:u w:val="single"/>
            <w:rtl w:val="0"/>
          </w:rPr>
          <w:t xml:space="preserve">1.3 Document Overview.. 3</w:t>
        </w:r>
      </w:hyperlink>
      <w:hyperlink r:id="rId12">
        <w:r w:rsidDel="00000000" w:rsidR="00000000" w:rsidRPr="00000000">
          <w:rPr>
            <w:rtl w:val="0"/>
          </w:rPr>
        </w:r>
      </w:hyperlink>
    </w:p>
    <w:p w:rsidR="00000000" w:rsidDel="00000000" w:rsidP="00000000" w:rsidRDefault="00000000" w:rsidRPr="00000000">
      <w:pPr>
        <w:pBdr/>
        <w:ind w:left="720" w:firstLine="0"/>
        <w:contextualSpacing w:val="0"/>
        <w:jc w:val="both"/>
        <w:rPr/>
      </w:pPr>
      <w:r w:rsidDel="00000000" w:rsidR="00000000" w:rsidRPr="00000000">
        <w:rPr>
          <w:rFonts w:ascii="Calibri" w:cs="Calibri" w:eastAsia="Calibri" w:hAnsi="Calibri"/>
          <w:color w:val="5b9ad5"/>
          <w:sz w:val="22"/>
          <w:szCs w:val="22"/>
          <w:u w:val="single"/>
          <w:rtl w:val="0"/>
        </w:rPr>
        <w:t xml:space="preserve">1.4 Definitions,  Acronyms, and Abbreviations</w:t>
      </w:r>
      <w:r w:rsidDel="00000000" w:rsidR="00000000" w:rsidRPr="00000000">
        <w:rPr>
          <w:rtl w:val="0"/>
        </w:rPr>
      </w:r>
    </w:p>
    <w:p w:rsidR="00000000" w:rsidDel="00000000" w:rsidP="00000000" w:rsidRDefault="00000000" w:rsidRPr="00000000">
      <w:pPr>
        <w:pBdr/>
        <w:ind w:left="720" w:firstLine="0"/>
        <w:contextualSpacing w:val="0"/>
        <w:jc w:val="both"/>
        <w:rPr/>
      </w:pPr>
      <w:hyperlink r:id="rId13">
        <w:r w:rsidDel="00000000" w:rsidR="00000000" w:rsidRPr="00000000">
          <w:rPr>
            <w:rFonts w:ascii="Calibri" w:cs="Calibri" w:eastAsia="Calibri" w:hAnsi="Calibri"/>
            <w:color w:val="5b9ad5"/>
            <w:sz w:val="22"/>
            <w:szCs w:val="22"/>
            <w:u w:val="single"/>
            <w:rtl w:val="0"/>
          </w:rPr>
          <w:t xml:space="preserve">2.0 General Software Requirements. 3</w:t>
        </w:r>
      </w:hyperlink>
      <w:hyperlink r:id="rId14">
        <w:r w:rsidDel="00000000" w:rsidR="00000000" w:rsidRPr="00000000">
          <w:rPr>
            <w:rtl w:val="0"/>
          </w:rPr>
        </w:r>
      </w:hyperlink>
    </w:p>
    <w:p w:rsidR="00000000" w:rsidDel="00000000" w:rsidP="00000000" w:rsidRDefault="00000000" w:rsidRPr="00000000">
      <w:pPr>
        <w:pBdr/>
        <w:ind w:left="720" w:firstLine="0"/>
        <w:contextualSpacing w:val="0"/>
        <w:jc w:val="both"/>
        <w:rPr/>
      </w:pPr>
      <w:hyperlink r:id="rId15">
        <w:r w:rsidDel="00000000" w:rsidR="00000000" w:rsidRPr="00000000">
          <w:rPr>
            <w:rFonts w:ascii="Calibri" w:cs="Calibri" w:eastAsia="Calibri" w:hAnsi="Calibri"/>
            <w:color w:val="5b9ad5"/>
            <w:sz w:val="22"/>
            <w:szCs w:val="22"/>
            <w:u w:val="single"/>
            <w:rtl w:val="0"/>
          </w:rPr>
          <w:t xml:space="preserve">3.0 User Privacy Requirements. 4</w:t>
        </w:r>
      </w:hyperlink>
      <w:hyperlink r:id="rId16">
        <w:r w:rsidDel="00000000" w:rsidR="00000000" w:rsidRPr="00000000">
          <w:rPr>
            <w:rtl w:val="0"/>
          </w:rPr>
        </w:r>
      </w:hyperlink>
    </w:p>
    <w:p w:rsidR="00000000" w:rsidDel="00000000" w:rsidP="00000000" w:rsidRDefault="00000000" w:rsidRPr="00000000">
      <w:pPr>
        <w:pBdr/>
        <w:ind w:left="720" w:firstLine="0"/>
        <w:contextualSpacing w:val="0"/>
        <w:jc w:val="both"/>
        <w:rPr/>
      </w:pPr>
      <w:hyperlink r:id="rId17">
        <w:r w:rsidDel="00000000" w:rsidR="00000000" w:rsidRPr="00000000">
          <w:rPr>
            <w:rFonts w:ascii="Calibri" w:cs="Calibri" w:eastAsia="Calibri" w:hAnsi="Calibri"/>
            <w:color w:val="5b9ad5"/>
            <w:sz w:val="22"/>
            <w:szCs w:val="22"/>
            <w:u w:val="single"/>
            <w:rtl w:val="0"/>
          </w:rPr>
          <w:t xml:space="preserve">4.0 User Settings and Configurations. 4</w:t>
        </w:r>
      </w:hyperlink>
      <w:hyperlink r:id="rId18">
        <w:r w:rsidDel="00000000" w:rsidR="00000000" w:rsidRPr="00000000">
          <w:rPr>
            <w:rtl w:val="0"/>
          </w:rPr>
        </w:r>
      </w:hyperlink>
    </w:p>
    <w:p w:rsidR="00000000" w:rsidDel="00000000" w:rsidP="00000000" w:rsidRDefault="00000000" w:rsidRPr="00000000">
      <w:pPr>
        <w:pBdr/>
        <w:ind w:left="720" w:firstLine="0"/>
        <w:contextualSpacing w:val="0"/>
        <w:jc w:val="both"/>
        <w:rPr/>
      </w:pPr>
      <w:r w:rsidDel="00000000" w:rsidR="00000000" w:rsidRPr="00000000">
        <w:rPr>
          <w:rFonts w:ascii="Calibri" w:cs="Calibri" w:eastAsia="Calibri" w:hAnsi="Calibri"/>
          <w:color w:val="5b9ad5"/>
          <w:sz w:val="22"/>
          <w:szCs w:val="22"/>
          <w:u w:val="single"/>
          <w:rtl w:val="0"/>
        </w:rPr>
        <w:t xml:space="preserve">5.0 Future Enhancements 5</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Fonts w:ascii="Calibri" w:cs="Calibri" w:eastAsia="Calibri" w:hAnsi="Calibri"/>
          <w:color w:val="5b9ad5"/>
          <w:sz w:val="22"/>
          <w:szCs w:val="22"/>
          <w:u w:val="single"/>
          <w:rtl w:val="0"/>
        </w:rPr>
        <w:t xml:space="preserve">6</w:t>
      </w:r>
      <w:hyperlink r:id="rId19">
        <w:r w:rsidDel="00000000" w:rsidR="00000000" w:rsidRPr="00000000">
          <w:rPr>
            <w:rFonts w:ascii="Calibri" w:cs="Calibri" w:eastAsia="Calibri" w:hAnsi="Calibri"/>
            <w:color w:val="5b9ad5"/>
            <w:sz w:val="22"/>
            <w:szCs w:val="22"/>
            <w:u w:val="single"/>
            <w:rtl w:val="0"/>
          </w:rPr>
          <w:t xml:space="preserve">.0 Revision History. 5</w:t>
        </w:r>
      </w:hyperlink>
      <w:hyperlink r:id="rId20">
        <w:r w:rsidDel="00000000" w:rsidR="00000000" w:rsidRPr="00000000">
          <w:rPr>
            <w:rtl w:val="0"/>
          </w:rPr>
        </w:r>
      </w:hyperlink>
    </w:p>
    <w:p w:rsidR="00000000" w:rsidDel="00000000" w:rsidP="00000000" w:rsidRDefault="00000000" w:rsidRPr="00000000">
      <w:pPr>
        <w:pBdr/>
        <w:ind w:left="720" w:firstLine="0"/>
        <w:contextualSpacing w:val="0"/>
        <w:jc w:val="both"/>
        <w:rPr/>
      </w:pPr>
      <w:r w:rsidDel="00000000" w:rsidR="00000000" w:rsidRPr="00000000">
        <w:rPr>
          <w:rFonts w:ascii="Calibri" w:cs="Calibri" w:eastAsia="Calibri" w:hAnsi="Calibri"/>
          <w:color w:val="5b9ad5"/>
          <w:sz w:val="22"/>
          <w:szCs w:val="22"/>
          <w:u w:val="single"/>
          <w:rtl w:val="0"/>
        </w:rPr>
        <w:t xml:space="preserve">7</w:t>
      </w:r>
      <w:hyperlink r:id="rId21">
        <w:r w:rsidDel="00000000" w:rsidR="00000000" w:rsidRPr="00000000">
          <w:rPr>
            <w:rFonts w:ascii="Calibri" w:cs="Calibri" w:eastAsia="Calibri" w:hAnsi="Calibri"/>
            <w:color w:val="5b9ad5"/>
            <w:sz w:val="22"/>
            <w:szCs w:val="22"/>
            <w:u w:val="single"/>
            <w:rtl w:val="0"/>
          </w:rPr>
          <w:t xml:space="preserve">.0 Document Approval 5</w:t>
        </w:r>
      </w:hyperlink>
      <w:hyperlink r:id="rId22">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hyperlink r:id="rId23">
        <w:r w:rsidDel="00000000" w:rsidR="00000000" w:rsidRPr="00000000">
          <w:rPr>
            <w:rtl w:val="0"/>
          </w:rPr>
        </w:r>
      </w:hyperlink>
    </w:p>
    <w:p w:rsidR="00000000" w:rsidDel="00000000" w:rsidP="00000000" w:rsidRDefault="00000000" w:rsidRPr="00000000">
      <w:pPr>
        <w:pStyle w:val="Heading1"/>
        <w:pBdr/>
        <w:contextualSpacing w:val="0"/>
        <w:jc w:val="both"/>
        <w:rPr/>
      </w:pPr>
      <w:r w:rsidDel="00000000" w:rsidR="00000000" w:rsidRPr="00000000">
        <w:rPr>
          <w:rtl w:val="0"/>
        </w:rPr>
        <w:t xml:space="preserve">1.0 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jc w:val="both"/>
        <w:rPr/>
      </w:pPr>
      <w:r w:rsidDel="00000000" w:rsidR="00000000" w:rsidRPr="00000000">
        <w:rPr>
          <w:rtl w:val="0"/>
        </w:rPr>
        <w:t xml:space="preserve">1.1 Purpose</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Fonts w:ascii="Calibri" w:cs="Calibri" w:eastAsia="Calibri" w:hAnsi="Calibri"/>
          <w:sz w:val="22"/>
          <w:szCs w:val="22"/>
          <w:rtl w:val="0"/>
        </w:rPr>
        <w:t xml:space="preserve">Contact Swap is an android application that makes it quick and easy to exchange your contact information with anyone you meet. Just touch the phone of your nearest friend's phone and you're double plus friends! How about that?</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Style w:val="Heading2"/>
        <w:pBdr/>
        <w:contextualSpacing w:val="0"/>
        <w:jc w:val="both"/>
        <w:rPr/>
      </w:pPr>
      <w:r w:rsidDel="00000000" w:rsidR="00000000" w:rsidRPr="00000000">
        <w:rPr>
          <w:rtl w:val="0"/>
        </w:rPr>
        <w:t xml:space="preserve">1.2 Scope</w:t>
      </w:r>
    </w:p>
    <w:p w:rsidR="00000000" w:rsidDel="00000000" w:rsidP="00000000" w:rsidRDefault="00000000" w:rsidRPr="00000000">
      <w:pPr>
        <w:pBdr/>
        <w:ind w:firstLine="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Fonts w:ascii="Calibri" w:cs="Calibri" w:eastAsia="Calibri" w:hAnsi="Calibri"/>
          <w:sz w:val="22"/>
          <w:szCs w:val="22"/>
          <w:rtl w:val="0"/>
        </w:rPr>
        <w:t xml:space="preserve">Using NFC technology, the user will be able to exchange contact information wirelessly with another user's phone by tapping the phones together. User should be able to select what information to share (phone number, name, picture, social media account, etc.). Each person's individual contact information will be exchanged and stored in the other user's contacts app.</w:t>
      </w:r>
      <w:r w:rsidDel="00000000" w:rsidR="00000000" w:rsidRPr="00000000">
        <w:rPr>
          <w:rtl w:val="0"/>
        </w:rPr>
      </w:r>
    </w:p>
    <w:p w:rsidR="00000000" w:rsidDel="00000000" w:rsidP="00000000" w:rsidRDefault="00000000" w:rsidRPr="00000000">
      <w:pPr>
        <w:pStyle w:val="Heading2"/>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Style w:val="Heading2"/>
        <w:pBdr/>
        <w:contextualSpacing w:val="0"/>
        <w:jc w:val="both"/>
        <w:rPr/>
      </w:pPr>
      <w:r w:rsidDel="00000000" w:rsidR="00000000" w:rsidRPr="00000000">
        <w:rPr>
          <w:rtl w:val="0"/>
        </w:rPr>
        <w:t xml:space="preserve">1.3 Document Overview</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Fonts w:ascii="Calibri" w:cs="Calibri" w:eastAsia="Calibri" w:hAnsi="Calibri"/>
          <w:sz w:val="22"/>
          <w:szCs w:val="22"/>
          <w:rtl w:val="0"/>
        </w:rPr>
        <w:t xml:space="preserve"> The purpose of this document is to serve as a guideline for the development of Contact Swap . It will play a key role in validation of the developed software as well.</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r w:rsidDel="00000000" w:rsidR="00000000" w:rsidRPr="00000000">
        <w:rPr>
          <w:rtl w:val="0"/>
        </w:rPr>
        <w:t xml:space="preserve">1.4 Definitions, Acronyms, and Abbreviations</w:t>
      </w:r>
    </w:p>
    <w:p w:rsidR="00000000" w:rsidDel="00000000" w:rsidP="00000000" w:rsidRDefault="00000000" w:rsidRPr="00000000">
      <w:pPr>
        <w:numPr>
          <w:ilvl w:val="0"/>
          <w:numId w:val="1"/>
        </w:numPr>
        <w:pBdr/>
        <w:spacing w:after="160" w:before="0" w:line="259"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NFC : Near Field Communication </w:t>
      </w:r>
    </w:p>
    <w:p w:rsidR="00000000" w:rsidDel="00000000" w:rsidP="00000000" w:rsidRDefault="00000000" w:rsidRPr="00000000">
      <w:pPr>
        <w:numPr>
          <w:ilvl w:val="1"/>
          <w:numId w:val="1"/>
        </w:numPr>
        <w:pBdr/>
        <w:ind w:left="1440" w:hanging="360"/>
        <w:jc w:val="both"/>
        <w:rPr>
          <w:b w:val="0"/>
          <w:sz w:val="22"/>
          <w:szCs w:val="22"/>
        </w:rPr>
      </w:pPr>
      <w:r w:rsidDel="00000000" w:rsidR="00000000" w:rsidRPr="00000000">
        <w:rPr>
          <w:rFonts w:ascii="Calibri" w:cs="Calibri" w:eastAsia="Calibri" w:hAnsi="Calibri"/>
          <w:sz w:val="22"/>
          <w:szCs w:val="22"/>
          <w:rtl w:val="0"/>
        </w:rPr>
        <w:t xml:space="preserve">This technology lets smartphones and other enabled devices communicate with other devices that also contain a NFC tag. Therefore by bumping phones with another person you are able to share information via this process which .involves one device acting as a reader, interrogator, or an active device to create a radio frequency current that communicates with another NFC compatible device or a small NFC tag holding the information the reader wants. This creates the ability to establish peer-to-peer communication through the two active devices.</w:t>
      </w:r>
      <w:r w:rsidDel="00000000" w:rsidR="00000000" w:rsidRPr="00000000">
        <w:rPr>
          <w:rtl w:val="0"/>
        </w:rPr>
      </w:r>
    </w:p>
    <w:p w:rsidR="00000000" w:rsidDel="00000000" w:rsidP="00000000" w:rsidRDefault="00000000" w:rsidRPr="00000000">
      <w:pPr>
        <w:numPr>
          <w:ilvl w:val="0"/>
          <w:numId w:val="1"/>
        </w:numPr>
        <w:pBdr/>
        <w:spacing w:after="160" w:before="0" w:line="259" w:lineRule="auto"/>
        <w:ind w:left="720"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Android Activity </w:t>
      </w:r>
    </w:p>
    <w:p w:rsidR="00000000" w:rsidDel="00000000" w:rsidP="00000000" w:rsidRDefault="00000000" w:rsidRPr="00000000">
      <w:pPr>
        <w:numPr>
          <w:ilvl w:val="1"/>
          <w:numId w:val="1"/>
        </w:numPr>
        <w:pBdr/>
        <w:ind w:left="1440" w:hanging="360"/>
        <w:jc w:val="both"/>
        <w:rPr>
          <w:b w:val="0"/>
          <w:sz w:val="22"/>
          <w:szCs w:val="22"/>
        </w:rPr>
      </w:pPr>
      <w:r w:rsidDel="00000000" w:rsidR="00000000" w:rsidRPr="00000000">
        <w:rPr>
          <w:rFonts w:ascii="Calibri" w:cs="Calibri" w:eastAsia="Calibri" w:hAnsi="Calibri"/>
          <w:sz w:val="22"/>
          <w:szCs w:val="22"/>
          <w:rtl w:val="0"/>
        </w:rPr>
        <w:t xml:space="preserve">An activity is a single, focused thing that the user can do. Almost all activities interact with the user, so the Activity class takes care of creating a window for you in which you can place your UI with </w:t>
      </w:r>
      <w:hyperlink r:id="rId24">
        <w:r w:rsidDel="00000000" w:rsidR="00000000" w:rsidRPr="00000000">
          <w:rPr>
            <w:rFonts w:ascii="Calibri" w:cs="Calibri" w:eastAsia="Calibri" w:hAnsi="Calibri"/>
            <w:color w:val="0563c1"/>
            <w:sz w:val="22"/>
            <w:szCs w:val="22"/>
            <w:u w:val="single"/>
            <w:rtl w:val="0"/>
          </w:rPr>
          <w:t xml:space="preserve">setContentView(View)</w:t>
        </w:r>
      </w:hyperlink>
      <w:r w:rsidDel="00000000" w:rsidR="00000000" w:rsidRPr="00000000">
        <w:rPr>
          <w:rFonts w:ascii="Calibri" w:cs="Calibri" w:eastAsia="Calibri" w:hAnsi="Calibri"/>
          <w:sz w:val="22"/>
          <w:szCs w:val="22"/>
          <w:rtl w:val="0"/>
        </w:rPr>
        <w:t xml:space="preserve">. While activities are often presented to the user as full-screen windows, they can also be used in other ways: as floating windows (via a theme with </w:t>
      </w:r>
      <w:hyperlink r:id="rId25">
        <w:r w:rsidDel="00000000" w:rsidR="00000000" w:rsidRPr="00000000">
          <w:rPr>
            <w:rFonts w:ascii="Calibri" w:cs="Calibri" w:eastAsia="Calibri" w:hAnsi="Calibri"/>
            <w:color w:val="0563c1"/>
            <w:sz w:val="22"/>
            <w:szCs w:val="22"/>
            <w:u w:val="single"/>
            <w:rtl w:val="0"/>
          </w:rPr>
          <w:t xml:space="preserve">windowIsFloating</w:t>
        </w:r>
      </w:hyperlink>
      <w:r w:rsidDel="00000000" w:rsidR="00000000" w:rsidRPr="00000000">
        <w:rPr>
          <w:rFonts w:ascii="Calibri" w:cs="Calibri" w:eastAsia="Calibri" w:hAnsi="Calibri"/>
          <w:sz w:val="22"/>
          <w:szCs w:val="22"/>
          <w:rtl w:val="0"/>
        </w:rPr>
        <w:t xml:space="preserve"> set) or embedded inside of another activity (using </w:t>
      </w:r>
      <w:hyperlink r:id="rId26">
        <w:r w:rsidDel="00000000" w:rsidR="00000000" w:rsidRPr="00000000">
          <w:rPr>
            <w:rFonts w:ascii="Calibri" w:cs="Calibri" w:eastAsia="Calibri" w:hAnsi="Calibri"/>
            <w:color w:val="0563c1"/>
            <w:sz w:val="22"/>
            <w:szCs w:val="22"/>
            <w:u w:val="single"/>
            <w:rtl w:val="0"/>
          </w:rPr>
          <w:t xml:space="preserve">ActivityGroup</w:t>
        </w:r>
      </w:hyperlink>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pPr>
        <w:numPr>
          <w:ilvl w:val="0"/>
          <w:numId w:val="1"/>
        </w:numPr>
        <w:pBdr/>
        <w:ind w:left="720" w:hanging="360"/>
        <w:jc w:val="both"/>
        <w:rPr>
          <w:b w:val="0"/>
          <w:sz w:val="22"/>
          <w:szCs w:val="22"/>
        </w:rPr>
      </w:pPr>
      <w:r w:rsidDel="00000000" w:rsidR="00000000" w:rsidRPr="00000000">
        <w:rPr>
          <w:rFonts w:ascii="Calibri" w:cs="Calibri" w:eastAsia="Calibri" w:hAnsi="Calibri"/>
          <w:sz w:val="22"/>
          <w:szCs w:val="22"/>
          <w:rtl w:val="0"/>
        </w:rPr>
        <w:t xml:space="preserve">Android</w:t>
      </w:r>
      <w:r w:rsidDel="00000000" w:rsidR="00000000" w:rsidRPr="00000000">
        <w:rPr>
          <w:rtl w:val="0"/>
        </w:rPr>
      </w:r>
    </w:p>
    <w:p w:rsidR="00000000" w:rsidDel="00000000" w:rsidP="00000000" w:rsidRDefault="00000000" w:rsidRPr="00000000">
      <w:pPr>
        <w:numPr>
          <w:ilvl w:val="1"/>
          <w:numId w:val="1"/>
        </w:numPr>
        <w:pBdr/>
        <w:ind w:left="1440" w:hanging="360"/>
        <w:jc w:val="both"/>
        <w:rPr>
          <w:b w:val="0"/>
          <w:sz w:val="22"/>
          <w:szCs w:val="22"/>
        </w:rPr>
      </w:pPr>
      <w:r w:rsidDel="00000000" w:rsidR="00000000" w:rsidRPr="00000000">
        <w:rPr>
          <w:rFonts w:ascii="Calibri" w:cs="Calibri" w:eastAsia="Calibri" w:hAnsi="Calibri"/>
          <w:sz w:val="22"/>
          <w:szCs w:val="22"/>
          <w:rtl w:val="0"/>
        </w:rPr>
        <w:t xml:space="preserve">Android is a mobile operating system based on Linux created by Google </w:t>
      </w:r>
      <w:r w:rsidDel="00000000" w:rsidR="00000000" w:rsidRPr="00000000">
        <w:rPr>
          <w:rtl w:val="0"/>
        </w:rPr>
      </w:r>
    </w:p>
    <w:p w:rsidR="00000000" w:rsidDel="00000000" w:rsidP="00000000" w:rsidRDefault="00000000" w:rsidRPr="00000000">
      <w:pPr>
        <w:pStyle w:val="Heading1"/>
        <w:pBdr/>
        <w:contextualSpacing w:val="0"/>
        <w:jc w:val="both"/>
        <w:rPr/>
      </w:pPr>
      <w:r w:rsidDel="00000000" w:rsidR="00000000" w:rsidRPr="00000000">
        <w:rPr>
          <w:rtl w:val="0"/>
        </w:rPr>
        <w:t xml:space="preserve">2.0 General Software Requirements</w:t>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URS2.1:  The user should have the choice to use the application without starting it first.</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URS2.2:  The application should be consistent across all NFC-compatible android phones (android 4.0 and higher).</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URS2.3 Application should have a simple user-friendly interface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URS2.4   The user will have access to a tutorial that explains how to use the app</w:t>
      </w:r>
      <w:r w:rsidDel="00000000" w:rsidR="00000000" w:rsidRPr="00000000">
        <w:rPr>
          <w:rtl w:val="0"/>
        </w:rPr>
      </w:r>
    </w:p>
    <w:p w:rsidR="00000000" w:rsidDel="00000000" w:rsidP="00000000" w:rsidRDefault="00000000" w:rsidRPr="00000000">
      <w:pPr>
        <w:pBdr/>
        <w:ind w:firstLine="0"/>
        <w:contextualSpacing w:val="0"/>
        <w:jc w:val="both"/>
        <w:rPr/>
      </w:pPr>
      <w:r w:rsidDel="00000000" w:rsidR="00000000" w:rsidRPr="00000000">
        <w:rPr>
          <w:rtl w:val="0"/>
        </w:rPr>
      </w:r>
    </w:p>
    <w:p w:rsidR="00000000" w:rsidDel="00000000" w:rsidP="00000000" w:rsidRDefault="00000000" w:rsidRPr="00000000">
      <w:pPr>
        <w:pBdr/>
        <w:ind w:left="576" w:right="0" w:firstLine="0"/>
        <w:contextualSpacing w:val="0"/>
        <w:jc w:val="both"/>
        <w:rPr/>
      </w:pPr>
      <w:r w:rsidDel="00000000" w:rsidR="00000000" w:rsidRPr="00000000">
        <w:rPr>
          <w:rFonts w:ascii="Calibri" w:cs="Calibri" w:eastAsia="Calibri" w:hAnsi="Calibri"/>
          <w:sz w:val="22"/>
          <w:szCs w:val="22"/>
          <w:rtl w:val="0"/>
        </w:rPr>
        <w:t xml:space="preserve">USR2.4.1  The tutorial will show up when the app is first used, and if the contact exchange fails three times in a row.  </w:t>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0"/>
        <w:contextualSpacing w:val="0"/>
        <w:jc w:val="both"/>
        <w:rPr/>
      </w:pPr>
      <w:r w:rsidDel="00000000" w:rsidR="00000000" w:rsidRPr="00000000">
        <w:rPr>
          <w:rFonts w:ascii="Calibri" w:cs="Calibri" w:eastAsia="Calibri" w:hAnsi="Calibri"/>
          <w:sz w:val="22"/>
          <w:szCs w:val="22"/>
          <w:rtl w:val="0"/>
        </w:rPr>
        <w:t xml:space="preserve">URS2.5  The application can create and modify contacts. </w:t>
      </w:r>
      <w:r w:rsidDel="00000000" w:rsidR="00000000" w:rsidRPr="00000000">
        <w:rPr>
          <w:rtl w:val="0"/>
        </w:rPr>
      </w:r>
    </w:p>
    <w:p w:rsidR="00000000" w:rsidDel="00000000" w:rsidP="00000000" w:rsidRDefault="00000000" w:rsidRPr="00000000">
      <w:pPr>
        <w:pBdr/>
        <w:ind w:firstLine="0"/>
        <w:contextualSpacing w:val="0"/>
        <w:jc w:val="both"/>
        <w:rPr/>
      </w:pPr>
      <w:r w:rsidDel="00000000" w:rsidR="00000000" w:rsidRPr="00000000">
        <w:rPr>
          <w:rtl w:val="0"/>
        </w:rPr>
      </w:r>
    </w:p>
    <w:p w:rsidR="00000000" w:rsidDel="00000000" w:rsidP="00000000" w:rsidRDefault="00000000" w:rsidRPr="00000000">
      <w:pPr>
        <w:pBdr/>
        <w:ind w:left="576" w:firstLine="0"/>
        <w:contextualSpacing w:val="0"/>
        <w:jc w:val="both"/>
        <w:rPr/>
      </w:pPr>
      <w:r w:rsidDel="00000000" w:rsidR="00000000" w:rsidRPr="00000000">
        <w:rPr>
          <w:rFonts w:ascii="Calibri" w:cs="Calibri" w:eastAsia="Calibri" w:hAnsi="Calibri"/>
          <w:sz w:val="22"/>
          <w:szCs w:val="22"/>
          <w:rtl w:val="0"/>
        </w:rPr>
        <w:t xml:space="preserve">URS2.5.1  If a duplicate record is added, the option to update or create a new contact will be presented</w:t>
      </w:r>
      <w:r w:rsidDel="00000000" w:rsidR="00000000" w:rsidRPr="00000000">
        <w:rPr>
          <w:rtl w:val="0"/>
        </w:rPr>
      </w:r>
    </w:p>
    <w:p w:rsidR="00000000" w:rsidDel="00000000" w:rsidP="00000000" w:rsidRDefault="00000000" w:rsidRPr="00000000">
      <w:pPr>
        <w:pBdr/>
        <w:ind w:left="576"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Fonts w:ascii="Calibri" w:cs="Calibri" w:eastAsia="Calibri" w:hAnsi="Calibri"/>
          <w:sz w:val="22"/>
          <w:szCs w:val="22"/>
          <w:rtl w:val="0"/>
        </w:rPr>
        <w:t xml:space="preserve">URS2.6 The user will have the ability to blacklist a contact to prevent any future attempts at initiating a contact swap transaction.</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URS2.7 After a contact swap occurs, there will be a prompt asking if the user would like to take a photo for that person's profile picture.</w:t>
      </w:r>
      <w:r w:rsidDel="00000000" w:rsidR="00000000" w:rsidRPr="00000000">
        <w:rPr>
          <w:rtl w:val="0"/>
        </w:rPr>
      </w:r>
    </w:p>
    <w:p w:rsidR="00000000" w:rsidDel="00000000" w:rsidP="00000000" w:rsidRDefault="00000000" w:rsidRPr="00000000">
      <w:pPr>
        <w:pStyle w:val="Heading1"/>
        <w:pBdr/>
        <w:contextualSpacing w:val="0"/>
        <w:jc w:val="both"/>
        <w:rPr/>
      </w:pPr>
      <w:r w:rsidDel="00000000" w:rsidR="00000000" w:rsidRPr="00000000">
        <w:rPr>
          <w:rtl w:val="0"/>
        </w:rPr>
        <w:t xml:space="preserve">3.0 User Privacy Requirements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URS3.1: User will be presented with a screen containing both a confirm and deny button when two devices attempt to share contact information.</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576" w:firstLine="0"/>
        <w:contextualSpacing w:val="0"/>
        <w:jc w:val="both"/>
        <w:rPr/>
      </w:pPr>
      <w:r w:rsidDel="00000000" w:rsidR="00000000" w:rsidRPr="00000000">
        <w:rPr>
          <w:rFonts w:ascii="Calibri" w:cs="Calibri" w:eastAsia="Calibri" w:hAnsi="Calibri"/>
          <w:sz w:val="22"/>
          <w:szCs w:val="22"/>
          <w:rtl w:val="0"/>
        </w:rPr>
        <w:t xml:space="preserve">URS3.1.1  Both users in the transaction will need to press the confirm button for the information to be transferred. </w:t>
      </w:r>
      <w:r w:rsidDel="00000000" w:rsidR="00000000" w:rsidRPr="00000000">
        <w:rPr>
          <w:rtl w:val="0"/>
        </w:rPr>
      </w:r>
    </w:p>
    <w:p w:rsidR="00000000" w:rsidDel="00000000" w:rsidP="00000000" w:rsidRDefault="00000000" w:rsidRPr="00000000">
      <w:pPr>
        <w:pBdr/>
        <w:ind w:left="576" w:firstLine="0"/>
        <w:contextualSpacing w:val="0"/>
        <w:jc w:val="both"/>
        <w:rPr/>
      </w:pPr>
      <w:r w:rsidDel="00000000" w:rsidR="00000000" w:rsidRPr="00000000">
        <w:rPr>
          <w:rFonts w:ascii="Calibri" w:cs="Calibri" w:eastAsia="Calibri" w:hAnsi="Calibri"/>
          <w:sz w:val="22"/>
          <w:szCs w:val="22"/>
          <w:rtl w:val="0"/>
        </w:rPr>
        <w:t xml:space="preserve">URS3.1.2 When the user denies a swap request a new activity screen will be shown which will provided an option to block the user.</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URS3.2: All contact information is locally stored in the devices Contacts List (It will not be stored in database server, etc.)</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URS3.3 Phones with lock screens activated must unlock the device before the confirm button can be pressed</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Style w:val="Heading1"/>
        <w:pBdr/>
        <w:contextualSpacing w:val="0"/>
        <w:jc w:val="both"/>
        <w:rPr/>
      </w:pPr>
      <w:r w:rsidDel="00000000" w:rsidR="00000000" w:rsidRPr="00000000">
        <w:rPr>
          <w:rtl w:val="0"/>
        </w:rPr>
        <w:t xml:space="preserve">4.0 User Settings Requirements</w:t>
      </w:r>
    </w:p>
    <w:p w:rsidR="00000000" w:rsidDel="00000000" w:rsidP="00000000" w:rsidRDefault="00000000" w:rsidRPr="00000000">
      <w:pPr>
        <w:pBdr/>
        <w:contextualSpacing w:val="0"/>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URS4.1: There will be a settings screen that is easy for the user to access.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sz w:val="22"/>
          <w:szCs w:val="22"/>
          <w:rtl w:val="0"/>
        </w:rPr>
        <w:t xml:space="preserve">URS4.2: There should  be an option to manually disable the background process from the settings screen (only works when the app is opened)</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URS4.3: The user will be able to modify the privacy settings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576" w:firstLine="0"/>
        <w:contextualSpacing w:val="0"/>
        <w:jc w:val="both"/>
        <w:rPr/>
      </w:pPr>
      <w:r w:rsidDel="00000000" w:rsidR="00000000" w:rsidRPr="00000000">
        <w:rPr>
          <w:rFonts w:ascii="Calibri" w:cs="Calibri" w:eastAsia="Calibri" w:hAnsi="Calibri"/>
          <w:sz w:val="22"/>
          <w:szCs w:val="22"/>
          <w:rtl w:val="0"/>
        </w:rPr>
        <w:t xml:space="preserve">USR4.3.1  User should be able to decide what contact information he/she wants to share with other users. </w:t>
      </w: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1152" w:firstLine="0"/>
        <w:contextualSpacing w:val="0"/>
        <w:jc w:val="both"/>
        <w:rPr/>
      </w:pPr>
      <w:r w:rsidDel="00000000" w:rsidR="00000000" w:rsidRPr="00000000">
        <w:rPr>
          <w:rFonts w:ascii="Calibri" w:cs="Calibri" w:eastAsia="Calibri" w:hAnsi="Calibri"/>
          <w:sz w:val="22"/>
          <w:szCs w:val="22"/>
          <w:rtl w:val="0"/>
        </w:rPr>
        <w:t xml:space="preserve">USR4.3.1.1  Sharable fields should include Name, Phone number, profile picture, Email address, living address, social media accounts, such as facebook, twitter, and linkedIn.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URS4.4: The user can change the theme of the app</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576" w:firstLine="0"/>
        <w:contextualSpacing w:val="0"/>
        <w:jc w:val="both"/>
        <w:rPr/>
      </w:pPr>
      <w:r w:rsidDel="00000000" w:rsidR="00000000" w:rsidRPr="00000000">
        <w:rPr>
          <w:rFonts w:ascii="Calibri" w:cs="Calibri" w:eastAsia="Calibri" w:hAnsi="Calibri"/>
          <w:sz w:val="22"/>
          <w:szCs w:val="22"/>
          <w:rtl w:val="0"/>
        </w:rPr>
        <w:t xml:space="preserve">USR4.4.1  The background color, confirm/deny buttons color, the fonts, and the action bar can all be customized</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URS4.5: The user will be able view a log of previous information transfers.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both"/>
        <w:rPr/>
      </w:pPr>
      <w:r w:rsidDel="00000000" w:rsidR="00000000" w:rsidRPr="00000000">
        <w:rPr>
          <w:rtl w:val="0"/>
        </w:rPr>
        <w:t xml:space="preserve">5.0 Revision History</w:t>
      </w:r>
    </w:p>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2"/>
        <w:bidiVisual w:val="0"/>
        <w:tblW w:w="9360.0" w:type="dxa"/>
        <w:jc w:val="left"/>
        <w:tblBorders>
          <w:top w:color="9dc3e6" w:space="0" w:sz="4" w:val="single"/>
          <w:left w:color="9dc3e6" w:space="0" w:sz="4" w:val="single"/>
          <w:bottom w:color="9dc3e6" w:space="0" w:sz="4" w:val="single"/>
          <w:right w:color="9dc3e6" w:space="0" w:sz="4" w:val="single"/>
          <w:insideH w:color="9dc3e6" w:space="0" w:sz="4" w:val="single"/>
          <w:insideV w:color="9dc3e6" w:space="0" w:sz="4" w:val="single"/>
        </w:tblBorders>
        <w:tblLayout w:type="fixed"/>
        <w:tblLook w:val="04A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pPr>
              <w:pBdr/>
              <w:contextualSpacing w:val="0"/>
              <w:jc w:val="both"/>
              <w:rPr/>
            </w:pPr>
            <w:r w:rsidDel="00000000" w:rsidR="00000000" w:rsidRPr="00000000">
              <w:rPr>
                <w:b w:val="1"/>
                <w:color w:val="ffffff"/>
                <w:rtl w:val="0"/>
              </w:rPr>
              <w:t xml:space="preserve">Date</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b w:val="1"/>
                <w:color w:val="ffffff"/>
                <w:rtl w:val="0"/>
              </w:rPr>
              <w:t xml:space="preserve">Revision</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b w:val="1"/>
                <w:color w:val="ffffff"/>
                <w:rtl w:val="0"/>
              </w:rPr>
              <w:t xml:space="preserve">Description</w:t>
            </w:r>
            <w:r w:rsidDel="00000000" w:rsidR="00000000" w:rsidRPr="00000000">
              <w:rPr>
                <w:rtl w:val="0"/>
              </w:rPr>
            </w:r>
          </w:p>
        </w:tc>
      </w:tr>
      <w:tr>
        <w:tc>
          <w:tcPr/>
          <w:p w:rsidR="00000000" w:rsidDel="00000000" w:rsidP="00000000" w:rsidRDefault="00000000" w:rsidRPr="00000000">
            <w:pPr>
              <w:pBdr/>
              <w:contextualSpacing w:val="0"/>
              <w:jc w:val="both"/>
              <w:rPr/>
            </w:pPr>
            <w:r w:rsidDel="00000000" w:rsidR="00000000" w:rsidRPr="00000000">
              <w:rPr>
                <w:rtl w:val="0"/>
              </w:rPr>
              <w:t xml:space="preserve">2014-09-17</w:t>
            </w:r>
          </w:p>
        </w:tc>
        <w:tc>
          <w:tcPr/>
          <w:p w:rsidR="00000000" w:rsidDel="00000000" w:rsidP="00000000" w:rsidRDefault="00000000" w:rsidRPr="00000000">
            <w:pPr>
              <w:pBdr/>
              <w:contextualSpacing w:val="0"/>
              <w:jc w:val="both"/>
              <w:rPr/>
            </w:pPr>
            <w:r w:rsidDel="00000000" w:rsidR="00000000" w:rsidRPr="00000000">
              <w:rPr>
                <w:b w:val="1"/>
                <w:rtl w:val="0"/>
              </w:rPr>
              <w:t xml:space="preserve"> 0.0.1</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b w:val="1"/>
                <w:rtl w:val="0"/>
              </w:rPr>
              <w:t xml:space="preserve">Rough draft</w:t>
            </w:r>
            <w:r w:rsidDel="00000000" w:rsidR="00000000" w:rsidRPr="00000000">
              <w:rPr>
                <w:rtl w:val="0"/>
              </w:rPr>
            </w:r>
          </w:p>
        </w:tc>
      </w:tr>
      <w:tr>
        <w:tc>
          <w:tcPr/>
          <w:p w:rsidR="00000000" w:rsidDel="00000000" w:rsidP="00000000" w:rsidRDefault="00000000" w:rsidRPr="00000000">
            <w:pPr>
              <w:pBdr/>
              <w:contextualSpacing w:val="0"/>
              <w:jc w:val="both"/>
              <w:rPr/>
            </w:pPr>
            <w:r w:rsidDel="00000000" w:rsidR="00000000" w:rsidRPr="00000000">
              <w:rPr>
                <w:rtl w:val="0"/>
              </w:rPr>
              <w:t xml:space="preserve">2014-09-24</w:t>
            </w:r>
          </w:p>
        </w:tc>
        <w:tc>
          <w:tcPr/>
          <w:p w:rsidR="00000000" w:rsidDel="00000000" w:rsidP="00000000" w:rsidRDefault="00000000" w:rsidRPr="00000000">
            <w:pPr>
              <w:pBdr/>
              <w:contextualSpacing w:val="0"/>
              <w:jc w:val="both"/>
              <w:rPr/>
            </w:pPr>
            <w:r w:rsidDel="00000000" w:rsidR="00000000" w:rsidRPr="00000000">
              <w:rPr>
                <w:b w:val="1"/>
                <w:rtl w:val="0"/>
              </w:rPr>
              <w:t xml:space="preserve">1.0.0</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b w:val="1"/>
                <w:rtl w:val="0"/>
              </w:rPr>
              <w:t xml:space="preserve">Final Draft</w:t>
            </w:r>
            <w:r w:rsidDel="00000000" w:rsidR="00000000" w:rsidRPr="00000000">
              <w:rPr>
                <w:rtl w:val="0"/>
              </w:rPr>
            </w:r>
          </w:p>
        </w:tc>
      </w:tr>
      <w:tr>
        <w:tc>
          <w:tcPr/>
          <w:p w:rsidR="00000000" w:rsidDel="00000000" w:rsidP="00000000" w:rsidRDefault="00000000" w:rsidRPr="00000000">
            <w:pPr>
              <w:pBdr/>
              <w:contextualSpacing w:val="0"/>
              <w:jc w:val="both"/>
              <w:rPr/>
            </w:pPr>
            <w:r w:rsidDel="00000000" w:rsidR="00000000" w:rsidRPr="00000000">
              <w:rPr>
                <w:rtl w:val="0"/>
              </w:rPr>
              <w:t xml:space="preserve">2014-10-08</w:t>
            </w:r>
          </w:p>
        </w:tc>
        <w:tc>
          <w:tcPr/>
          <w:p w:rsidR="00000000" w:rsidDel="00000000" w:rsidP="00000000" w:rsidRDefault="00000000" w:rsidRPr="00000000">
            <w:pPr>
              <w:pBdr/>
              <w:contextualSpacing w:val="0"/>
              <w:jc w:val="both"/>
              <w:rPr/>
            </w:pPr>
            <w:r w:rsidDel="00000000" w:rsidR="00000000" w:rsidRPr="00000000">
              <w:rPr>
                <w:rtl w:val="0"/>
              </w:rPr>
              <w:t xml:space="preserve"> 1.0.1</w:t>
            </w:r>
          </w:p>
        </w:tc>
        <w:tc>
          <w:tcPr/>
          <w:p w:rsidR="00000000" w:rsidDel="00000000" w:rsidP="00000000" w:rsidRDefault="00000000" w:rsidRPr="00000000">
            <w:pPr>
              <w:pBdr/>
              <w:contextualSpacing w:val="0"/>
              <w:jc w:val="both"/>
              <w:rPr/>
            </w:pPr>
            <w:r w:rsidDel="00000000" w:rsidR="00000000" w:rsidRPr="00000000">
              <w:rPr>
                <w:b w:val="1"/>
                <w:rtl w:val="0"/>
              </w:rPr>
              <w:t xml:space="preserve">Clarifications</w:t>
            </w:r>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Style w:val="Heading1"/>
        <w:pBdr/>
        <w:contextualSpacing w:val="0"/>
        <w:jc w:val="both"/>
        <w:rPr/>
      </w:pPr>
      <w:r w:rsidDel="00000000" w:rsidR="00000000" w:rsidRPr="00000000">
        <w:rPr>
          <w:rtl w:val="0"/>
        </w:rPr>
        <w:t xml:space="preserve">6.0 Document Approval</w:t>
      </w:r>
    </w:p>
    <w:p w:rsidR="00000000" w:rsidDel="00000000" w:rsidP="00000000" w:rsidRDefault="00000000" w:rsidRPr="00000000">
      <w:pPr>
        <w:pBdr/>
        <w:ind w:firstLine="720"/>
        <w:contextualSpacing w:val="0"/>
        <w:jc w:val="both"/>
        <w:rPr/>
      </w:pPr>
      <w:r w:rsidDel="00000000" w:rsidR="00000000" w:rsidRPr="00000000">
        <w:rPr>
          <w:rFonts w:ascii="Calibri" w:cs="Calibri" w:eastAsia="Calibri" w:hAnsi="Calibri"/>
          <w:sz w:val="22"/>
          <w:szCs w:val="22"/>
          <w:rtl w:val="0"/>
        </w:rPr>
        <w:t xml:space="preserve">This document shall act as a binding contract to complete a product fulfilling the list of</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requirements sealed by the signatures below.</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bl>
      <w:tblPr>
        <w:tblStyle w:val="Table3"/>
        <w:bidiVisual w:val="0"/>
        <w:tblW w:w="9360.0" w:type="dxa"/>
        <w:jc w:val="left"/>
        <w:tblBorders>
          <w:top w:color="9dc3e6" w:space="0" w:sz="4" w:val="single"/>
          <w:left w:color="9dc3e6" w:space="0" w:sz="4" w:val="single"/>
          <w:bottom w:color="9dc3e6" w:space="0" w:sz="4" w:val="single"/>
          <w:right w:color="9dc3e6" w:space="0" w:sz="4" w:val="single"/>
          <w:insideH w:color="9dc3e6" w:space="0" w:sz="4" w:val="single"/>
          <w:insideV w:color="9dc3e6" w:space="0" w:sz="4" w:val="single"/>
        </w:tblBorders>
        <w:tblLayout w:type="fixed"/>
        <w:tblLook w:val="04A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pPr>
              <w:pBdr/>
              <w:contextualSpacing w:val="0"/>
              <w:jc w:val="both"/>
              <w:rPr/>
            </w:pPr>
            <w:r w:rsidDel="00000000" w:rsidR="00000000" w:rsidRPr="00000000">
              <w:rPr>
                <w:b w:val="1"/>
                <w:color w:val="ffffff"/>
                <w:rtl w:val="0"/>
              </w:rPr>
              <w:t xml:space="preserve">Name</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b w:val="1"/>
                <w:color w:val="ffffff"/>
                <w:rtl w:val="0"/>
              </w:rPr>
              <w:t xml:space="preserve">Signature</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b w:val="1"/>
                <w:color w:val="ffffff"/>
                <w:rtl w:val="0"/>
              </w:rPr>
              <w:t xml:space="preserve">Date</w:t>
            </w:r>
            <w:r w:rsidDel="00000000" w:rsidR="00000000" w:rsidRPr="00000000">
              <w:rPr>
                <w:rtl w:val="0"/>
              </w:rPr>
            </w:r>
          </w:p>
        </w:tc>
      </w:tr>
      <w:tr>
        <w:tc>
          <w:tcPr/>
          <w:p w:rsidR="00000000" w:rsidDel="00000000" w:rsidP="00000000" w:rsidRDefault="00000000" w:rsidRPr="00000000">
            <w:pPr>
              <w:pBdr/>
              <w:contextualSpacing w:val="0"/>
              <w:jc w:val="center"/>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Anthonie Roux</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rtl w:val="0"/>
              </w:rPr>
              <w:t xml:space="preserve"> </w:t>
            </w:r>
          </w:p>
        </w:tc>
        <w:tc>
          <w:tcPr/>
          <w:p w:rsidR="00000000" w:rsidDel="00000000" w:rsidP="00000000" w:rsidRDefault="00000000" w:rsidRPr="00000000">
            <w:pPr>
              <w:pBdr/>
              <w:contextualSpacing w:val="0"/>
              <w:jc w:val="both"/>
              <w:rPr/>
            </w:pPr>
            <w:r w:rsidDel="00000000" w:rsidR="00000000" w:rsidRPr="00000000">
              <w:rPr>
                <w:rtl w:val="0"/>
              </w:rPr>
              <w:t xml:space="preserve"> </w:t>
            </w:r>
          </w:p>
        </w:tc>
      </w:tr>
      <w:tr>
        <w:tc>
          <w:tcPr/>
          <w:p w:rsidR="00000000" w:rsidDel="00000000" w:rsidP="00000000" w:rsidRDefault="00000000" w:rsidRPr="00000000">
            <w:pPr>
              <w:pBdr/>
              <w:contextualSpacing w:val="0"/>
              <w:jc w:val="center"/>
              <w:rPr/>
            </w:pPr>
            <w:r w:rsidDel="00000000" w:rsidR="00000000" w:rsidRPr="00000000">
              <w:rPr>
                <w:rtl w:val="0"/>
              </w:rPr>
              <w:t xml:space="preserve"> Michael Haufe</w:t>
            </w:r>
          </w:p>
        </w:tc>
        <w:tc>
          <w:tcPr/>
          <w:p w:rsidR="00000000" w:rsidDel="00000000" w:rsidP="00000000" w:rsidRDefault="00000000" w:rsidRPr="00000000">
            <w:pPr>
              <w:pBdr/>
              <w:contextualSpacing w:val="0"/>
              <w:jc w:val="both"/>
              <w:rPr/>
            </w:pPr>
            <w:r w:rsidDel="00000000" w:rsidR="00000000" w:rsidRPr="00000000">
              <w:rPr>
                <w:rtl w:val="0"/>
              </w:rPr>
              <w:t xml:space="preserve"> </w:t>
            </w:r>
          </w:p>
        </w:tc>
        <w:tc>
          <w:tcPr/>
          <w:p w:rsidR="00000000" w:rsidDel="00000000" w:rsidP="00000000" w:rsidRDefault="00000000" w:rsidRPr="00000000">
            <w:pPr>
              <w:pBdr/>
              <w:contextualSpacing w:val="0"/>
              <w:jc w:val="both"/>
              <w:rPr/>
            </w:pPr>
            <w:r w:rsidDel="00000000" w:rsidR="00000000" w:rsidRPr="00000000">
              <w:rPr>
                <w:rtl w:val="0"/>
              </w:rPr>
              <w:t xml:space="preserve"> </w:t>
            </w:r>
          </w:p>
        </w:tc>
      </w:tr>
      <w:tr>
        <w:tc>
          <w:tcPr/>
          <w:p w:rsidR="00000000" w:rsidDel="00000000" w:rsidP="00000000" w:rsidRDefault="00000000" w:rsidRPr="00000000">
            <w:pPr>
              <w:pBdr/>
              <w:contextualSpacing w:val="0"/>
              <w:jc w:val="center"/>
              <w:rPr/>
            </w:pPr>
            <w:r w:rsidDel="00000000" w:rsidR="00000000" w:rsidRPr="00000000">
              <w:rPr>
                <w:color w:val="000000"/>
                <w:rtl w:val="0"/>
              </w:rPr>
              <w:t xml:space="preserve"> </w:t>
            </w:r>
            <w:r w:rsidDel="00000000" w:rsidR="00000000" w:rsidRPr="00000000">
              <w:rPr>
                <w:rFonts w:ascii="Arial" w:cs="Arial" w:eastAsia="Arial" w:hAnsi="Arial"/>
                <w:color w:val="000000"/>
                <w:sz w:val="22"/>
                <w:szCs w:val="22"/>
                <w:rtl w:val="0"/>
              </w:rPr>
              <w:t xml:space="preserve">Sean McClanahan</w:t>
            </w: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rtl w:val="0"/>
              </w:rPr>
              <w:t xml:space="preserve"> </w:t>
            </w:r>
          </w:p>
        </w:tc>
        <w:tc>
          <w:tcPr/>
          <w:p w:rsidR="00000000" w:rsidDel="00000000" w:rsidP="00000000" w:rsidRDefault="00000000" w:rsidRPr="00000000">
            <w:pPr>
              <w:pBdr/>
              <w:contextualSpacing w:val="0"/>
              <w:jc w:val="both"/>
              <w:rPr/>
            </w:pPr>
            <w:r w:rsidDel="00000000" w:rsidR="00000000" w:rsidRPr="00000000">
              <w:rPr>
                <w:rtl w:val="0"/>
              </w:rPr>
              <w:t xml:space="preserve"> </w:t>
            </w:r>
          </w:p>
        </w:tc>
      </w:tr>
      <w:tr>
        <w:tc>
          <w:tcPr/>
          <w:p w:rsidR="00000000" w:rsidDel="00000000" w:rsidP="00000000" w:rsidRDefault="00000000" w:rsidRPr="00000000">
            <w:pPr>
              <w:pBdr/>
              <w:contextualSpacing w:val="0"/>
              <w:jc w:val="center"/>
              <w:rPr/>
            </w:pPr>
            <w:r w:rsidDel="00000000" w:rsidR="00000000" w:rsidRPr="00000000">
              <w:rPr>
                <w:rtl w:val="0"/>
              </w:rPr>
              <w:t xml:space="preserve"> Kwok Ho Lo</w:t>
            </w:r>
          </w:p>
        </w:tc>
        <w:tc>
          <w:tcPr/>
          <w:p w:rsidR="00000000" w:rsidDel="00000000" w:rsidP="00000000" w:rsidRDefault="00000000" w:rsidRPr="00000000">
            <w:pPr>
              <w:pBdr/>
              <w:contextualSpacing w:val="0"/>
              <w:jc w:val="both"/>
              <w:rPr/>
            </w:pPr>
            <w:r w:rsidDel="00000000" w:rsidR="00000000" w:rsidRPr="00000000">
              <w:rPr>
                <w:rtl w:val="0"/>
              </w:rPr>
              <w:t xml:space="preserve"> </w:t>
            </w:r>
          </w:p>
        </w:tc>
        <w:tc>
          <w:tcPr/>
          <w:p w:rsidR="00000000" w:rsidDel="00000000" w:rsidP="00000000" w:rsidRDefault="00000000" w:rsidRPr="00000000">
            <w:pPr>
              <w:pBdr/>
              <w:contextualSpacing w:val="0"/>
              <w:jc w:val="both"/>
              <w:rPr/>
            </w:pPr>
            <w:r w:rsidDel="00000000" w:rsidR="00000000" w:rsidRPr="00000000">
              <w:rPr>
                <w:rtl w:val="0"/>
              </w:rPr>
              <w:t xml:space="preserve"> </w:t>
            </w:r>
          </w:p>
        </w:tc>
      </w:tr>
      <w:tr>
        <w:tc>
          <w:tcPr/>
          <w:p w:rsidR="00000000" w:rsidDel="00000000" w:rsidP="00000000" w:rsidRDefault="00000000" w:rsidRPr="00000000">
            <w:pPr>
              <w:pBdr/>
              <w:contextualSpacing w:val="0"/>
              <w:jc w:val="both"/>
              <w:rPr/>
            </w:pPr>
            <w:r w:rsidDel="00000000" w:rsidR="00000000" w:rsidRPr="00000000">
              <w:rPr>
                <w:rtl w:val="0"/>
              </w:rPr>
              <w:t xml:space="preserve"> </w:t>
            </w:r>
          </w:p>
        </w:tc>
        <w:tc>
          <w:tcPr/>
          <w:p w:rsidR="00000000" w:rsidDel="00000000" w:rsidP="00000000" w:rsidRDefault="00000000" w:rsidRPr="00000000">
            <w:pPr>
              <w:pBdr/>
              <w:contextualSpacing w:val="0"/>
              <w:jc w:val="both"/>
              <w:rPr/>
            </w:pPr>
            <w:r w:rsidDel="00000000" w:rsidR="00000000" w:rsidRPr="00000000">
              <w:rPr>
                <w:rtl w:val="0"/>
              </w:rPr>
              <w:t xml:space="preserve"> </w:t>
            </w:r>
          </w:p>
        </w:tc>
        <w:tc>
          <w:tcPr/>
          <w:p w:rsidR="00000000" w:rsidDel="00000000" w:rsidP="00000000" w:rsidRDefault="00000000" w:rsidRPr="00000000">
            <w:pPr>
              <w:pBdr/>
              <w:contextualSpacing w:val="0"/>
              <w:jc w:val="both"/>
              <w:rPr/>
            </w:pPr>
            <w:r w:rsidDel="00000000" w:rsidR="00000000" w:rsidRPr="00000000">
              <w:rPr>
                <w:rtl w:val="0"/>
              </w:rPr>
              <w:t xml:space="preserve"> </w:t>
            </w:r>
          </w:p>
        </w:tc>
      </w:tr>
    </w:tbl>
    <w:p w:rsidR="00000000" w:rsidDel="00000000" w:rsidP="00000000" w:rsidRDefault="00000000" w:rsidRPr="00000000">
      <w:pPr>
        <w:pBdr/>
        <w:contextualSpacing w:val="0"/>
        <w:jc w:val="both"/>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sectPr>
      <w:headerReference r:id="rId27" w:type="default"/>
      <w:footerReference r:id="rId2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4"/>
      <w:bidiVisual w:val="0"/>
      <w:tblW w:w="9360.0" w:type="dxa"/>
      <w:jc w:val="left"/>
      <w:tblBorders>
        <w:top w:color="9dc3e6" w:space="0" w:sz="4" w:val="single"/>
        <w:left w:color="9dc3e6" w:space="0" w:sz="4" w:val="single"/>
        <w:bottom w:color="9dc3e6" w:space="0" w:sz="4" w:val="single"/>
        <w:right w:color="9dc3e6" w:space="0" w:sz="4" w:val="single"/>
        <w:insideH w:color="9dc3e6" w:space="0" w:sz="4" w:val="single"/>
        <w:insideV w:color="9dc3e6" w:space="0" w:sz="4" w:val="single"/>
      </w:tblBorders>
      <w:tblLayout w:type="fixed"/>
      <w:tblLook w:val="04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pPr>
            <w:pBdr/>
            <w:tabs>
              <w:tab w:val="center" w:pos="4680"/>
              <w:tab w:val="right" w:pos="9360"/>
            </w:tabs>
            <w:spacing w:after="0" w:before="0" w:line="240" w:lineRule="auto"/>
            <w:ind w:left="-115" w:firstLine="0"/>
            <w:contextualSpacing w:val="0"/>
            <w:jc w:val="left"/>
            <w:rPr/>
          </w:pPr>
          <w:r w:rsidDel="00000000" w:rsidR="00000000" w:rsidRPr="00000000">
            <w:rPr>
              <w:rtl w:val="0"/>
            </w:rPr>
          </w:r>
        </w:p>
      </w:tc>
      <w:tc>
        <w:tcPr/>
        <w:p w:rsidR="00000000" w:rsidDel="00000000" w:rsidP="00000000" w:rsidRDefault="00000000" w:rsidRPr="00000000">
          <w:pPr>
            <w:pBdr/>
            <w:tabs>
              <w:tab w:val="center" w:pos="4680"/>
              <w:tab w:val="right" w:pos="9360"/>
            </w:tabs>
            <w:spacing w:after="0" w:before="0" w:line="240" w:lineRule="auto"/>
            <w:contextualSpacing w:val="0"/>
            <w:jc w:val="center"/>
            <w:rPr/>
          </w:pPr>
          <w:r w:rsidDel="00000000" w:rsidR="00000000" w:rsidRPr="00000000">
            <w:rPr>
              <w:rtl w:val="0"/>
            </w:rPr>
          </w:r>
        </w:p>
      </w:tc>
      <w:tc>
        <w:tcPr/>
        <w:p w:rsidR="00000000" w:rsidDel="00000000" w:rsidP="00000000" w:rsidRDefault="00000000" w:rsidRPr="00000000">
          <w:pPr>
            <w:pBdr/>
            <w:tabs>
              <w:tab w:val="center" w:pos="4680"/>
              <w:tab w:val="right" w:pos="9360"/>
            </w:tabs>
            <w:spacing w:after="0" w:before="0" w:line="240" w:lineRule="auto"/>
            <w:ind w:right="-115"/>
            <w:contextualSpacing w:val="0"/>
            <w:jc w:val="right"/>
            <w:rPr/>
          </w:pPr>
          <w:r w:rsidDel="00000000" w:rsidR="00000000" w:rsidRPr="00000000">
            <w:rPr>
              <w:rtl w:val="0"/>
            </w:rPr>
          </w:r>
        </w:p>
      </w:tc>
    </w:tr>
  </w:tbl>
  <w:p w:rsidR="00000000" w:rsidDel="00000000" w:rsidP="00000000" w:rsidRDefault="00000000" w:rsidRPr="00000000">
    <w:pPr>
      <w:pBdr/>
      <w:tabs>
        <w:tab w:val="center" w:pos="4680"/>
        <w:tab w:val="right" w:pos="9360"/>
      </w:tabs>
      <w:spacing w:after="0" w:before="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40" w:line="259" w:lineRule="auto"/>
    </w:pPr>
    <w:rPr>
      <w:rFonts w:ascii="Calibri" w:cs="Calibri" w:eastAsia="Calibri" w:hAnsi="Calibri"/>
      <w:b w:val="0"/>
      <w:color w:val="4474a0"/>
      <w:sz w:val="32"/>
      <w:szCs w:val="32"/>
    </w:rPr>
  </w:style>
  <w:style w:type="paragraph" w:styleId="Heading2">
    <w:name w:val="heading 2"/>
    <w:basedOn w:val="Normal"/>
    <w:next w:val="Normal"/>
    <w:pPr>
      <w:keepNext w:val="1"/>
      <w:keepLines w:val="1"/>
      <w:pBdr/>
      <w:spacing w:after="0" w:before="40" w:line="259" w:lineRule="auto"/>
    </w:pPr>
    <w:rPr>
      <w:rFonts w:ascii="Calibri" w:cs="Calibri" w:eastAsia="Calibri" w:hAnsi="Calibri"/>
      <w:b w:val="0"/>
      <w:color w:val="4474a0"/>
      <w:sz w:val="26"/>
      <w:szCs w:val="2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9dc3e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dc3e6" w:space="0" w:sz="4" w:val="single"/>
        </w:tcBorders>
        <w:tcMar>
          <w:left w:w="115.0" w:type="dxa"/>
          <w:right w:w="115.0" w:type="dxa"/>
        </w:tcMar>
      </w:tcPr>
    </w:tblStylePr>
    <w:tblStylePr w:type="neCell"/>
    <w:tblStylePr w:type="nwCell"/>
    <w:tblStylePr w:type="seCell"/>
    <w:tblStylePr w:type="swCell"/>
  </w:style>
  <w:style w:type="table" w:styleId="Table2">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pPr>
        <w:pBdr/>
        <w:contextualSpacing w:val="1"/>
      </w:pPr>
      <w:rPr/>
      <w:tcPr>
        <w:shd w:fill="deebf7"/>
        <w:tcMar>
          <w:left w:w="115.0" w:type="dxa"/>
          <w:right w:w="115.0" w:type="dxa"/>
        </w:tcMar>
      </w:tcPr>
    </w:tblStylePr>
    <w:tblStylePr w:type="band1Vert">
      <w:pPr>
        <w:pBdr/>
        <w:contextualSpacing w:val="1"/>
      </w:pPr>
      <w:rPr/>
      <w:tcPr>
        <w:shd w:fill="deebf7"/>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5b9bd5" w:space="0" w:sz="4" w:val="single"/>
        </w:tcBorders>
        <w:tcMar>
          <w:left w:w="115.0" w:type="dxa"/>
          <w:right w:w="115.0" w:type="dxa"/>
        </w:tcMar>
      </w:tcPr>
    </w:tblStylePr>
    <w:tblStylePr w:type="neCell"/>
    <w:tblStylePr w:type="nwCell"/>
    <w:tblStylePr w:type="seCell"/>
    <w:tblStylePr w:type="swCell"/>
  </w:style>
  <w:style w:type="table" w:styleId="Table3">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pPr>
        <w:pBdr/>
        <w:contextualSpacing w:val="1"/>
      </w:pPr>
      <w:rPr/>
      <w:tcPr>
        <w:shd w:fill="deebf7"/>
        <w:tcMar>
          <w:left w:w="115.0" w:type="dxa"/>
          <w:right w:w="115.0" w:type="dxa"/>
        </w:tcMar>
      </w:tcPr>
    </w:tblStylePr>
    <w:tblStylePr w:type="band1Vert">
      <w:pPr>
        <w:pBdr/>
        <w:contextualSpacing w:val="1"/>
      </w:pPr>
      <w:rPr/>
      <w:tcPr>
        <w:shd w:fill="deebf7"/>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5b9bd5" w:space="0" w:sz="4" w:val="single"/>
        </w:tcBorders>
        <w:tcMar>
          <w:left w:w="115.0" w:type="dxa"/>
          <w:right w:w="115.0" w:type="dxa"/>
        </w:tcMar>
      </w:tcPr>
    </w:tblStylePr>
    <w:tblStylePr w:type="neCell"/>
    <w:tblStylePr w:type="nwCell"/>
    <w:tblStylePr w:type="seCell"/>
    <w:tblStylePr w:type="swCell"/>
  </w:style>
  <w:style w:type="table" w:styleId="Table4">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5" TargetMode="External"/><Relationship Id="rId22"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6" TargetMode="External"/><Relationship Id="rId21"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6" TargetMode="External"/><Relationship Id="rId24" Type="http://schemas.openxmlformats.org/officeDocument/2006/relationships/hyperlink" Target="http://developer.android.com/reference/android/app/Activity.html#setContentView(android.view.View)" TargetMode="External"/><Relationship Id="rId23"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39" TargetMode="External"/><Relationship Id="rId26" Type="http://schemas.openxmlformats.org/officeDocument/2006/relationships/hyperlink" Target="http://developer.android.com/reference/android/app/ActivityGroup.html" TargetMode="External"/><Relationship Id="rId25" Type="http://schemas.openxmlformats.org/officeDocument/2006/relationships/hyperlink" Target="http://developer.android.com/reference/android/R.attr.html#windowIsFloating"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37" TargetMode="External"/><Relationship Id="rId6"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37" TargetMode="External"/><Relationship Id="rId7"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38" TargetMode="External"/><Relationship Id="rId8"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38" TargetMode="External"/><Relationship Id="rId11"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0" TargetMode="External"/><Relationship Id="rId10"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39" TargetMode="External"/><Relationship Id="rId13"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1" TargetMode="External"/><Relationship Id="rId12"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0" TargetMode="External"/><Relationship Id="rId15"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2" TargetMode="External"/><Relationship Id="rId14"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1" TargetMode="External"/><Relationship Id="rId17"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3" TargetMode="External"/><Relationship Id="rId16"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2" TargetMode="External"/><Relationship Id="rId19"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5" TargetMode="External"/><Relationship Id="rId18" Type="http://schemas.openxmlformats.org/officeDocument/2006/relationships/hyperlink" Target="https://usc-word-edit.officeapps.live.com/we/wordeditorframe.aspx?ui=en%2DUS&amp;rs=en%2DUS&amp;WOPISrc=https%3A%2F%2Fpanthers%2Dmy%2Esharepoint%2Ecom%2Fpersonal%2Fmcclana5%5Fuwm%5Fedu%2F%5Fvti%5Fbin%2Fwopi%2Eashx%2Ffiles%2Fde6a18f51d76449dbb09e94103710895&amp;&amp;access_token_ttl=1411030306876&amp;sc=https%3A%2F%2Fpanthers%2Dmy%2Esharepoint%2Ecom%2Fpersonal%2Fmcclana5%5Fuwm%5Fedu%2FDocuments%2FForms%2FAll%2Easpx%3FRootFolder%3D%252Fpersonal%252Fmcclana5%255Fuwm%255Fedu%252FDocuments%252FSchool%252Fcs595%2520team%26FolderCTID%3D0x01200038752FBC14E5AB4C879CCD2A1C421724%26View%3D%257B6083CBAC%252D7051%252D4D34%252DB7A7%252D4EE70F58E47B%257D&amp;wdEnableRoaming=1&amp;wdo=1&amp;wdPid=600A344&amp;wdModeSwitchTime=1410994376185&amp;wdPreviousSession=4ee30d61-3212-4f49-8c09-4c7c5a5e1b21&amp;pdcn=pdc101b#_Toc367096843" TargetMode="External"/></Relationships>
</file>