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0" w:before="480" w:line="276" w:lineRule="auto"/>
        <w:ind w:left="720" w:hanging="72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Fonts w:ascii="Arial" w:cs="Arial" w:eastAsia="Arial" w:hAnsi="Arial"/>
          <w:b w:val="1"/>
          <w:sz w:val="40"/>
          <w:szCs w:val="40"/>
          <w:rtl w:val="0"/>
        </w:rPr>
        <w:t xml:space="preserve">Contact Swap</w:t>
      </w: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Fonts w:ascii="Arial" w:cs="Arial" w:eastAsia="Arial" w:hAnsi="Arial"/>
          <w:b w:val="0"/>
          <w:sz w:val="40"/>
          <w:szCs w:val="40"/>
          <w:vertAlign w:val="baseline"/>
          <w:rtl w:val="0"/>
        </w:rPr>
        <w:t xml:space="preserve">Team </w:t>
      </w:r>
      <w:r w:rsidDel="00000000" w:rsidR="00000000" w:rsidRPr="00000000">
        <w:rPr>
          <w:rFonts w:ascii="Arial" w:cs="Arial" w:eastAsia="Arial" w:hAnsi="Arial"/>
          <w:sz w:val="40"/>
          <w:szCs w:val="40"/>
          <w:rtl w:val="0"/>
        </w:rPr>
        <w:t xml:space="preserve">04</w:t>
      </w: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vertAlign w:val="baseline"/>
          <w:rtl w:val="0"/>
        </w:rPr>
        <w:t xml:space="preserve">Design Verification Procedure</w:t>
      </w: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b w:val="1"/>
        </w:rPr>
      </w:pPr>
      <w:r w:rsidDel="00000000" w:rsidR="00000000" w:rsidRPr="00000000">
        <w:rPr>
          <w:rtl w:val="0"/>
        </w:rPr>
      </w:r>
    </w:p>
    <w:tbl>
      <w:tblPr>
        <w:tblStyle w:val="Table1"/>
        <w:bidiVisual w:val="0"/>
        <w:tblW w:w="5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4935"/>
        <w:tblGridChange w:id="0">
          <w:tblGrid>
            <w:gridCol w:w="1005"/>
            <w:gridCol w:w="4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rtl w:val="0"/>
              </w:rPr>
              <w:t xml:space="preserve">Michael Haufe &lt;</w:t>
            </w:r>
            <w:r w:rsidDel="00000000" w:rsidR="00000000" w:rsidRPr="00000000">
              <w:rPr>
                <w:rFonts w:ascii="Arial" w:cs="Arial" w:eastAsia="Arial" w:hAnsi="Arial"/>
                <w:color w:val="1155cc"/>
                <w:u w:val="single"/>
                <w:rtl w:val="0"/>
              </w:rPr>
              <w:t xml:space="preserve">mlhaufe@uwm.edu</w:t>
            </w:r>
            <w:r w:rsidDel="00000000" w:rsidR="00000000" w:rsidRPr="00000000">
              <w:rPr>
                <w:rFonts w:ascii="Arial" w:cs="Arial" w:eastAsia="Arial" w:hAnsi="Arial"/>
                <w:rtl w:val="0"/>
              </w:rPr>
              <w:t xml:space="preserv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rtl w:val="0"/>
              </w:rPr>
              <w:t xml:space="preserve">Kwok Ho Lo &lt;</w:t>
            </w:r>
            <w:r w:rsidDel="00000000" w:rsidR="00000000" w:rsidRPr="00000000">
              <w:rPr>
                <w:rFonts w:ascii="Arial" w:cs="Arial" w:eastAsia="Arial" w:hAnsi="Arial"/>
                <w:color w:val="1155cc"/>
                <w:u w:val="single"/>
                <w:rtl w:val="0"/>
              </w:rPr>
              <w:t xml:space="preserve">kwokholo@uwm.edu</w:t>
            </w:r>
            <w:r w:rsidDel="00000000" w:rsidR="00000000" w:rsidRPr="00000000">
              <w:rPr>
                <w:rFonts w:ascii="Arial" w:cs="Arial" w:eastAsia="Arial" w:hAnsi="Arial"/>
                <w:rtl w:val="0"/>
              </w:rPr>
              <w:t xml:space="preserv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rtl w:val="0"/>
              </w:rPr>
              <w:t xml:space="preserve">Anthonie Roux &lt;</w:t>
            </w:r>
            <w:r w:rsidDel="00000000" w:rsidR="00000000" w:rsidRPr="00000000">
              <w:rPr>
                <w:rFonts w:ascii="Arial" w:cs="Arial" w:eastAsia="Arial" w:hAnsi="Arial"/>
                <w:color w:val="1155cc"/>
                <w:u w:val="single"/>
                <w:rtl w:val="0"/>
              </w:rPr>
              <w:t xml:space="preserve">aroux@uwm.edu</w:t>
            </w:r>
            <w:r w:rsidDel="00000000" w:rsidR="00000000" w:rsidRPr="00000000">
              <w:rPr>
                <w:rFonts w:ascii="Arial" w:cs="Arial" w:eastAsia="Arial" w:hAnsi="Arial"/>
                <w:rtl w:val="0"/>
              </w:rPr>
              <w:t xml:space="preserv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rtl w:val="0"/>
              </w:rPr>
              <w:t xml:space="preserve">Sean MCclanahan &lt;</w:t>
            </w:r>
            <w:r w:rsidDel="00000000" w:rsidR="00000000" w:rsidRPr="00000000">
              <w:rPr>
                <w:rFonts w:ascii="Arial" w:cs="Arial" w:eastAsia="Arial" w:hAnsi="Arial"/>
                <w:color w:val="1155cc"/>
                <w:u w:val="single"/>
                <w:rtl w:val="0"/>
              </w:rPr>
              <w:t xml:space="preserve">mcclana5@uwm.edu</w:t>
            </w:r>
            <w:r w:rsidDel="00000000" w:rsidR="00000000" w:rsidRPr="00000000">
              <w:rPr>
                <w:rFonts w:ascii="Arial" w:cs="Arial" w:eastAsia="Arial" w:hAnsi="Arial"/>
                <w:rtl w:val="0"/>
              </w:rPr>
              <w:t xml:space="preserve">&gt;</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spacing w:after="120" w:before="120" w:line="240" w:lineRule="auto"/>
        <w:ind w:left="0" w:firstLine="0"/>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keepNext w:val="1"/>
        <w:keepLines w:val="1"/>
        <w:pBdr/>
        <w:spacing w:after="0" w:before="480" w:line="276" w:lineRule="auto"/>
        <w:ind w:left="0" w:firstLine="0"/>
        <w:contextualSpacing w:val="0"/>
        <w:rPr>
          <w:rFonts w:ascii="Arial" w:cs="Arial" w:eastAsia="Arial" w:hAnsi="Arial"/>
        </w:rPr>
      </w:pPr>
      <w:r w:rsidDel="00000000" w:rsidR="00000000" w:rsidRPr="00000000">
        <w:rPr>
          <w:rFonts w:ascii="Arial" w:cs="Arial" w:eastAsia="Arial" w:hAnsi="Arial"/>
          <w:b w:val="1"/>
          <w:color w:val="365f9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rFonts w:ascii="Arial" w:cs="Arial" w:eastAsia="Arial" w:hAnsi="Arial"/>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color w:val="1155cc"/>
                <w:u w:val="single"/>
                <w:rtl w:val="0"/>
              </w:rPr>
              <w:t xml:space="preserve">Introduction</w:t>
            </w:r>
          </w:hyperlink>
          <w:r w:rsidDel="00000000" w:rsidR="00000000" w:rsidRPr="00000000">
            <w:rPr>
              <w:rtl w:val="0"/>
            </w:rPr>
          </w:r>
        </w:p>
        <w:p w:rsidR="00000000" w:rsidDel="00000000" w:rsidP="00000000" w:rsidRDefault="00000000" w:rsidRPr="00000000">
          <w:pPr>
            <w:pBdr/>
            <w:ind w:left="360" w:firstLine="0"/>
            <w:contextualSpacing w:val="0"/>
            <w:rPr>
              <w:rFonts w:ascii="Arial" w:cs="Arial" w:eastAsia="Arial" w:hAnsi="Arial"/>
              <w:color w:val="1155cc"/>
              <w:u w:val="single"/>
            </w:rPr>
          </w:pPr>
          <w:hyperlink w:anchor="_21kbhofflehi">
            <w:r w:rsidDel="00000000" w:rsidR="00000000" w:rsidRPr="00000000">
              <w:rPr>
                <w:rFonts w:ascii="Arial" w:cs="Arial" w:eastAsia="Arial" w:hAnsi="Arial"/>
                <w:color w:val="1155cc"/>
                <w:u w:val="single"/>
                <w:rtl w:val="0"/>
              </w:rPr>
              <w:t xml:space="preserve">References</w:t>
            </w:r>
          </w:hyperlink>
          <w:r w:rsidDel="00000000" w:rsidR="00000000" w:rsidRPr="00000000">
            <w:rPr>
              <w:rtl w:val="0"/>
            </w:rPr>
          </w:r>
        </w:p>
        <w:p w:rsidR="00000000" w:rsidDel="00000000" w:rsidP="00000000" w:rsidRDefault="00000000" w:rsidRPr="00000000">
          <w:pPr>
            <w:pBdr/>
            <w:ind w:left="360" w:firstLine="0"/>
            <w:contextualSpacing w:val="0"/>
            <w:rPr>
              <w:rFonts w:ascii="Arial" w:cs="Arial" w:eastAsia="Arial" w:hAnsi="Arial"/>
              <w:color w:val="1155cc"/>
              <w:u w:val="single"/>
            </w:rPr>
          </w:pPr>
          <w:hyperlink w:anchor="_piechlmrb99j">
            <w:r w:rsidDel="00000000" w:rsidR="00000000" w:rsidRPr="00000000">
              <w:rPr>
                <w:rFonts w:ascii="Arial" w:cs="Arial" w:eastAsia="Arial" w:hAnsi="Arial"/>
                <w:color w:val="1155cc"/>
                <w:u w:val="single"/>
                <w:rtl w:val="0"/>
              </w:rPr>
              <w:t xml:space="preserve">Verification Procedure</w:t>
            </w:r>
          </w:hyperlink>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1155cc"/>
              <w:u w:val="single"/>
            </w:rPr>
          </w:pPr>
          <w:hyperlink w:anchor="_ckq8qqbvonye">
            <w:r w:rsidDel="00000000" w:rsidR="00000000" w:rsidRPr="00000000">
              <w:rPr>
                <w:rFonts w:ascii="Arial" w:cs="Arial" w:eastAsia="Arial" w:hAnsi="Arial"/>
                <w:color w:val="1155cc"/>
                <w:u w:val="single"/>
                <w:rtl w:val="0"/>
              </w:rPr>
              <w:t xml:space="preserve">General Software Test Cases</w:t>
            </w:r>
          </w:hyperlink>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1155cc"/>
              <w:u w:val="single"/>
            </w:rPr>
          </w:pPr>
          <w:hyperlink w:anchor="_6kn5e53wog23">
            <w:r w:rsidDel="00000000" w:rsidR="00000000" w:rsidRPr="00000000">
              <w:rPr>
                <w:rFonts w:ascii="Arial" w:cs="Arial" w:eastAsia="Arial" w:hAnsi="Arial"/>
                <w:color w:val="1155cc"/>
                <w:u w:val="single"/>
                <w:rtl w:val="0"/>
              </w:rPr>
              <w:t xml:space="preserve">User Privacy Test Cases</w:t>
            </w:r>
          </w:hyperlink>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1155cc"/>
              <w:u w:val="single"/>
            </w:rPr>
          </w:pPr>
          <w:hyperlink w:anchor="_q4jjkhsuzxgx">
            <w:r w:rsidDel="00000000" w:rsidR="00000000" w:rsidRPr="00000000">
              <w:rPr>
                <w:rFonts w:ascii="Arial" w:cs="Arial" w:eastAsia="Arial" w:hAnsi="Arial"/>
                <w:color w:val="1155cc"/>
                <w:u w:val="single"/>
                <w:rtl w:val="0"/>
              </w:rPr>
              <w:t xml:space="preserve">User Settings Test Cases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sz w:val="20"/>
          <w:szCs w:val="20"/>
          <w:vertAlign w:val="baseline"/>
          <w:rtl w:val="0"/>
        </w:rPr>
        <w:t xml:space="preserve">This document outlines the overall testing and Quality Assurance of </w:t>
      </w:r>
      <w:r w:rsidDel="00000000" w:rsidR="00000000" w:rsidRPr="00000000">
        <w:rPr>
          <w:rFonts w:ascii="Arial" w:cs="Arial" w:eastAsia="Arial" w:hAnsi="Arial"/>
          <w:sz w:val="20"/>
          <w:szCs w:val="20"/>
          <w:rtl w:val="0"/>
        </w:rPr>
        <w:t xml:space="preserve">the Contact Swap application</w:t>
      </w:r>
      <w:r w:rsidDel="00000000" w:rsidR="00000000" w:rsidRPr="00000000">
        <w:rPr>
          <w:rFonts w:ascii="Arial" w:cs="Arial" w:eastAsia="Arial" w:hAnsi="Arial"/>
          <w:sz w:val="20"/>
          <w:szCs w:val="20"/>
          <w:vertAlign w:val="baseline"/>
          <w:rtl w:val="0"/>
        </w:rPr>
        <w:t xml:space="preserve">. It will test the functionality of each of the compartmental features of the program via the rigors of Test Cases.</w:t>
      </w: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ind w:left="0"/>
        <w:contextualSpacing w:val="0"/>
        <w:rPr>
          <w:b w:val="0"/>
          <w:color w:val="000000"/>
          <w:sz w:val="24"/>
          <w:szCs w:val="24"/>
        </w:rPr>
      </w:pPr>
      <w:bookmarkStart w:colFirst="0" w:colLast="0" w:name="_f4bsgkhyj8o0" w:id="1"/>
      <w:bookmarkEnd w:id="1"/>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21kbhofflehi" w:id="2"/>
      <w:bookmarkEnd w:id="2"/>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pBdr/>
        <w:spacing w:after="120" w:before="120" w:line="240" w:lineRule="auto"/>
        <w:ind w:left="720" w:firstLine="0"/>
        <w:contextualSpacing w:val="0"/>
        <w:rPr>
          <w:rFonts w:ascii="Arial" w:cs="Arial" w:eastAsia="Arial" w:hAnsi="Arial"/>
        </w:rPr>
      </w:pPr>
      <w:r w:rsidDel="00000000" w:rsidR="00000000" w:rsidRPr="00000000">
        <w:rPr>
          <w:rFonts w:ascii="Arial" w:cs="Arial" w:eastAsia="Arial" w:hAnsi="Arial"/>
          <w:b w:val="0"/>
          <w:sz w:val="20"/>
          <w:szCs w:val="20"/>
          <w:vertAlign w:val="baseline"/>
          <w:rtl w:val="0"/>
        </w:rPr>
        <w:t xml:space="preserve">The following table lists other documents referenced by this document</w:t>
      </w:r>
      <w:r w:rsidDel="00000000" w:rsidR="00000000" w:rsidRPr="00000000">
        <w:rPr>
          <w:rFonts w:ascii="Arial" w:cs="Arial" w:eastAsia="Arial" w:hAnsi="Arial"/>
          <w:b w:val="0"/>
          <w:sz w:val="22"/>
          <w:szCs w:val="22"/>
          <w:vertAlign w:val="baseline"/>
          <w:rtl w:val="0"/>
        </w:rPr>
        <w:t xml:space="preserve">.</w:t>
      </w:r>
      <w:r w:rsidDel="00000000" w:rsidR="00000000" w:rsidRPr="00000000">
        <w:rPr>
          <w:rtl w:val="0"/>
        </w:rPr>
      </w:r>
    </w:p>
    <w:tbl>
      <w:tblPr>
        <w:tblStyle w:val="Table2"/>
        <w:bidiVisual w:val="0"/>
        <w:tblW w:w="6793.0" w:type="dxa"/>
        <w:jc w:val="left"/>
        <w:tblInd w:w="8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3"/>
        <w:tblGridChange w:id="0">
          <w:tblGrid>
            <w:gridCol w:w="6793"/>
          </w:tblGrid>
        </w:tblGridChange>
      </w:tblGrid>
      <w:tr>
        <w:tc>
          <w:tcPr>
            <w:shd w:fill="d9d9d9"/>
          </w:tcPr>
          <w:p w:rsidR="00000000" w:rsidDel="00000000" w:rsidP="00000000" w:rsidRDefault="00000000" w:rsidRPr="00000000">
            <w:pPr>
              <w:keepNext w:val="1"/>
              <w:pBdr/>
              <w:tabs>
                <w:tab w:val="left" w:pos="810"/>
              </w:tabs>
              <w:spacing w:after="60" w:before="60" w:line="240" w:lineRule="auto"/>
              <w:contextualSpacing w:val="0"/>
              <w:jc w:val="center"/>
              <w:rPr>
                <w:rFonts w:ascii="Arial" w:cs="Arial" w:eastAsia="Arial" w:hAnsi="Arial"/>
              </w:rPr>
            </w:pPr>
            <w:r w:rsidDel="00000000" w:rsidR="00000000" w:rsidRPr="00000000">
              <w:rPr>
                <w:rFonts w:ascii="Arial" w:cs="Arial" w:eastAsia="Arial" w:hAnsi="Arial"/>
                <w:b w:val="1"/>
                <w:sz w:val="22"/>
                <w:szCs w:val="22"/>
                <w:vertAlign w:val="baseline"/>
                <w:rtl w:val="0"/>
              </w:rPr>
              <w:t xml:space="preserve">Document</w:t>
            </w:r>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i w:val="1"/>
              </w:rPr>
            </w:pPr>
            <w:hyperlink r:id="rId5">
              <w:r w:rsidDel="00000000" w:rsidR="00000000" w:rsidRPr="00000000">
                <w:rPr>
                  <w:rFonts w:ascii="Arial" w:cs="Arial" w:eastAsia="Arial" w:hAnsi="Arial"/>
                  <w:i w:val="1"/>
                  <w:color w:val="1155cc"/>
                  <w:sz w:val="20"/>
                  <w:szCs w:val="20"/>
                  <w:u w:val="single"/>
                  <w:rtl w:val="0"/>
                </w:rPr>
                <w:t xml:space="preserve">User Requirements</w:t>
              </w:r>
            </w:hyperlink>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rPr>
            </w:pPr>
            <w:hyperlink r:id="rId6">
              <w:r w:rsidDel="00000000" w:rsidR="00000000" w:rsidRPr="00000000">
                <w:rPr>
                  <w:rFonts w:ascii="Arial" w:cs="Arial" w:eastAsia="Arial" w:hAnsi="Arial"/>
                  <w:color w:val="1155cc"/>
                  <w:sz w:val="20"/>
                  <w:szCs w:val="20"/>
                  <w:u w:val="single"/>
                  <w:rtl w:val="0"/>
                </w:rPr>
                <w:t xml:space="preserve">System Requirements</w:t>
              </w:r>
            </w:hyperlink>
            <w:r w:rsidDel="00000000" w:rsidR="00000000" w:rsidRPr="00000000">
              <w:rPr>
                <w:rtl w:val="0"/>
              </w:rPr>
            </w:r>
          </w:p>
        </w:tc>
      </w:tr>
    </w:tbl>
    <w:p w:rsidR="00000000" w:rsidDel="00000000" w:rsidP="00000000" w:rsidRDefault="00000000" w:rsidRPr="00000000">
      <w:pPr>
        <w:keepNext w:val="1"/>
        <w:pBdr/>
        <w:spacing w:after="120" w:before="120"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1"/>
        <w:pBdr/>
        <w:spacing w:after="120" w:before="120" w:line="240" w:lineRule="auto"/>
        <w:ind w:left="720" w:firstLine="0"/>
        <w:contextualSpacing w:val="0"/>
        <w:rPr>
          <w:rFonts w:ascii="Arial" w:cs="Arial" w:eastAsia="Arial" w:hAnsi="Arial"/>
        </w:rPr>
      </w:pPr>
      <w:r w:rsidDel="00000000" w:rsidR="00000000" w:rsidRPr="00000000">
        <w:rPr>
          <w:rtl w:val="0"/>
        </w:rPr>
      </w:r>
    </w:p>
    <w:tbl>
      <w:tblPr>
        <w:tblStyle w:val="Table3"/>
        <w:bidiVisual w:val="0"/>
        <w:tblW w:w="6793.0" w:type="dxa"/>
        <w:jc w:val="left"/>
        <w:tblInd w:w="8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3"/>
        <w:tblGridChange w:id="0">
          <w:tblGrid>
            <w:gridCol w:w="6793"/>
          </w:tblGrid>
        </w:tblGridChange>
      </w:tblGrid>
      <w:tr>
        <w:tc>
          <w:tcPr>
            <w:shd w:fill="d9d9d9"/>
          </w:tcPr>
          <w:p w:rsidR="00000000" w:rsidDel="00000000" w:rsidP="00000000" w:rsidRDefault="00000000" w:rsidRPr="00000000">
            <w:pPr>
              <w:keepNext w:val="1"/>
              <w:pBdr/>
              <w:tabs>
                <w:tab w:val="left" w:pos="810"/>
              </w:tabs>
              <w:spacing w:after="60" w:before="60" w:line="240" w:lineRule="auto"/>
              <w:contextualSpacing w:val="0"/>
              <w:jc w:val="center"/>
              <w:rPr>
                <w:rFonts w:ascii="Arial" w:cs="Arial" w:eastAsia="Arial" w:hAnsi="Arial"/>
              </w:rPr>
            </w:pPr>
            <w:r w:rsidDel="00000000" w:rsidR="00000000" w:rsidRPr="00000000">
              <w:rPr>
                <w:rFonts w:ascii="Arial" w:cs="Arial" w:eastAsia="Arial" w:hAnsi="Arial"/>
                <w:b w:val="1"/>
                <w:sz w:val="22"/>
                <w:szCs w:val="22"/>
                <w:vertAlign w:val="baseline"/>
                <w:rtl w:val="0"/>
              </w:rPr>
              <w:t xml:space="preserve">Te</w:t>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b w:val="1"/>
                <w:sz w:val="22"/>
                <w:szCs w:val="22"/>
                <w:vertAlign w:val="baseline"/>
                <w:rtl w:val="0"/>
              </w:rPr>
              <w:t xml:space="preserve">m Members</w:t>
            </w:r>
            <w:r w:rsidDel="00000000" w:rsidR="00000000" w:rsidRPr="00000000">
              <w:rPr>
                <w:rtl w:val="0"/>
              </w:rPr>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rPr>
            </w:pPr>
            <w:r w:rsidDel="00000000" w:rsidR="00000000" w:rsidRPr="00000000">
              <w:rPr>
                <w:rFonts w:ascii="Arial" w:cs="Arial" w:eastAsia="Arial" w:hAnsi="Arial"/>
                <w:rtl w:val="0"/>
              </w:rPr>
              <w:t xml:space="preserve">Michael Haufe (MLH)</w:t>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rPr>
            </w:pPr>
            <w:r w:rsidDel="00000000" w:rsidR="00000000" w:rsidRPr="00000000">
              <w:rPr>
                <w:rFonts w:ascii="Arial" w:cs="Arial" w:eastAsia="Arial" w:hAnsi="Arial"/>
                <w:rtl w:val="0"/>
              </w:rPr>
              <w:t xml:space="preserve">Kwok Ho Lo (KHL)</w:t>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rPr>
            </w:pPr>
            <w:r w:rsidDel="00000000" w:rsidR="00000000" w:rsidRPr="00000000">
              <w:rPr>
                <w:rFonts w:ascii="Arial" w:cs="Arial" w:eastAsia="Arial" w:hAnsi="Arial"/>
                <w:rtl w:val="0"/>
              </w:rPr>
              <w:t xml:space="preserve">Anthonie Roux (AR)</w:t>
            </w:r>
          </w:p>
        </w:tc>
      </w:tr>
      <w:tr>
        <w:tc>
          <w:tcPr/>
          <w:p w:rsidR="00000000" w:rsidDel="00000000" w:rsidP="00000000" w:rsidRDefault="00000000" w:rsidRPr="00000000">
            <w:pPr>
              <w:keepNext w:val="1"/>
              <w:pBdr/>
              <w:spacing w:after="80" w:before="40" w:line="240" w:lineRule="auto"/>
              <w:contextualSpacing w:val="0"/>
              <w:rPr>
                <w:rFonts w:ascii="Arial" w:cs="Arial" w:eastAsia="Arial" w:hAnsi="Arial"/>
              </w:rPr>
            </w:pPr>
            <w:r w:rsidDel="00000000" w:rsidR="00000000" w:rsidRPr="00000000">
              <w:rPr>
                <w:rFonts w:ascii="Arial" w:cs="Arial" w:eastAsia="Arial" w:hAnsi="Arial"/>
                <w:rtl w:val="0"/>
              </w:rPr>
              <w:t xml:space="preserve">Sean McClanahan (SM)</w:t>
            </w:r>
          </w:p>
        </w:tc>
      </w:tr>
    </w:tbl>
    <w:p w:rsidR="00000000" w:rsidDel="00000000" w:rsidP="00000000" w:rsidRDefault="00000000" w:rsidRPr="00000000">
      <w:pPr>
        <w:pBd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rPr>
      </w:pPr>
      <w:bookmarkStart w:colFirst="0" w:colLast="0" w:name="_1fob9te" w:id="3"/>
      <w:bookmarkEnd w:id="3"/>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piechlmrb99j" w:id="4"/>
      <w:bookmarkEnd w:id="4"/>
      <w:r w:rsidDel="00000000" w:rsidR="00000000" w:rsidRPr="00000000">
        <w:rPr>
          <w:b w:val="1"/>
          <w:vertAlign w:val="baseline"/>
          <w:rtl w:val="0"/>
        </w:rPr>
        <w:t xml:space="preserve">Verification Procedure</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kq8qqbvonye" w:id="5"/>
      <w:bookmarkEnd w:id="5"/>
      <w:r w:rsidDel="00000000" w:rsidR="00000000" w:rsidRPr="00000000">
        <w:rPr>
          <w:rtl w:val="0"/>
        </w:rPr>
        <w:t xml:space="preserve">General Software Test Cases</w:t>
      </w:r>
    </w:p>
    <w:p w:rsidR="00000000" w:rsidDel="00000000" w:rsidP="00000000" w:rsidRDefault="00000000" w:rsidRPr="00000000">
      <w:pPr>
        <w:pStyle w:val="Heading2"/>
        <w:keepNext w:val="1"/>
        <w:keepLines w:val="1"/>
        <w:pBdr/>
        <w:spacing w:after="120" w:before="240" w:lineRule="auto"/>
        <w:contextualSpacing w:val="0"/>
        <w:rPr/>
      </w:pPr>
      <w:bookmarkStart w:colFirst="0" w:colLast="0" w:name="_sx0eo3tfgj50" w:id="6"/>
      <w:bookmarkEnd w:id="6"/>
      <w:r w:rsidDel="00000000" w:rsidR="00000000" w:rsidRPr="00000000">
        <w:rPr>
          <w:rtl w:val="0"/>
        </w:rPr>
      </w:r>
    </w:p>
    <w:tbl>
      <w:tblPr>
        <w:tblStyle w:val="Table4"/>
        <w:bidiVisual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90"/>
        <w:gridCol w:w="1785"/>
        <w:gridCol w:w="1530"/>
        <w:gridCol w:w="945"/>
        <w:gridCol w:w="810"/>
        <w:tblGridChange w:id="0">
          <w:tblGrid>
            <w:gridCol w:w="4290"/>
            <w:gridCol w:w="1785"/>
            <w:gridCol w:w="1530"/>
            <w:gridCol w:w="945"/>
            <w:gridCol w:w="810"/>
          </w:tblGrid>
        </w:tblGridChange>
      </w:tblGrid>
      <w:tr>
        <w:trPr>
          <w:trHeight w:val="600" w:hRule="atLeast"/>
        </w:trPr>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 Case</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 Results</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Related Sys. Req.</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Tester</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should be able to run as a background service if user has chosen this option during installation setup or in the application settings.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NOT RUN:</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Option not available due to change of requirements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2.1.1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should be able to run as a background service automatically when the user turns on the phone, if the user has selected this option.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NOT RUN:</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Option not available due to change of requirements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2.1.2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Before installation can be completed, the app will check to make sure the device is android 4.0 or higher and is NFC compatible.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Performed automatically on Installation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2.2.1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should have a user-friendly interface for performing the swap, as well as changing the settings:</w:t>
            </w:r>
          </w:p>
          <w:p w:rsidR="00000000" w:rsidDel="00000000" w:rsidP="00000000" w:rsidRDefault="00000000" w:rsidRPr="00000000">
            <w:pPr>
              <w:numPr>
                <w:ilvl w:val="0"/>
                <w:numId w:val="1"/>
              </w:numPr>
              <w:pBd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Review Aesthetics of</w:t>
            </w:r>
          </w:p>
          <w:p w:rsidR="00000000" w:rsidDel="00000000" w:rsidP="00000000" w:rsidRDefault="00000000" w:rsidRPr="00000000">
            <w:pPr>
              <w:numPr>
                <w:ilvl w:val="1"/>
                <w:numId w:val="1"/>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Contact Swap View</w:t>
            </w:r>
          </w:p>
          <w:p w:rsidR="00000000" w:rsidDel="00000000" w:rsidP="00000000" w:rsidRDefault="00000000" w:rsidRPr="00000000">
            <w:pPr>
              <w:numPr>
                <w:ilvl w:val="1"/>
                <w:numId w:val="1"/>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Log View</w:t>
            </w:r>
          </w:p>
          <w:p w:rsidR="00000000" w:rsidDel="00000000" w:rsidP="00000000" w:rsidRDefault="00000000" w:rsidRPr="00000000">
            <w:pPr>
              <w:numPr>
                <w:ilvl w:val="1"/>
                <w:numId w:val="1"/>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Block List View</w:t>
            </w:r>
          </w:p>
          <w:p w:rsidR="00000000" w:rsidDel="00000000" w:rsidP="00000000" w:rsidRDefault="00000000" w:rsidRPr="00000000">
            <w:pPr>
              <w:numPr>
                <w:ilvl w:val="1"/>
                <w:numId w:val="1"/>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Theme View</w:t>
            </w:r>
          </w:p>
          <w:p w:rsidR="00000000" w:rsidDel="00000000" w:rsidP="00000000" w:rsidRDefault="00000000" w:rsidRPr="00000000">
            <w:pPr>
              <w:numPr>
                <w:ilvl w:val="1"/>
                <w:numId w:val="1"/>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Privacy View</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2.3.1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114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Sharing interface will contain a photo of the user, their name, and an option to accept or deny the swap request.</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2.3.2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accept button must be pressed by both users to initiate a swap. If the deny button is pressed the interface will close on both users devices.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FAIL:</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Device Limitations demand one way communication. The first person to push the button will send contact info</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2.3.2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Landing Screen will contain a status of whether the app is currently ready to accept swap requests, and a button navigation to reach the settings interface.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2.3.3</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settings interface will be accessed from the Landing Screen. This contains privacy, runtime, theme, tutorial, updates, logs, and block list settings.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Tutorial, Runtime, removed due to Change Request. Update managed automatically by the distributor </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2.3.3.1</w:t>
            </w:r>
          </w:p>
        </w:tc>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will have the ability to access and modify the contacts on a phone.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2.5.1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AR, KHL, 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fields that will be modifiable will contain a name, email, phone number, profile picture, etc.</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 Arbitrary fields can not be managed through the application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2.5.2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will share the current user's contact information that was specified in the user settings section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2.5.3</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Instead of the Swap Confirm Activity that appears for adding contacts, a Update screen will appear, giving the option to update a contact with new information if it is found to be different. The user will be able to set the profile picture to one of their choosing.</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2.5.1.1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block list settings page will contain the information of users you have added to the block list and are no longer able to initiate contact with your phone. The block list will also have a button to manually add or remove a contact. When the button is pressed a confirmation activity will appear.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2.6.1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block list will function using a primary key (phone-number or email) to check whether the incoming connection is blocked.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 A Hash of the phone number is used as the primary key</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2.6.2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MH</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11/13</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 incoming contact will be checked against the block list before initiating the contact swap.</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FAIL*: The contact information is received and then disposed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2.6.3</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user will also be able to remove blocked contacts.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2.6.4</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After the contact swap process has occurred there will be a prompt stating that the transaction is over, which the user can then click done, or update the profile picture with a new photo.</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2.7.1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kn5e53wog23" w:id="7"/>
      <w:bookmarkEnd w:id="7"/>
      <w:r w:rsidDel="00000000" w:rsidR="00000000" w:rsidRPr="00000000">
        <w:rPr>
          <w:rtl w:val="0"/>
        </w:rPr>
        <w:t xml:space="preserve">User Privacy Test Cases</w:t>
      </w:r>
    </w:p>
    <w:p w:rsidR="00000000" w:rsidDel="00000000" w:rsidP="00000000" w:rsidRDefault="00000000" w:rsidRPr="00000000">
      <w:pPr>
        <w:pStyle w:val="Heading2"/>
        <w:keepNext w:val="1"/>
        <w:keepLines w:val="1"/>
        <w:pBdr/>
        <w:spacing w:after="120" w:before="240" w:lineRule="auto"/>
        <w:ind w:left="720"/>
        <w:contextualSpacing w:val="0"/>
        <w:rPr/>
      </w:pPr>
      <w:bookmarkStart w:colFirst="0" w:colLast="0" w:name="_5xe3qat9yelo" w:id="8"/>
      <w:bookmarkEnd w:id="8"/>
      <w:r w:rsidDel="00000000" w:rsidR="00000000" w:rsidRPr="00000000">
        <w:rPr>
          <w:rtl w:val="0"/>
        </w:rPr>
      </w:r>
    </w:p>
    <w:tbl>
      <w:tblPr>
        <w:tblStyle w:val="Table5"/>
        <w:bidiVisual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5"/>
        <w:gridCol w:w="1470"/>
        <w:gridCol w:w="1560"/>
        <w:gridCol w:w="945"/>
        <w:gridCol w:w="810"/>
        <w:tblGridChange w:id="0">
          <w:tblGrid>
            <w:gridCol w:w="4575"/>
            <w:gridCol w:w="1470"/>
            <w:gridCol w:w="1560"/>
            <w:gridCol w:w="945"/>
            <w:gridCol w:w="810"/>
          </w:tblGrid>
        </w:tblGridChange>
      </w:tblGrid>
      <w:tr>
        <w:trPr>
          <w:trHeight w:val="600" w:hRule="atLeast"/>
        </w:trPr>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 Case</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 Results</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Related Sys. Req.</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Tester</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When a contact swap request is initiated, an Activity will be launched displaying a confirm and a deny button to the user.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3.1.1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11/13</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confirm button that is displayed after receiving a contact swap request must be pressed by both users before the data transfer begins. The data transferred will be specified in the profile settings.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FAIL:</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First person to tap the screen sends their data due to platform restriction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3.1.2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deny button when pressed will close out of the swap request screen on both users, dropping the NFC connection that was established and cancelling the transaction.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FAIL: Change Request: An option to block the user is presented instead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3.1.3</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While a contact swap is in progress, the system will wait until either a response from both users is received or until the users can no longer connect through NFC.</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3.1.1.1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During a swap request if the deny button is pressed, an option to block the other user will appear.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3.1.2.1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will only utilize the contacts located in the device's contact source.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3.2.1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 contact swap transaction can not be completed while the device is locked.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3.3.1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bl>
    <w:p w:rsidR="00000000" w:rsidDel="00000000" w:rsidP="00000000" w:rsidRDefault="00000000" w:rsidRPr="00000000">
      <w:pPr>
        <w:pBdr/>
        <w:spacing w:after="120" w:before="120" w:lineRule="auto"/>
        <w:ind w:left="72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4jjkhsuzxgx" w:id="9"/>
      <w:bookmarkEnd w:id="9"/>
      <w:r w:rsidDel="00000000" w:rsidR="00000000" w:rsidRPr="00000000">
        <w:rPr>
          <w:rtl w:val="0"/>
        </w:rPr>
        <w:t xml:space="preserve">User Settings Test Cases</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5"/>
        <w:gridCol w:w="1470"/>
        <w:gridCol w:w="1560"/>
        <w:gridCol w:w="915"/>
        <w:gridCol w:w="840"/>
        <w:tblGridChange w:id="0">
          <w:tblGrid>
            <w:gridCol w:w="4575"/>
            <w:gridCol w:w="1470"/>
            <w:gridCol w:w="1560"/>
            <w:gridCol w:w="915"/>
            <w:gridCol w:w="840"/>
          </w:tblGrid>
        </w:tblGridChange>
      </w:tblGrid>
      <w:tr>
        <w:trPr>
          <w:trHeight w:val="600" w:hRule="atLeast"/>
        </w:trPr>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 Case</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 Results</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Related Sys. Req.</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sz w:val="20"/>
                <w:szCs w:val="20"/>
                <w:rtl w:val="0"/>
              </w:rPr>
              <w:t xml:space="preserve">Tester</w:t>
            </w:r>
            <w:r w:rsidDel="00000000" w:rsidR="00000000" w:rsidRPr="00000000">
              <w:rPr>
                <w:rtl w:val="0"/>
              </w:rPr>
            </w:r>
          </w:p>
        </w:tc>
        <w:tc>
          <w:tcPr>
            <w:shd w:fill="b8cce4"/>
            <w:vAlign w:val="center"/>
          </w:tcPr>
          <w:p w:rsidR="00000000" w:rsidDel="00000000" w:rsidP="00000000" w:rsidRDefault="00000000" w:rsidRPr="00000000">
            <w:pPr>
              <w:pBd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application should be able to launch a settings activity screen.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 </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Settings Activity is now a Dropdown menu</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4.1.1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There will be a gear that will allow the user to navigate to a settings screen containing privacy, runtime, theme, tutorial, updates, logs, and block list settings.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FAIL: </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The Menu uses the default ellipses icon. </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Runtime, Tutorial, Update options no longer exist due to change of requirements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4.1.2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Runtime settings will dictate whether the app is actively running in the background with a toggle switch.</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FAIL:</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This setting no longer exists due to change request and limitation of platform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4.2.1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11/17</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privacy setting will contain editable fields that you wish to share with others. These fields will include Name, Email, Phone, Profile Picture, Social Media accounts, etc.</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 Arbitrary fields can not be added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4.3.1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For each of the sharable fields, there will be an option to edit the field using text views and toggles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4.3.2</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user will be provided with a toggle menu for sharable fields.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4.3.1.1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 AR, KHL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Theme interface will contain options to modify the look of the Landing page, swap screen, and settings area.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 theme provides more functionality than listed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4.4.1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r>
        <w:trPr>
          <w:trHeight w:val="28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There will be a log activity screen that will show a log of previous information transfer. The user will be able to search the log and sort the list by most either time received or name.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PASS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SYS 4.5.1</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SM</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12/8</w:t>
            </w:r>
          </w:p>
        </w:tc>
      </w:tr>
    </w:tbl>
    <w:p w:rsidR="00000000" w:rsidDel="00000000" w:rsidP="00000000" w:rsidRDefault="00000000" w:rsidRPr="00000000">
      <w:pPr>
        <w:pBdr/>
        <w:spacing w:after="120" w:before="120" w:lineRule="auto"/>
        <w:ind w:left="720" w:firstLine="0"/>
        <w:contextualSpacing w:val="0"/>
        <w:rPr/>
      </w:pPr>
      <w:r w:rsidDel="00000000" w:rsidR="00000000" w:rsidRPr="00000000">
        <w:rPr>
          <w:rtl w:val="0"/>
        </w:rPr>
      </w:r>
    </w:p>
    <w:sectPr>
      <w:headerReference r:id="rId7" w:type="default"/>
      <w:footerReference r:id="rId8" w:type="default"/>
      <w:pgSz w:h="15840" w:w="12240"/>
      <w:pgMar w:bottom="1440" w:top="1440" w:left="180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E Inspir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1985"/>
      </w:tabs>
      <w:spacing w:after="0" w:before="0" w:line="240" w:lineRule="auto"/>
      <w:contextualSpacing w:val="0"/>
      <w:rPr/>
    </w:pPr>
    <w:r w:rsidDel="00000000" w:rsidR="00000000" w:rsidRPr="00000000">
      <w:rPr>
        <w:rFonts w:ascii="GE Inspira" w:cs="GE Inspira" w:eastAsia="GE Inspira" w:hAnsi="GE Inspira"/>
        <w:b w:val="0"/>
        <w:sz w:val="22"/>
        <w:szCs w:val="22"/>
        <w:vertAlign w:val="baseline"/>
        <w:rtl w:val="0"/>
      </w:rPr>
      <w:tab/>
      <w:tab/>
      <w:t xml:space="preserve">Page </w:t>
    </w:r>
    <w:r w:rsidDel="00000000" w:rsidR="00000000" w:rsidRPr="00000000">
      <w:rPr>
        <w:rFonts w:ascii="GE Inspira" w:cs="GE Inspira" w:eastAsia="GE Inspira" w:hAnsi="GE Inspira"/>
        <w:b w:val="0"/>
        <w:sz w:val="22"/>
        <w:szCs w:val="22"/>
        <w:vertAlign w:val="baseline"/>
      </w:rPr>
      <w:fldChar w:fldCharType="begin"/>
      <w:instrText xml:space="preserve">PAGE</w:instrText>
      <w:fldChar w:fldCharType="separate"/>
      <w:fldChar w:fldCharType="end"/>
    </w:r>
    <w:r w:rsidDel="00000000" w:rsidR="00000000" w:rsidRPr="00000000">
      <w:rPr>
        <w:rFonts w:ascii="GE Inspira" w:cs="GE Inspira" w:eastAsia="GE Inspira" w:hAnsi="GE Inspira"/>
        <w:b w:val="0"/>
        <w:sz w:val="22"/>
        <w:szCs w:val="22"/>
        <w:vertAlign w:val="baseline"/>
        <w:rtl w:val="0"/>
      </w:rPr>
      <w:t xml:space="preserve"> of </w:t>
    </w:r>
    <w:r w:rsidDel="00000000" w:rsidR="00000000" w:rsidRPr="00000000">
      <w:rPr>
        <w:rFonts w:ascii="GE Inspira" w:cs="GE Inspira" w:eastAsia="GE Inspira" w:hAnsi="GE Inspira"/>
        <w:b w:val="0"/>
        <w:sz w:val="22"/>
        <w:szCs w:val="22"/>
        <w:vertAlign w:val="baseline"/>
      </w:rPr>
      <w:fldChar w:fldCharType="begin"/>
      <w:instrText xml:space="preserve">NUMPAGES</w:instrText>
      <w:fldChar w:fldCharType="separate"/>
      <w:fldChar w:fldCharType="end"/>
    </w:r>
    <w:r w:rsidDel="00000000" w:rsidR="00000000" w:rsidRPr="00000000">
      <w:rPr>
        <w:rFonts w:ascii="GE Inspira" w:cs="GE Inspira" w:eastAsia="GE Inspira" w:hAnsi="GE Inspira"/>
        <w:b w:val="0"/>
        <w:sz w:val="22"/>
        <w:szCs w:val="22"/>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7"/>
      <w:bidiVisual w:val="0"/>
      <w:tblW w:w="9468.0" w:type="dxa"/>
      <w:jc w:val="left"/>
      <w:tblLayout w:type="fixed"/>
      <w:tblLook w:val="0000"/>
    </w:tblPr>
    <w:tblGrid>
      <w:gridCol w:w="5400"/>
      <w:gridCol w:w="4068"/>
      <w:tblGridChange w:id="0">
        <w:tblGrid>
          <w:gridCol w:w="5400"/>
          <w:gridCol w:w="4068"/>
        </w:tblGrid>
      </w:tblGridChange>
    </w:tblGrid>
    <w:tr>
      <w:trPr>
        <w:trHeight w:val="580" w:hRule="atLeast"/>
      </w:trPr>
      <w:tc>
        <w:tcPr>
          <w:tcBorders>
            <w:bottom w:color="000000" w:space="0" w:sz="18" w:val="single"/>
          </w:tcBorders>
        </w:tcPr>
        <w:p w:rsidR="00000000" w:rsidDel="00000000" w:rsidP="00000000" w:rsidRDefault="00000000" w:rsidRPr="00000000">
          <w:pPr>
            <w:pBdr/>
            <w:tabs>
              <w:tab w:val="center" w:pos="4320"/>
              <w:tab w:val="right" w:pos="8640"/>
            </w:tabs>
            <w:spacing w:after="0" w:before="0" w:line="240" w:lineRule="auto"/>
            <w:contextualSpacing w:val="0"/>
            <w:jc w:val="right"/>
            <w:rPr/>
          </w:pPr>
          <w:r w:rsidDel="00000000" w:rsidR="00000000" w:rsidRPr="00000000">
            <w:rPr>
              <w:rtl w:val="0"/>
            </w:rPr>
          </w:r>
        </w:p>
      </w:tc>
      <w:tc>
        <w:tcPr>
          <w:tcBorders>
            <w:bottom w:color="000000" w:space="0" w:sz="18" w:val="single"/>
          </w:tcBorders>
        </w:tcPr>
        <w:p w:rsidR="00000000" w:rsidDel="00000000" w:rsidP="00000000" w:rsidRDefault="00000000" w:rsidRPr="00000000">
          <w:pPr>
            <w:pBdr/>
            <w:tabs>
              <w:tab w:val="center" w:pos="4320"/>
              <w:tab w:val="right" w:pos="8640"/>
            </w:tabs>
            <w:spacing w:after="0" w:before="0" w:line="240" w:lineRule="auto"/>
            <w:contextualSpacing w:val="0"/>
            <w:jc w:val="right"/>
            <w:rPr/>
          </w:pPr>
          <w:r w:rsidDel="00000000" w:rsidR="00000000" w:rsidRPr="00000000">
            <w:rPr>
              <w:rFonts w:ascii="GE Inspira" w:cs="GE Inspira" w:eastAsia="GE Inspira" w:hAnsi="GE Inspira"/>
              <w:b w:val="1"/>
              <w:color w:val="003399"/>
              <w:sz w:val="26"/>
              <w:szCs w:val="26"/>
              <w:vertAlign w:val="baseline"/>
              <w:rtl w:val="0"/>
            </w:rPr>
            <w:t xml:space="preserve">Design Verification Procedure </w:t>
          </w:r>
          <w:r w:rsidDel="00000000" w:rsidR="00000000" w:rsidRPr="00000000">
            <w:rPr>
              <w:rtl w:val="0"/>
            </w:rPr>
          </w:r>
        </w:p>
      </w:tc>
    </w:tr>
  </w:tbl>
  <w:p w:rsidR="00000000" w:rsidDel="00000000" w:rsidP="00000000" w:rsidRDefault="00000000" w:rsidRPr="00000000">
    <w:pPr>
      <w:pBdr/>
      <w:tabs>
        <w:tab w:val="center" w:pos="4320"/>
        <w:tab w:val="right" w:pos="8640"/>
      </w:tabs>
      <w:spacing w:after="0" w:before="0" w:line="240" w:lineRule="auto"/>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 Inspira" w:cs="GE Inspira" w:eastAsia="GE Inspira" w:hAnsi="GE Inspir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120" w:line="240" w:lineRule="auto"/>
      <w:ind w:left="720" w:hanging="720"/>
    </w:pPr>
    <w:rPr>
      <w:rFonts w:ascii="Arial" w:cs="Arial" w:eastAsia="Arial" w:hAnsi="Arial"/>
      <w:b w:val="1"/>
      <w:color w:val="17365d"/>
      <w:sz w:val="28"/>
      <w:szCs w:val="28"/>
      <w:vertAlign w:val="baseline"/>
    </w:rPr>
  </w:style>
  <w:style w:type="paragraph" w:styleId="Heading2">
    <w:name w:val="heading 2"/>
    <w:basedOn w:val="Normal"/>
    <w:next w:val="Normal"/>
    <w:pPr>
      <w:keepNext w:val="1"/>
      <w:keepLines w:val="1"/>
      <w:pBdr/>
      <w:spacing w:after="120" w:before="240" w:line="240" w:lineRule="auto"/>
      <w:ind w:left="720" w:hanging="720"/>
    </w:pPr>
    <w:rPr>
      <w:rFonts w:ascii="GE Inspira" w:cs="GE Inspira" w:eastAsia="GE Inspira" w:hAnsi="GE Inspira"/>
      <w:b w:val="1"/>
      <w:sz w:val="24"/>
      <w:szCs w:val="24"/>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120" w:before="120" w:line="240" w:lineRule="auto"/>
      <w:ind w:left="1440" w:hanging="720"/>
    </w:pPr>
    <w:rPr>
      <w:rFonts w:ascii="Arial" w:cs="Arial" w:eastAsia="Arial" w:hAnsi="Arial"/>
      <w:b w:val="1"/>
      <w:color w:val="17365d"/>
      <w:sz w:val="24"/>
      <w:szCs w:val="24"/>
      <w:vertAlign w:val="baseline"/>
    </w:rPr>
  </w:style>
  <w:style w:type="paragraph" w:styleId="Heading5">
    <w:name w:val="heading 5"/>
    <w:basedOn w:val="Normal"/>
    <w:next w:val="Normal"/>
    <w:pPr>
      <w:keepNext w:val="1"/>
      <w:keepLines w:val="1"/>
      <w:pBdr/>
      <w:spacing w:after="60" w:before="240" w:line="240" w:lineRule="auto"/>
    </w:pPr>
    <w:rPr>
      <w:rFonts w:ascii="Arial" w:cs="Arial" w:eastAsia="Arial" w:hAnsi="Arial"/>
      <w:b w:val="0"/>
      <w:sz w:val="22"/>
      <w:szCs w:val="22"/>
      <w:vertAlign w:val="baseline"/>
    </w:rPr>
  </w:style>
  <w:style w:type="paragraph" w:styleId="Heading6">
    <w:name w:val="heading 6"/>
    <w:basedOn w:val="Normal"/>
    <w:next w:val="Normal"/>
    <w:pPr>
      <w:keepNext w:val="1"/>
      <w:keepLines w:val="1"/>
      <w:pBdr/>
      <w:spacing w:after="60" w:before="240" w:line="240" w:lineRule="auto"/>
    </w:pPr>
    <w:rPr>
      <w:rFonts w:ascii="Arial" w:cs="Arial" w:eastAsia="Arial" w:hAnsi="Arial"/>
      <w:b w:val="0"/>
      <w:i w:val="1"/>
      <w:sz w:val="22"/>
      <w:szCs w:val="22"/>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7.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7.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qsHdhHfwmcli0elhMsHqZwBFqKCWyFZ-jYDW4YCgw3o/edit" TargetMode="External"/><Relationship Id="rId6" Type="http://schemas.openxmlformats.org/officeDocument/2006/relationships/hyperlink" Target="https://docs.google.com/document/d/1I2XW7cvrFb3mnxxsablPjxRjBXNhHIpGP0EqhbfbFyQ/edit" TargetMode="External"/><Relationship Id="rId7" Type="http://schemas.openxmlformats.org/officeDocument/2006/relationships/header" Target="header1.xml"/><Relationship Id="rId8" Type="http://schemas.openxmlformats.org/officeDocument/2006/relationships/footer" Target="footer1.xml"/></Relationships>
</file>