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E129" w14:textId="630AD383" w:rsidR="0079450E" w:rsidRPr="007A0529" w:rsidRDefault="00753C77" w:rsidP="00753C77">
      <w:pPr>
        <w:pStyle w:val="Title"/>
        <w:rPr>
          <w:rFonts w:ascii="Calibri" w:hAnsi="Calibri" w:cs="Calibri"/>
        </w:rPr>
      </w:pPr>
      <w:r w:rsidRPr="007A0529">
        <w:rPr>
          <w:rFonts w:ascii="Calibri" w:hAnsi="Calibri" w:cs="Calibri"/>
        </w:rPr>
        <w:t>HW3 CS 6347: Statistics for AI and ML</w:t>
      </w:r>
    </w:p>
    <w:p w14:paraId="2F86F40E" w14:textId="400B84CB" w:rsidR="00753C77" w:rsidRPr="007A0529" w:rsidRDefault="00753C77" w:rsidP="00753C77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r w:rsidRPr="007A0529">
        <w:rPr>
          <w:rFonts w:ascii="Calibri" w:hAnsi="Calibri" w:cs="Calibri"/>
        </w:rPr>
        <w:t>Thennannamalai</w:t>
      </w:r>
      <w:proofErr w:type="spellEnd"/>
      <w:r w:rsidRPr="007A0529">
        <w:rPr>
          <w:rFonts w:ascii="Calibri" w:hAnsi="Calibri" w:cs="Calibri"/>
        </w:rPr>
        <w:t xml:space="preserve"> </w:t>
      </w:r>
      <w:proofErr w:type="spellStart"/>
      <w:r w:rsidRPr="007A0529">
        <w:rPr>
          <w:rFonts w:ascii="Calibri" w:hAnsi="Calibri" w:cs="Calibri"/>
        </w:rPr>
        <w:t>Malligarjuan</w:t>
      </w:r>
      <w:proofErr w:type="spellEnd"/>
      <w:r w:rsidRPr="007A0529">
        <w:rPr>
          <w:rFonts w:ascii="Calibri" w:hAnsi="Calibri" w:cs="Calibri"/>
        </w:rPr>
        <w:t xml:space="preserve"> – txm230003</w:t>
      </w:r>
    </w:p>
    <w:p w14:paraId="206B24CE" w14:textId="77C266F5" w:rsidR="007A0529" w:rsidRDefault="00EF1885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D11605">
        <w:rPr>
          <w:rStyle w:val="Heading1Char"/>
        </w:rPr>
        <w:t>Problem 1: Gibbs Sampling for Weighted Coloring</w:t>
      </w:r>
      <w:r w:rsidR="00D11605">
        <w:rPr>
          <w:rStyle w:val="Heading1Char"/>
        </w:rPr>
        <w:t xml:space="preserve"> </w:t>
      </w:r>
      <w:r w:rsidRPr="00D11605">
        <w:rPr>
          <w:rStyle w:val="Heading1Char"/>
        </w:rPr>
        <w:t>Problems (50pts)</w:t>
      </w:r>
      <w:r w:rsidRPr="00D11605">
        <w:rPr>
          <w:rStyle w:val="Heading1Char"/>
        </w:rPr>
        <w:br/>
      </w:r>
      <w:r w:rsidRPr="007A052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1. Use the Gibbs sampling algorithm to approximate the marginals of the probability distribution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over weighted vertex colorings from problem 2 of problem set 2. Your solution should be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written as a MATLAB function that takes as input an n ×n matrix A corresponding to the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adjacency matrix of a graph G, a vector of weights w </w:t>
      </w:r>
      <w:r w:rsidRPr="007A0529">
        <w:rPr>
          <w:rFonts w:ascii="Cambria Math" w:eastAsia="Times New Roman" w:hAnsi="Cambria Math" w:cs="Cambria Math"/>
          <w:kern w:val="0"/>
          <w:szCs w:val="20"/>
          <w14:ligatures w14:val="none"/>
        </w:rPr>
        <w:t>∈</w:t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 </w:t>
      </w:r>
      <w:proofErr w:type="spellStart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R</w:t>
      </w:r>
      <w:r w:rsidRPr="007A052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k</w:t>
      </w:r>
      <w:proofErr w:type="spellEnd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, </w:t>
      </w:r>
      <w:proofErr w:type="spellStart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burnin</w:t>
      </w:r>
      <w:proofErr w:type="spellEnd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 which is the number of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burn-in samples, and its which is an input that controls the total number of iterations of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the Gibbs sampler after burn-in. The output should be an n ×k matrix of marginals whose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proofErr w:type="spellStart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i</w:t>
      </w:r>
      <w:r w:rsidRPr="007A052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th</w:t>
      </w:r>
      <w:proofErr w:type="spellEnd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, </w:t>
      </w:r>
      <w:proofErr w:type="spellStart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x</w:t>
      </w:r>
      <w:r w:rsidRPr="007A052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thi</w:t>
      </w:r>
      <w:proofErr w:type="spellEnd"/>
      <w:r w:rsidRPr="007A052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entry is equal to the probability that </w:t>
      </w:r>
      <w:proofErr w:type="spellStart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i</w:t>
      </w:r>
      <w:proofErr w:type="spellEnd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 xml:space="preserve"> </w:t>
      </w:r>
      <w:r w:rsidRPr="007A0529">
        <w:rPr>
          <w:rFonts w:ascii="Cambria Math" w:eastAsia="Times New Roman" w:hAnsi="Cambria Math" w:cs="Cambria Math"/>
          <w:kern w:val="0"/>
          <w:szCs w:val="20"/>
          <w14:ligatures w14:val="none"/>
        </w:rPr>
        <w:t>∈</w:t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V is colored with color x</w:t>
      </w:r>
      <w:r w:rsidRPr="007A052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i </w:t>
      </w:r>
      <w:proofErr w:type="gramStart"/>
      <w:r w:rsidRPr="007A0529">
        <w:rPr>
          <w:rFonts w:ascii="Cambria Math" w:eastAsia="Times New Roman" w:hAnsi="Cambria Math" w:cs="Cambria Math"/>
          <w:kern w:val="0"/>
          <w:szCs w:val="20"/>
          <w14:ligatures w14:val="none"/>
        </w:rPr>
        <w:t>∈</w:t>
      </w:r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{</w:t>
      </w:r>
      <w:proofErr w:type="gramEnd"/>
      <w:r w:rsidRPr="007A0529">
        <w:rPr>
          <w:rFonts w:ascii="Calibri" w:eastAsia="Times New Roman" w:hAnsi="Calibri" w:cs="Calibri"/>
          <w:kern w:val="0"/>
          <w:szCs w:val="20"/>
          <w14:ligatures w14:val="none"/>
        </w:rPr>
        <w:t>1, . . . , k}.</w:t>
      </w:r>
      <w:r w:rsidRPr="007A0529">
        <w:rPr>
          <w:rFonts w:ascii="Calibri" w:eastAsia="Times New Roman" w:hAnsi="Calibri" w:cs="Calibri"/>
          <w:kern w:val="0"/>
          <w:sz w:val="12"/>
          <w:szCs w:val="1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function m = </w:t>
      </w:r>
      <w:proofErr w:type="spellStart"/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gibbs</w:t>
      </w:r>
      <w:proofErr w:type="spellEnd"/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(A, w, </w:t>
      </w:r>
      <w:proofErr w:type="spellStart"/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burnin</w:t>
      </w:r>
      <w:proofErr w:type="spellEnd"/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, its)</w:t>
      </w:r>
    </w:p>
    <w:p w14:paraId="6BF981D3" w14:textId="7A7C17F4" w:rsidR="007A0529" w:rsidRDefault="007A0529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07C5A73" w14:textId="790E8DE4" w:rsidR="007A0529" w:rsidRDefault="007A0529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7A0529">
        <w:rPr>
          <w:rFonts w:ascii="Calibri" w:eastAsia="Times New Roman" w:hAnsi="Calibri" w:cs="Calibri"/>
          <w:b/>
          <w:bCs/>
          <w:kern w:val="0"/>
          <w14:ligatures w14:val="none"/>
        </w:rPr>
        <w:t>Answer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</w:p>
    <w:p w14:paraId="2AC4E0B9" w14:textId="3B94C266" w:rsidR="007A0529" w:rsidRDefault="007A0529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Tested the Gibbs sampler on a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three node</w:t>
      </w:r>
      <w:proofErr w:type="gramEnd"/>
      <w:r>
        <w:rPr>
          <w:rFonts w:ascii="Calibri" w:eastAsia="Times New Roman" w:hAnsi="Calibri" w:cs="Calibri"/>
          <w:kern w:val="0"/>
          <w14:ligatures w14:val="none"/>
        </w:rPr>
        <w:t xml:space="preserve"> chain with three colors.</w:t>
      </w:r>
    </w:p>
    <w:p w14:paraId="6E4261E5" w14:textId="388AB3F0" w:rsidR="007A0529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4A7B2" wp14:editId="11DD81BA">
            <wp:simplePos x="0" y="0"/>
            <wp:positionH relativeFrom="column">
              <wp:posOffset>1729154</wp:posOffset>
            </wp:positionH>
            <wp:positionV relativeFrom="paragraph">
              <wp:posOffset>102381</wp:posOffset>
            </wp:positionV>
            <wp:extent cx="2409092" cy="370398"/>
            <wp:effectExtent l="0" t="0" r="0" b="0"/>
            <wp:wrapSquare wrapText="bothSides"/>
            <wp:docPr id="80254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92" cy="37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20AF4" w14:textId="2C927CF6" w:rsidR="007A0529" w:rsidRDefault="007A0529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4AF8C29" w14:textId="3EBD6D13" w:rsidR="001D2000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C2B875" w14:textId="663C3C48" w:rsidR="001D2000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87872FF" w14:textId="2A3357E5" w:rsidR="001D2000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 vector w = [1,2,3]</w:t>
      </w:r>
    </w:p>
    <w:p w14:paraId="6D175E58" w14:textId="3EC6D398" w:rsidR="001D2000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F19D774" w14:textId="574EB05D" w:rsidR="001D2000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1D2000">
        <w:rPr>
          <w:rFonts w:ascii="Calibri" w:eastAsia="Times New Roman" w:hAnsi="Calibri" w:cs="Calibri"/>
          <w:kern w:val="0"/>
          <w:u w:val="single"/>
          <w14:ligatures w14:val="none"/>
        </w:rPr>
        <w:t>Output:</w:t>
      </w:r>
    </w:p>
    <w:p w14:paraId="503864D0" w14:textId="18E47DF8" w:rsidR="001D2000" w:rsidRDefault="001D2000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u w:val="single"/>
          <w14:ligatures w14:val="none"/>
        </w:rPr>
      </w:pPr>
    </w:p>
    <w:p w14:paraId="3B9F655A" w14:textId="2AFFF5E4" w:rsidR="001D2000" w:rsidRDefault="00AD1EC5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D1EC5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388902BF" wp14:editId="79DEACA7">
            <wp:extent cx="5943600" cy="1592580"/>
            <wp:effectExtent l="0" t="0" r="0" b="7620"/>
            <wp:docPr id="8943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4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E068" w14:textId="3A516E1D" w:rsidR="00AD1EC5" w:rsidRDefault="00AD1EC5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1EC5" w14:paraId="0C26B85B" w14:textId="77777777" w:rsidTr="00AD1EC5">
        <w:tc>
          <w:tcPr>
            <w:tcW w:w="2337" w:type="dxa"/>
          </w:tcPr>
          <w:p w14:paraId="375A30D9" w14:textId="2D8886E0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Vertex(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  <w:tc>
          <w:tcPr>
            <w:tcW w:w="2337" w:type="dxa"/>
          </w:tcPr>
          <w:p w14:paraId="1A10BE31" w14:textId="03463A6C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P(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X</w:t>
            </w:r>
            <w:r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1)</w:t>
            </w:r>
          </w:p>
        </w:tc>
        <w:tc>
          <w:tcPr>
            <w:tcW w:w="2338" w:type="dxa"/>
          </w:tcPr>
          <w:p w14:paraId="0F5D0A9C" w14:textId="52AFA94D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P(X</w:t>
            </w:r>
            <w:r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=2)</w:t>
            </w:r>
          </w:p>
        </w:tc>
        <w:tc>
          <w:tcPr>
            <w:tcW w:w="2338" w:type="dxa"/>
          </w:tcPr>
          <w:p w14:paraId="7F6CCDF9" w14:textId="1FEDCB68" w:rsidR="00AD1EC5" w:rsidRPr="00AD1EC5" w:rsidRDefault="00AD1EC5" w:rsidP="00EF1885">
            <w:pPr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P(Xi=3)</w:t>
            </w:r>
          </w:p>
        </w:tc>
      </w:tr>
      <w:tr w:rsidR="00AD1EC5" w14:paraId="3EF46313" w14:textId="77777777" w:rsidTr="00AD1EC5">
        <w:tc>
          <w:tcPr>
            <w:tcW w:w="2337" w:type="dxa"/>
          </w:tcPr>
          <w:p w14:paraId="447B27F1" w14:textId="17F33CF3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a</w:t>
            </w:r>
          </w:p>
        </w:tc>
        <w:tc>
          <w:tcPr>
            <w:tcW w:w="2337" w:type="dxa"/>
          </w:tcPr>
          <w:p w14:paraId="43B81AD2" w14:textId="11234120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0.0839</w:t>
            </w:r>
          </w:p>
        </w:tc>
        <w:tc>
          <w:tcPr>
            <w:tcW w:w="2338" w:type="dxa"/>
          </w:tcPr>
          <w:p w14:paraId="08E9D511" w14:textId="741723AA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0.105</w:t>
            </w:r>
          </w:p>
        </w:tc>
        <w:tc>
          <w:tcPr>
            <w:tcW w:w="2338" w:type="dxa"/>
          </w:tcPr>
          <w:p w14:paraId="0D9F9A70" w14:textId="20AEBB5E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0.8109</w:t>
            </w:r>
          </w:p>
        </w:tc>
      </w:tr>
      <w:tr w:rsidR="00AD1EC5" w14:paraId="55FA1BBC" w14:textId="77777777" w:rsidTr="00AD1EC5">
        <w:tc>
          <w:tcPr>
            <w:tcW w:w="2337" w:type="dxa"/>
          </w:tcPr>
          <w:p w14:paraId="4089A612" w14:textId="6975E854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b</w:t>
            </w:r>
          </w:p>
        </w:tc>
        <w:tc>
          <w:tcPr>
            <w:tcW w:w="2337" w:type="dxa"/>
          </w:tcPr>
          <w:p w14:paraId="7BB4D607" w14:textId="0252AA76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0.317</w:t>
            </w:r>
          </w:p>
        </w:tc>
        <w:tc>
          <w:tcPr>
            <w:tcW w:w="2338" w:type="dxa"/>
          </w:tcPr>
          <w:p w14:paraId="6383D469" w14:textId="36DF5AD1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0.608</w:t>
            </w:r>
          </w:p>
        </w:tc>
        <w:tc>
          <w:tcPr>
            <w:tcW w:w="2338" w:type="dxa"/>
          </w:tcPr>
          <w:p w14:paraId="5378A260" w14:textId="65214EBE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0.075</w:t>
            </w:r>
          </w:p>
        </w:tc>
      </w:tr>
      <w:tr w:rsidR="00AD1EC5" w14:paraId="78B6E327" w14:textId="77777777" w:rsidTr="00AD1EC5">
        <w:tc>
          <w:tcPr>
            <w:tcW w:w="2337" w:type="dxa"/>
          </w:tcPr>
          <w:p w14:paraId="7706D37C" w14:textId="6B5EC53D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</w:p>
        </w:tc>
        <w:tc>
          <w:tcPr>
            <w:tcW w:w="2337" w:type="dxa"/>
          </w:tcPr>
          <w:p w14:paraId="5BEC343B" w14:textId="522317C1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0.084</w:t>
            </w:r>
          </w:p>
        </w:tc>
        <w:tc>
          <w:tcPr>
            <w:tcW w:w="2338" w:type="dxa"/>
          </w:tcPr>
          <w:p w14:paraId="0F9CA2C3" w14:textId="4FC9721A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0.162</w:t>
            </w:r>
          </w:p>
        </w:tc>
        <w:tc>
          <w:tcPr>
            <w:tcW w:w="2338" w:type="dxa"/>
          </w:tcPr>
          <w:p w14:paraId="071CD8D4" w14:textId="4A676C28" w:rsidR="00AD1EC5" w:rsidRDefault="00AD1EC5" w:rsidP="00EF188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0.754</w:t>
            </w:r>
          </w:p>
        </w:tc>
      </w:tr>
    </w:tbl>
    <w:p w14:paraId="4E19FCFA" w14:textId="2BCA262A" w:rsidR="00B13EBC" w:rsidRDefault="00B13EBC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4F35F0B2" w14:textId="77777777" w:rsidR="00DD45A9" w:rsidRDefault="00DD45A9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8F0E918" w14:textId="406A75CC" w:rsidR="00B13EBC" w:rsidRDefault="00EF1885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2.</w:t>
      </w:r>
      <w:r w:rsidR="00666B57" w:rsidRPr="00666B57">
        <w:rPr>
          <w:noProof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Run the Gibbs sampler to estimate the probability that a </w:t>
      </w:r>
      <w:r w:rsidRPr="007A0529">
        <w:rPr>
          <w:rFonts w:ascii="Cambria Math" w:eastAsia="Times New Roman" w:hAnsi="Cambria Math" w:cs="Cambria Math"/>
          <w:kern w:val="0"/>
          <w:sz w:val="28"/>
          <w:szCs w:val="28"/>
          <w14:ligatures w14:val="none"/>
        </w:rPr>
        <w:t>∈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V is colored with color 4 using</w:t>
      </w:r>
      <w:r w:rsidR="00B13EB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weights </w:t>
      </w:r>
      <w:proofErr w:type="spellStart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</w:t>
      </w:r>
      <w:r w:rsidRPr="007A0529">
        <w:rPr>
          <w:rFonts w:ascii="Calibri" w:eastAsia="Times New Roman" w:hAnsi="Calibri" w:cs="Calibri"/>
          <w:kern w:val="0"/>
          <w14:ligatures w14:val="none"/>
        </w:rPr>
        <w:t>i</w:t>
      </w:r>
      <w:proofErr w:type="spellEnd"/>
      <w:r w:rsidRPr="007A052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= </w:t>
      </w:r>
      <w:proofErr w:type="spellStart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</w:t>
      </w:r>
      <w:proofErr w:type="spellEnd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for each </w:t>
      </w:r>
      <w:proofErr w:type="spellStart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</w:t>
      </w:r>
      <w:proofErr w:type="spellEnd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proofErr w:type="gramStart"/>
      <w:r w:rsidRPr="007A0529">
        <w:rPr>
          <w:rFonts w:ascii="Cambria Math" w:eastAsia="Times New Roman" w:hAnsi="Cambria Math" w:cs="Cambria Math"/>
          <w:kern w:val="0"/>
          <w:sz w:val="28"/>
          <w:szCs w:val="28"/>
          <w14:ligatures w14:val="none"/>
        </w:rPr>
        <w:t>∈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{</w:t>
      </w:r>
      <w:proofErr w:type="gramEnd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1, 2, 3, 4} in the graph above. Construct a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table of the estimated</w:t>
      </w:r>
      <w:r w:rsidR="00B13EB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marginal as a function of </w:t>
      </w:r>
      <w:proofErr w:type="spellStart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burnin</w:t>
      </w:r>
      <w:proofErr w:type="spellEnd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versus </w:t>
      </w:r>
      <w:proofErr w:type="spellStart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its</w:t>
      </w:r>
      <w:proofErr w:type="spellEnd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for your implementation where </w:t>
      </w:r>
      <w:proofErr w:type="spellStart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burnin</w:t>
      </w:r>
      <w:proofErr w:type="spellEnd"/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and its</w:t>
      </w:r>
      <w:r w:rsidR="00B13EB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are chosen from the set {2</w:t>
      </w:r>
      <w:r w:rsidR="00F9017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^</w:t>
      </w:r>
      <w:r w:rsidRPr="007A0529">
        <w:rPr>
          <w:rFonts w:ascii="Calibri" w:eastAsia="Times New Roman" w:hAnsi="Calibri" w:cs="Calibri"/>
          <w:kern w:val="0"/>
          <w14:ligatures w14:val="none"/>
        </w:rPr>
        <w:t>6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2</w:t>
      </w:r>
      <w:r w:rsidR="00F9017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^</w:t>
      </w:r>
      <w:r w:rsidRPr="007A0529">
        <w:rPr>
          <w:rFonts w:ascii="Calibri" w:eastAsia="Times New Roman" w:hAnsi="Calibri" w:cs="Calibri"/>
          <w:kern w:val="0"/>
          <w14:ligatures w14:val="none"/>
        </w:rPr>
        <w:t>10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2</w:t>
      </w:r>
      <w:r w:rsidR="00F9017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^</w:t>
      </w:r>
      <w:r w:rsidRPr="007A0529">
        <w:rPr>
          <w:rFonts w:ascii="Calibri" w:eastAsia="Times New Roman" w:hAnsi="Calibri" w:cs="Calibri"/>
          <w:kern w:val="0"/>
          <w14:ligatures w14:val="none"/>
        </w:rPr>
        <w:t>14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2</w:t>
      </w:r>
      <w:r w:rsidR="00F9017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^</w:t>
      </w:r>
      <w:r w:rsidRPr="007A0529">
        <w:rPr>
          <w:rFonts w:ascii="Calibri" w:eastAsia="Times New Roman" w:hAnsi="Calibri" w:cs="Calibri"/>
          <w:kern w:val="0"/>
          <w14:ligatures w14:val="none"/>
        </w:rPr>
        <w:t>18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}.</w:t>
      </w:r>
      <w:r w:rsidR="00B13EB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Does your answer depend on the initial choice of</w:t>
      </w:r>
      <w:r w:rsidR="00B13EB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assignment used in your Gibbs sampling algorithm?</w:t>
      </w:r>
      <w:r w:rsidR="00666B57" w:rsidRPr="00666B5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</w:p>
    <w:p w14:paraId="203F25C0" w14:textId="2ADF1DBF" w:rsidR="00666B57" w:rsidRDefault="00666B57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66B5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7FFCE134" wp14:editId="4A74ED5A">
            <wp:simplePos x="0" y="0"/>
            <wp:positionH relativeFrom="column">
              <wp:posOffset>1952625</wp:posOffset>
            </wp:positionH>
            <wp:positionV relativeFrom="paragraph">
              <wp:posOffset>5715</wp:posOffset>
            </wp:positionV>
            <wp:extent cx="1293495" cy="1143000"/>
            <wp:effectExtent l="0" t="0" r="1905" b="0"/>
            <wp:wrapSquare wrapText="bothSides"/>
            <wp:docPr id="111586937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9373" name="Picture 1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F2CD1" w14:textId="77777777" w:rsidR="00666B57" w:rsidRDefault="00666B57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01FE90B3" w14:textId="77777777" w:rsidR="00666B57" w:rsidRDefault="00666B57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492FB1C9" w14:textId="77777777" w:rsidR="00666B57" w:rsidRDefault="00666B57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21860031" w14:textId="77777777" w:rsidR="00666B57" w:rsidRDefault="00666B57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15D0C20F" w14:textId="24490D0A" w:rsidR="000756BB" w:rsidRDefault="00B13EBC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756B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Answer:</w:t>
      </w:r>
    </w:p>
    <w:p w14:paraId="79AAAB69" w14:textId="6A6785FF" w:rsidR="000756BB" w:rsidRDefault="000756BB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</w:pPr>
      <w:r w:rsidRPr="000756BB"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  <w:t>Output:</w:t>
      </w:r>
    </w:p>
    <w:p w14:paraId="4A2C6C1C" w14:textId="2195AC7D" w:rsidR="003A5F36" w:rsidRPr="003A5F36" w:rsidRDefault="003A5F36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Initial sample = [1,2,2,3]</w:t>
      </w:r>
    </w:p>
    <w:p w14:paraId="5542378C" w14:textId="22913B03" w:rsidR="003A5F36" w:rsidRDefault="003A5F36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</w:pPr>
      <w:r w:rsidRPr="003A5F36"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  <w:drawing>
          <wp:inline distT="0" distB="0" distL="0" distR="0" wp14:anchorId="779737F6" wp14:editId="0A9BC012">
            <wp:extent cx="5943600" cy="661035"/>
            <wp:effectExtent l="0" t="0" r="0" b="5715"/>
            <wp:docPr id="15451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9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F90B" w14:textId="56DE073C" w:rsidR="003A5F36" w:rsidRPr="003A5F36" w:rsidRDefault="003A5F36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Initial sample = [4,2,2,1]</w:t>
      </w:r>
    </w:p>
    <w:p w14:paraId="25845395" w14:textId="00571936" w:rsidR="000756BB" w:rsidRPr="000756BB" w:rsidRDefault="000756BB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756B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286EDD2C" wp14:editId="405185E9">
            <wp:extent cx="5943600" cy="764540"/>
            <wp:effectExtent l="0" t="0" r="0" b="0"/>
            <wp:docPr id="8865758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7581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0125" w14:textId="77777777" w:rsidR="006F64FD" w:rsidRDefault="006F64FD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A439E4B" w14:textId="34F0F8A0" w:rsidR="006F64FD" w:rsidRDefault="006F64FD" w:rsidP="006F64F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From the above outputs, we can observe that the probability that vertex a has color 4 does not depend on the initial assignment. </w:t>
      </w:r>
      <w:r w:rsidRPr="006F64F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Gibbs sampler can travel throughout the </w:t>
      </w:r>
      <w:r w:rsidRPr="006F64F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state space</w:t>
      </w:r>
      <w:r w:rsidRPr="006F64F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 the given graph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r w:rsidRPr="006F64F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is because the state space graph does not have disconnected components. Hence there is only one steady state </w:t>
      </w:r>
      <w:proofErr w:type="gramStart"/>
      <w:r w:rsidRPr="006F64F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distribution</w:t>
      </w:r>
      <w:proofErr w:type="gramEnd"/>
      <w:r w:rsidR="00FE565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the sampler has approximated that distribution.</w:t>
      </w:r>
    </w:p>
    <w:p w14:paraId="7875BAF3" w14:textId="77777777" w:rsidR="00FF05F7" w:rsidRDefault="00EF1885" w:rsidP="00EF1885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32"/>
          <w:shd w:val="clear" w:color="auto" w:fill="FFFFFF"/>
        </w:rPr>
      </w:pPr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br/>
      </w:r>
      <w:r w:rsidRPr="00D11605">
        <w:rPr>
          <w:rStyle w:val="Heading1Char"/>
        </w:rPr>
        <w:t>Problem 2: Maximum Likelihood for Colorings (50 pts)</w:t>
      </w:r>
      <w:r w:rsidRPr="007A0529">
        <w:rPr>
          <w:rFonts w:ascii="Calibri" w:eastAsia="Times New Roman" w:hAnsi="Calibri" w:cs="Calibri"/>
          <w:kern w:val="0"/>
          <w:sz w:val="28"/>
          <w:szCs w:val="32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For this problem, we will use the same factorization as we have in past assignments. However, the</w:t>
      </w:r>
      <w:r w:rsidR="00955FC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weights will now be considered parameters of the model that need to be learned from samples.</w:t>
      </w:r>
      <w:r w:rsidRPr="007A0529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br/>
      </w:r>
      <w:r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1. Use the belief propagation algorithm that you wrote on Problem Set 2 to perform (approximate) maximum likelihood estimation for the coloring counting problem. Your solution should</w:t>
      </w:r>
      <w:r w:rsidR="00E521F4" w:rsidRPr="007A052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be written as a MATLAB function that takes as input an n ×n matrix A corresponding to</w:t>
      </w:r>
      <w:r w:rsidR="00955FC6">
        <w:rPr>
          <w:rFonts w:ascii="Calibri" w:hAnsi="Calibri" w:cs="Calibri"/>
          <w:sz w:val="28"/>
          <w:szCs w:val="32"/>
          <w:shd w:val="clear" w:color="auto" w:fill="FFFFFF"/>
        </w:rPr>
        <w:t xml:space="preserve"> </w:t>
      </w:r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the adjacency matrix of the graph G and samples which is an n ×m k-</w:t>
      </w:r>
      <w:proofErr w:type="spellStart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ary</w:t>
      </w:r>
      <w:proofErr w:type="spellEnd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 matrix where</w:t>
      </w:r>
      <w:r w:rsidR="00955FC6">
        <w:rPr>
          <w:rFonts w:ascii="Calibri" w:hAnsi="Calibri" w:cs="Calibri"/>
          <w:sz w:val="28"/>
          <w:szCs w:val="32"/>
          <w:shd w:val="clear" w:color="auto" w:fill="FFFFFF"/>
        </w:rPr>
        <w:t xml:space="preserve"> </w:t>
      </w:r>
      <w:proofErr w:type="spellStart"/>
      <w:proofErr w:type="gramStart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samplesi,t</w:t>
      </w:r>
      <w:proofErr w:type="spellEnd"/>
      <w:proofErr w:type="gramEnd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 corresponds to observed color for vertex </w:t>
      </w:r>
      <w:proofErr w:type="spellStart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i</w:t>
      </w:r>
      <w:proofErr w:type="spellEnd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 in the </w:t>
      </w:r>
      <w:proofErr w:type="spellStart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tth</w:t>
      </w:r>
      <w:proofErr w:type="spellEnd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 sample. The output should be</w:t>
      </w:r>
      <w:r w:rsidR="00955FC6">
        <w:rPr>
          <w:rFonts w:ascii="Calibri" w:hAnsi="Calibri" w:cs="Calibri"/>
          <w:sz w:val="28"/>
          <w:szCs w:val="32"/>
          <w:shd w:val="clear" w:color="auto" w:fill="FFFFFF"/>
        </w:rPr>
        <w:t xml:space="preserve"> </w:t>
      </w:r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a k-dimensional vector of weights w corresponding to the MLE parameters for the model.</w:t>
      </w:r>
      <w:r w:rsidR="00E521F4" w:rsidRPr="007A0529">
        <w:rPr>
          <w:rFonts w:ascii="Calibri" w:hAnsi="Calibri" w:cs="Calibri"/>
          <w:sz w:val="28"/>
          <w:szCs w:val="32"/>
        </w:rPr>
        <w:br/>
      </w:r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function w = </w:t>
      </w:r>
      <w:proofErr w:type="spellStart"/>
      <w:proofErr w:type="gramStart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colormle</w:t>
      </w:r>
      <w:proofErr w:type="spellEnd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(</w:t>
      </w:r>
      <w:proofErr w:type="gramEnd"/>
      <w:r w:rsidR="00E521F4" w:rsidRPr="007A0529">
        <w:rPr>
          <w:rFonts w:ascii="Calibri" w:hAnsi="Calibri" w:cs="Calibri"/>
          <w:sz w:val="28"/>
          <w:szCs w:val="32"/>
          <w:shd w:val="clear" w:color="auto" w:fill="FFFFFF"/>
        </w:rPr>
        <w:t>A, samples)</w:t>
      </w:r>
    </w:p>
    <w:p w14:paraId="355DCC82" w14:textId="3278FE39" w:rsidR="00FF05F7" w:rsidRDefault="00FF05F7" w:rsidP="00EF1885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28"/>
          <w:szCs w:val="32"/>
          <w:shd w:val="clear" w:color="auto" w:fill="FFFFFF"/>
        </w:rPr>
      </w:pPr>
      <w:r w:rsidRPr="00FF05F7">
        <w:rPr>
          <w:rFonts w:ascii="Calibri" w:hAnsi="Calibri" w:cs="Calibri"/>
          <w:b/>
          <w:bCs/>
          <w:sz w:val="28"/>
          <w:szCs w:val="32"/>
          <w:shd w:val="clear" w:color="auto" w:fill="FFFFFF"/>
        </w:rPr>
        <w:lastRenderedPageBreak/>
        <w:t>Answer:</w:t>
      </w:r>
    </w:p>
    <w:p w14:paraId="16024600" w14:textId="6EE112BF" w:rsidR="00730B20" w:rsidRPr="00730B20" w:rsidRDefault="00730B20" w:rsidP="00EF1885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  <w:shd w:val="clear" w:color="auto" w:fill="FFFFFF"/>
        </w:rPr>
        <w:t xml:space="preserve">Program </w:t>
      </w:r>
      <w:r w:rsidR="008C2A8E">
        <w:rPr>
          <w:rFonts w:ascii="Calibri" w:hAnsi="Calibri" w:cs="Calibri"/>
          <w:sz w:val="28"/>
          <w:szCs w:val="32"/>
          <w:shd w:val="clear" w:color="auto" w:fill="FFFFFF"/>
        </w:rPr>
        <w:t>zipped</w:t>
      </w:r>
      <w:r>
        <w:rPr>
          <w:rFonts w:ascii="Calibri" w:hAnsi="Calibri" w:cs="Calibri"/>
          <w:sz w:val="28"/>
          <w:szCs w:val="32"/>
          <w:shd w:val="clear" w:color="auto" w:fill="FFFFFF"/>
        </w:rPr>
        <w:t xml:space="preserve"> with this file.</w:t>
      </w:r>
    </w:p>
    <w:p w14:paraId="184AC0BE" w14:textId="77777777" w:rsidR="00E56AF5" w:rsidRDefault="00E521F4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28"/>
          <w:szCs w:val="32"/>
          <w14:ligatures w14:val="none"/>
        </w:rPr>
      </w:pPr>
      <w:r w:rsidRPr="007A0529">
        <w:rPr>
          <w:rFonts w:ascii="Calibri" w:hAnsi="Calibri" w:cs="Calibri"/>
          <w:sz w:val="28"/>
          <w:szCs w:val="32"/>
        </w:rPr>
        <w:br/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2. Validate your algorithm by showing that you obtain the correct maximum-likelihood parameters when the graph is a 3-node chain with 3 colors and weights </w:t>
      </w:r>
      <w:proofErr w:type="spellStart"/>
      <w:r w:rsidRPr="007A0529">
        <w:rPr>
          <w:rFonts w:ascii="Calibri" w:hAnsi="Calibri" w:cs="Calibri"/>
          <w:sz w:val="28"/>
          <w:szCs w:val="32"/>
          <w:shd w:val="clear" w:color="auto" w:fill="FFFFFF"/>
        </w:rPr>
        <w:t>wi</w:t>
      </w:r>
      <w:proofErr w:type="spellEnd"/>
      <w:r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 = </w:t>
      </w:r>
      <w:proofErr w:type="spellStart"/>
      <w:r w:rsidRPr="007A0529">
        <w:rPr>
          <w:rFonts w:ascii="Calibri" w:hAnsi="Calibri" w:cs="Calibri"/>
          <w:sz w:val="28"/>
          <w:szCs w:val="32"/>
          <w:shd w:val="clear" w:color="auto" w:fill="FFFFFF"/>
        </w:rPr>
        <w:t>i</w:t>
      </w:r>
      <w:proofErr w:type="spellEnd"/>
      <w:r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 using your Gibbs</w:t>
      </w:r>
      <w:r w:rsidR="000630CF">
        <w:rPr>
          <w:rFonts w:ascii="Calibri" w:hAnsi="Calibri" w:cs="Calibri"/>
          <w:sz w:val="28"/>
          <w:szCs w:val="32"/>
          <w:shd w:val="clear" w:color="auto" w:fill="FFFFFF"/>
        </w:rPr>
        <w:t xml:space="preserve"> </w:t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 xml:space="preserve">sampler that you wrote on Problem 1. Construct a table of the estimated partition </w:t>
      </w:r>
      <w:proofErr w:type="gramStart"/>
      <w:r w:rsidRPr="007A0529">
        <w:rPr>
          <w:rFonts w:ascii="Calibri" w:hAnsi="Calibri" w:cs="Calibri"/>
          <w:sz w:val="28"/>
          <w:szCs w:val="32"/>
          <w:shd w:val="clear" w:color="auto" w:fill="FFFFFF"/>
        </w:rPr>
        <w:t>function(</w:t>
      </w:r>
      <w:proofErr w:type="gramEnd"/>
      <w:r w:rsidRPr="007A0529">
        <w:rPr>
          <w:rFonts w:ascii="Calibri" w:hAnsi="Calibri" w:cs="Calibri"/>
          <w:sz w:val="28"/>
          <w:szCs w:val="32"/>
          <w:shd w:val="clear" w:color="auto" w:fill="FFFFFF"/>
        </w:rPr>
        <w:t>from the MLE) after 10</w:t>
      </w:r>
      <w:r w:rsidR="000630CF">
        <w:rPr>
          <w:rFonts w:ascii="Calibri" w:hAnsi="Calibri" w:cs="Calibri"/>
          <w:sz w:val="28"/>
          <w:szCs w:val="32"/>
          <w:shd w:val="clear" w:color="auto" w:fill="FFFFFF"/>
        </w:rPr>
        <w:t>^</w:t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>1, 10</w:t>
      </w:r>
      <w:r w:rsidR="000630CF">
        <w:rPr>
          <w:rFonts w:ascii="Calibri" w:hAnsi="Calibri" w:cs="Calibri"/>
          <w:sz w:val="28"/>
          <w:szCs w:val="32"/>
          <w:shd w:val="clear" w:color="auto" w:fill="FFFFFF"/>
        </w:rPr>
        <w:t>^</w:t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>2, 10</w:t>
      </w:r>
      <w:r w:rsidR="000630CF">
        <w:rPr>
          <w:rFonts w:ascii="Calibri" w:hAnsi="Calibri" w:cs="Calibri"/>
          <w:sz w:val="28"/>
          <w:szCs w:val="32"/>
          <w:shd w:val="clear" w:color="auto" w:fill="FFFFFF"/>
        </w:rPr>
        <w:t>^</w:t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>3, 10</w:t>
      </w:r>
      <w:r w:rsidR="000630CF">
        <w:rPr>
          <w:rFonts w:ascii="Calibri" w:hAnsi="Calibri" w:cs="Calibri"/>
          <w:sz w:val="28"/>
          <w:szCs w:val="32"/>
          <w:shd w:val="clear" w:color="auto" w:fill="FFFFFF"/>
        </w:rPr>
        <w:t>^</w:t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>4, and 10</w:t>
      </w:r>
      <w:r w:rsidR="000630CF">
        <w:rPr>
          <w:rFonts w:ascii="Calibri" w:hAnsi="Calibri" w:cs="Calibri"/>
          <w:sz w:val="28"/>
          <w:szCs w:val="32"/>
          <w:shd w:val="clear" w:color="auto" w:fill="FFFFFF"/>
        </w:rPr>
        <w:t>^</w:t>
      </w:r>
      <w:r w:rsidRPr="007A0529">
        <w:rPr>
          <w:rFonts w:ascii="Calibri" w:hAnsi="Calibri" w:cs="Calibri"/>
          <w:sz w:val="28"/>
          <w:szCs w:val="32"/>
          <w:shd w:val="clear" w:color="auto" w:fill="FFFFFF"/>
        </w:rPr>
        <w:t>5 samples.</w:t>
      </w:r>
      <w:r w:rsidRPr="007A0529">
        <w:rPr>
          <w:rFonts w:ascii="Calibri" w:hAnsi="Calibri" w:cs="Calibri"/>
          <w:sz w:val="28"/>
          <w:szCs w:val="32"/>
        </w:rPr>
        <w:br/>
      </w:r>
      <w:r w:rsidR="00E56AF5" w:rsidRPr="00E56AF5">
        <w:rPr>
          <w:rFonts w:ascii="Calibri" w:hAnsi="Calibri" w:cs="Calibri"/>
          <w:b/>
          <w:bCs/>
          <w:sz w:val="28"/>
          <w:szCs w:val="32"/>
          <w:shd w:val="clear" w:color="auto" w:fill="FFFFFF"/>
        </w:rPr>
        <w:t>Answer:</w:t>
      </w:r>
    </w:p>
    <w:p w14:paraId="698C2893" w14:textId="7A77E8E8" w:rsidR="00EF1885" w:rsidRPr="007A0529" w:rsidRDefault="00E56AF5" w:rsidP="00EF1885">
      <w:pPr>
        <w:shd w:val="clear" w:color="auto" w:fill="FFFFFF"/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E56AF5">
        <w:rPr>
          <w:rFonts w:ascii="Calibri" w:eastAsia="Times New Roman" w:hAnsi="Calibri" w:cs="Calibri"/>
          <w:kern w:val="0"/>
          <w:sz w:val="28"/>
          <w:szCs w:val="32"/>
          <w14:ligatures w14:val="none"/>
        </w:rPr>
        <w:drawing>
          <wp:inline distT="0" distB="0" distL="0" distR="0" wp14:anchorId="652EFA6D" wp14:editId="6071447C">
            <wp:extent cx="5943600" cy="692785"/>
            <wp:effectExtent l="0" t="0" r="0" b="0"/>
            <wp:docPr id="92951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3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85" w:rsidRPr="007A0529">
        <w:rPr>
          <w:rFonts w:ascii="Calibri" w:eastAsia="Times New Roman" w:hAnsi="Calibri" w:cs="Calibri"/>
          <w:kern w:val="0"/>
          <w:sz w:val="28"/>
          <w:szCs w:val="32"/>
          <w14:ligatures w14:val="none"/>
        </w:rPr>
        <w:br/>
      </w:r>
    </w:p>
    <w:p w14:paraId="46B18627" w14:textId="77777777" w:rsidR="00753C77" w:rsidRPr="007A0529" w:rsidRDefault="00753C77" w:rsidP="00753C77">
      <w:pPr>
        <w:rPr>
          <w:rFonts w:ascii="Calibri" w:hAnsi="Calibri" w:cs="Calibri"/>
          <w:sz w:val="16"/>
          <w:szCs w:val="16"/>
        </w:rPr>
      </w:pPr>
    </w:p>
    <w:sectPr w:rsidR="00753C77" w:rsidRPr="007A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E"/>
    <w:rsid w:val="000630CF"/>
    <w:rsid w:val="000756BB"/>
    <w:rsid w:val="000F2195"/>
    <w:rsid w:val="001D2000"/>
    <w:rsid w:val="003A5F36"/>
    <w:rsid w:val="00666B57"/>
    <w:rsid w:val="006F64FD"/>
    <w:rsid w:val="00730B20"/>
    <w:rsid w:val="00753C77"/>
    <w:rsid w:val="0079450E"/>
    <w:rsid w:val="007A0529"/>
    <w:rsid w:val="008C2A8E"/>
    <w:rsid w:val="00955FC6"/>
    <w:rsid w:val="00AA6ACF"/>
    <w:rsid w:val="00AD1EC5"/>
    <w:rsid w:val="00B13EBC"/>
    <w:rsid w:val="00D11605"/>
    <w:rsid w:val="00DD45A9"/>
    <w:rsid w:val="00E521F4"/>
    <w:rsid w:val="00E56AF5"/>
    <w:rsid w:val="00EB49BE"/>
    <w:rsid w:val="00EF1885"/>
    <w:rsid w:val="00F13AFF"/>
    <w:rsid w:val="00F9017A"/>
    <w:rsid w:val="00FE565D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163F"/>
  <w15:chartTrackingRefBased/>
  <w15:docId w15:val="{3CAED02B-B5BA-4BF7-B1F0-446FEA06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Malligarjunan, Thennannamalai</dc:creator>
  <cp:keywords/>
  <dc:description/>
  <cp:lastModifiedBy>Thenn</cp:lastModifiedBy>
  <cp:revision>25</cp:revision>
  <cp:lastPrinted>2024-04-11T04:45:00Z</cp:lastPrinted>
  <dcterms:created xsi:type="dcterms:W3CDTF">2024-04-09T04:49:00Z</dcterms:created>
  <dcterms:modified xsi:type="dcterms:W3CDTF">2024-04-11T04:46:00Z</dcterms:modified>
</cp:coreProperties>
</file>