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Project: Quad Solver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9/30/2019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Team:</w:t>
        <w:tab/>
        <w:tab/>
        <w:t xml:space="preserve">Skyler Sheler</w:t>
        <w:tab/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skyler.j.sheler@wmich.edu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(616) 438-3527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Erron Johnson</w:t>
        <w:tab/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erron.d.johnson@wmich.edu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547-8933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Allin Kahrl</w:t>
        <w:tab/>
        <w:tab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Tyler Henniges</w:t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tyler.m.henniges@wmich.edu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(269) 330-4229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Client: </w:t>
        <w:tab/>
        <w:tab/>
        <w:t xml:space="preserve">JKK Consulting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Contact:</w:t>
        <w:tab/>
        <w:t xml:space="preserve">John Kapenga</w:t>
        <w:tab/>
        <w:tab/>
        <w:t xml:space="preserve">j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ohn.kapenga@wmich.edu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(269) 276-3108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 Lead</w:t>
        <w:tab/>
        <w:t xml:space="preserve">Allin Kahrl</w:t>
        <w:tab/>
        <w:tab/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f.allin.kahrl@wmich.edu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(207) 522-4859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70"/>
        <w:gridCol w:w="1230"/>
        <w:gridCol w:w="1650"/>
        <w:gridCol w:w="1440"/>
        <w:gridCol w:w="1440"/>
        <w:gridCol w:w="1440"/>
        <w:gridCol w:w="1440"/>
        <w:gridCol w:w="1440"/>
        <w:tblGridChange w:id="0">
          <w:tblGrid>
            <w:gridCol w:w="1710"/>
            <w:gridCol w:w="1170"/>
            <w:gridCol w:w="1230"/>
            <w:gridCol w:w="16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 will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Estimated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 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Whole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 or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GCC will be used, version TBD.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members are familiar with GCC.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an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Whole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 or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Ubuntu 18.04 will be used, but requires group confirmation.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members are familiar with unix/linux based operating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Decide on a version control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Whole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hour or 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 will be used for version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All members are familiar with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 will be used for version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Research of normalized IEEE F32 floating point 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Whole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Information on IEEE F32 floating point arithmetic is readily available from ISO.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information required is readily available and must be compiled.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hn.Kapenga@wmich.edu" TargetMode="External"/><Relationship Id="rId10" Type="http://schemas.openxmlformats.org/officeDocument/2006/relationships/hyperlink" Target="mailto:john.kapenga@wmich.edu" TargetMode="External"/><Relationship Id="rId12" Type="http://schemas.openxmlformats.org/officeDocument/2006/relationships/hyperlink" Target="mailto:f.allin.kahrl@wmich.edu" TargetMode="External"/><Relationship Id="rId9" Type="http://schemas.openxmlformats.org/officeDocument/2006/relationships/hyperlink" Target="mailto:tyler.m.henniges@wmic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kyler.j.sheler@wmich.edu" TargetMode="External"/><Relationship Id="rId7" Type="http://schemas.openxmlformats.org/officeDocument/2006/relationships/hyperlink" Target="mailto:erron.d.johnson@wmich.edu" TargetMode="External"/><Relationship Id="rId8" Type="http://schemas.openxmlformats.org/officeDocument/2006/relationships/hyperlink" Target="mailto:f.allin.kahrl@w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