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ingeniería de software: SubastaOnline, sistema de subastas en línea</w:t>
      </w: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[Nombres completos de los integrantes]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 la universidad]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 la asignatura]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del docente]</w:t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de octubre de 2026</w:t>
      </w:r>
    </w:p>
    <w:p>
      <w:pPr>
        <w:pageBreakBefore/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ingeniería de software: SubastaOnline, sistema de subastas en línea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Generalidades del proyecto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Introducción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SubastaOnline es un backend académico para publicar artículos en subastas, registrar cuentas, permitir ofertas, consultar categorías y generar pagos asociados a la adjudicación. El repositorio combina una API Python con FastAPI (FastAPI, s. f.) y SQLAlchemy (SQLAlchemy, s. f.), una API PHP con PDO (PHP Group, s. f.) y una API Node.js con Express (Express, s. f.) y </w:t>
      </w:r>
      <w:r>
        <w:rPr>
          <w:rFonts w:ascii="Courier New" w:cs="Courier New" w:eastAsia="Courier New" w:hAnsi="Courier New"/>
          <w:sz w:val="22"/>
          <w:szCs w:val="22"/>
        </w:rPr>
        <w:t xml:space="preserve">mysql2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Los tres servicios están configurados para usar la base de datos MySQL (Oracle, s. f.) </w:t>
      </w:r>
      <w:r>
        <w:rPr>
          <w:rFonts w:ascii="Courier New" w:cs="Courier New" w:eastAsia="Courier New" w:hAnsi="Courier New"/>
          <w:sz w:val="22"/>
          <w:szCs w:val="22"/>
        </w:rPr>
        <w:t xml:space="preserve">subasta_online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solución aborda la necesidad de coordinar vendedores, compradores y ofertas sobre un artículo con fechas de inicio y fin, evitando depender de un proceso manual para registrar ofertas y cerrar una subasta. El backend incluye autenticación basada en tokens en algunos flujos y un proceso periódico que actualiza el estado de las subastas.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análisis se basa en el código y el esquema SQL presentes en el repositorio al 5 de octubre de 2026. Se distingue entre operaciones expuestas, reglas implementadas en código y funcionalidades condicionadas por tablas/configuración que no están garantizadas por el script SQL del repositorio.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Objetivo general y objetivos específicos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documentar y evaluar técnicamente la solución backend de SubastaOnline, sus APIs, persistencia, relaciones de datos y forma de ejecución.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Identificar las funcionalidades efectivamente expuestas por cada servicio y sus contratos HTTP.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Describir las entidades MySQL, sus atributos, restricciones y relaciones.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Representar la arquitectura del sistema, el modelo de clases y el modelo entidad-relación mediante diagramas.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Señalar diferencias entre el esquema SQL, las rutas y los controladores que pueden afectar la ejecución.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Proponer un procedimiento reproducible para iniciar los servicios y validar sus endpoints.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Definición del problema y requisitos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Planteamiento del problema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subasta gestionada manualmente depende de que vendedores y compradores acuerden fechas, publiquen artículos, intercambien ofertas y determinen quién ganó. Registrar estos eventos de manera dispersa dificulta consultar la oferta final, comprobar si se alcanzó el mínimo, mantener un historial consistente y generar el cobro correspondiente.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propone centralizar la persistencia en MySQL y separar responsabilidades de backend: Python gestiona cuentas, artículos, subastas y su ciclo de vida; PHP gestiona categorías, pujas e historial; Node.js expone operaciones de pagos. Los servicios comparten la misma base de datos y se comunican por HTTP en el flujo de cierre y creación del pago pendiente.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análisis también detecta brechas que deben considerarse antes de tratar el sistema como listo para producción: autenticación no uniforme, una tabla de historial referenciada por PHP que no está en el esquema principal, operaciones PHP de categoría defectuosas y falta de garantía SQL de pago único por subasta.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Alcance del sistema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Incluye en el código revisado.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e inicio de sesión para usuarios y vendedores.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Alta de artículos e imágenes asociadas durante la creación de una subasta.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Búsqueda de artículos/subastas con filtros de texto, categoría, precio y fechas.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Creación, cancelación y eliminación de subastas.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Cambio periódico de estados de subasta.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Consulta, creación y eliminación de pujas; consulta de la última puja de una subasta.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Consulta y creación de pagos, anulación lógica y generación interna de pago pendiente al cierre.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Administración CRUD declarada para categorías.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Persistencia MySQL compartida entre servicios.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se considera incluido o no se pudo verificar.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Procesamiento real de tarjetas, pasarela bancaria, conciliación o confirmación externa del pago.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Procesamiento externo/conciliación de transferencias: Node registra los datos declarados y actualiza el estado del pago, pero no consulta una entidad financiera ni valida el comprobante con el proveedor.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CRUD independiente completo de vendedor, artículo, imágenes, subasta o historial.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Autorización uniforme y granular para todos los endpoints.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Aplicación frontend operativa, pruebas automatizadas completas, contenedores o infraestructura de producción.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Tabla </w:t>
      </w:r>
      <w:r>
        <w:rPr>
          <w:rFonts w:ascii="Courier New" w:cs="Courier New" w:eastAsia="Courier New" w:hAnsi="Courier New"/>
          <w:sz w:val="22"/>
          <w:szCs w:val="22"/>
        </w:rPr>
        <w:t xml:space="preserve">historial_puja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 SQL principal actual.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de vendedores garantizado contra el esquema SQL principal: el servicio Python inserta en </w:t>
      </w:r>
      <w:r>
        <w:rPr>
          <w:rFonts w:ascii="Courier New" w:cs="Courier New" w:eastAsia="Courier New" w:hAnsi="Courier New"/>
          <w:sz w:val="22"/>
          <w:szCs w:val="22"/>
        </w:rPr>
        <w:t xml:space="preserve">vendedor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tabla que no está en ese esquema.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Requisitos funcionales (RF)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 presenta los requisitos funcionales del sistema.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funcionales del sistema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61"/>
        <w:gridCol w:w="8199"/>
      </w:tblGrid>
      <w:tr>
        <w:trPr>
          <w:cantSplit/>
          <w:tblHeader/>
        </w:trPr>
        <w:tc>
          <w:tcPr>
            <w:tcW w:type="dxa" w:w="116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9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 verificable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crear una cuenta de usuario con nombre, correo, contraseña, teléfono, rol, estado activo y fecha de registro.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autenticar usuarios y vendedores mediante correo y contraseña y devolver un token de acceso.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registrar los datos extendidos de un vendedor, incluyendo documento, nombre comercial, dirección y cuenta bancaria.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a un vendedor crear una subasta y su artículo asociado, con categoría, condición, fechas, precio inicial, incremento mínimo e imágenes.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cancelar una subasta aún no finalizada, previa validación de que el vendedor solicitante sea su propietario.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eliminar una subasta y el artículo asociado cuando las relaciones y restricciones de integridad lo permitan.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buscar artículos/subastas usando filtros de nombre, categoría, rango de precio y rango de fechas, con un máximo de 50 subastas por búsqueda.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consultar categorías, crear categorías, modificarlas y eliminarlas mediante las rutas PHP declaradas.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aceptar una puja únicamente si la subasta está vigente, la oferta cumple el incremento mínimo y el usuario no es quien ofertó inmediatamente antes.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consultar pujas y consultar la última puja registrada para una subasta.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actualizar el estado de subastas programadas y en curso de acuerdo con sus fechas.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 finalizar una subasta, el sistema debe adjudicarla al usuario de la última puja si esta alcanza al menos el precio inicial y debe solicitar un pago con estado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en_espera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consultar pagos, crear un pago genérico y marcar un pago como rechazado.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endpoint especializado debe buscar o crear un pago pendiente para una subasta a partir del correo del comprador activo. El SQL actual no garantiza unicidad por sí solo.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consultar y crear registros de historial mediante el controlador PHP, sujeto a que exista la tabla esperada.</w:t>
            </w:r>
          </w:p>
        </w:tc>
      </w:tr>
      <w:tr>
        <w:trPr>
          <w:cantSplit/>
          <w:tblHeader w:val="false"/>
        </w:trPr>
        <w:tc>
          <w:tcPr>
            <w:tcW w:type="dxa" w:w="116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819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registrar una transferencia asociada a un pago en espera, actualizar el pago a realizado y anular la transferencia cambiando el pago a rechazado.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Requisitos no funcionales (RNF)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atributos de calidad se clasificaron tomando como referencia las características del modelo de calidad de producto de ISO/IEC (2011), y cada uno se contrasta con la evidencia observada en el código y el esquema.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2 presenta los requisitos no funcionales y la evidencia que los respalda.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no funcionales y evidencia observada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"/>
        <w:gridCol w:w="2657"/>
        <w:gridCol w:w="5714"/>
      </w:tblGrid>
      <w:tr>
        <w:trPr>
          <w:cantSplit/>
          <w:tblHeader/>
        </w:trPr>
        <w:tc>
          <w:tcPr>
            <w:tcW w:type="dxa" w:w="98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5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571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Evidencia / observación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Persistencia relacional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MySQL/InnoDB; el encabezado del dump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DataBase/subasta_online.sql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declara servidor MySQL 9.6.0. Verificar la versión real del servidor instalado antes del despliegue.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Seguridad de identidad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FastAPI usa JWT firmado en algunas rutas; el endpoint Node de pago pendiente identifica al comprador por correo, pero el correo no autentica a quien llama.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Algunas rutas Python exigen rol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vendedor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el enum SQL define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vendedor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comprador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por lo que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es una discrepancia. PHP y Node no muestran middleware de autorización.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Pydantic valida payloads Python (Pydantic, s. f.); PHP valida pujas; Node valida datos de pago pendiente y transferencias. La cobertura no es uniforme.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Concurrencia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registro PHP de pujas bloquea la fila de subasta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 UPDATE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 El cierre Python vuelve a bloquear la subasta para confirmar el estado antes de actualizarla.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Consistencia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emplean claves foráneas InnoDB. El archivo SQL no declara índice único para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pago.subasta_id_subasta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la aplicación busca evitar duplicados, pero el esquema no garantiza esa invariante ante concurrencia.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Disponibilidad del cierre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 ejecuta un proceso en segundo plano que revisa subastas cada 60 segundos; ante error de cierre, registra la excepción y vuelve a intentar en el siguiente ciclo.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Interoperabilidad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APIs intercambian JSON sobre HTTP. La URL completa de PHP depende del servidor web/rewrite configurado.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RNF09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búsqueda limita a 50 subastas; no se encontraron SLO, pruebas de carga ni límites de paginación general documentados.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RNF10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 y Node.js leen variables de entorno y ofrecen valores locales por defecto; PDO de PHP contiene configuración en un archivo PHP. Externalizar credenciales y retirar valores por defecto inseguros antes de producción.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RNF11</w:t>
            </w:r>
          </w:p>
        </w:tc>
        <w:tc>
          <w:tcPr>
            <w:tcW w:type="dxa" w:w="265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Operabilidad</w:t>
            </w:r>
          </w:p>
        </w:tc>
        <w:tc>
          <w:tcPr>
            <w:tcW w:type="dxa" w:w="571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FastAPI ofrece documentación OpenAPI automática (FastAPI, s. f.; OpenAPI Initiative, s. f.), normalmente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/docs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/openapi.json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salvo personalización del despliegue.</w:t>
            </w:r>
          </w:p>
        </w:tc>
      </w:tr>
    </w:tbl>
    <w:p>
      <w:pPr>
        <w:spacing w:after="120" w:before="0" w:line="240" w:lineRule="auto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Arquitectura y diseño del sistema (UML)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Diagrama de arquitectura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tres procesos son servicios independientes, pero el código los configura contra la misma instancia/esquema MySQL. Por tanto, el modelo observado es una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de datos centralizada compartida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tres bases distribuidas. Python también llama al endpoint PHP para leer la última puja y al endpoint Node para generar el pago pendiente (Figura 1).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Arquitectura general del sistema SubastaOnline</w:t>
      </w:r>
    </w:p>
    <w:p>
      <w:pPr>
        <w:keepNext w:val="false"/>
        <w:spacing w:after="240" w:before="0" w:line="240" w:lineRule="auto"/>
        <w:jc w:val="center"/>
      </w:pPr>
      <w:r>
        <w:drawing>
          <wp:inline distT="0" distB="0" distL="0" distR="0">
            <wp:extent cx="5943600" cy="2371725"/>
            <wp:effectExtent t="0" r="0" b="0" l="0"/>
            <wp:docPr id="1" name="arquitectura.png" descr="Arquitectura general del sistema SubastaOnline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destacados.</w:t>
      </w:r>
    </w:p>
    <w:p>
      <w:pPr>
        <w:pStyle w:val="ListParagraph"/>
        <w:numPr>
          <w:ilvl w:val="0"/>
          <w:numId w:val="4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alta de vendedor/usuario pasa por Python y persiste en MySQL.</w:t>
      </w:r>
    </w:p>
    <w:p>
      <w:pPr>
        <w:pStyle w:val="ListParagraph"/>
        <w:numPr>
          <w:ilvl w:val="0"/>
          <w:numId w:val="4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creación de subasta en Python crea el artículo, sus imágenes y la fila de subasta.</w:t>
      </w:r>
    </w:p>
    <w:p>
      <w:pPr>
        <w:pStyle w:val="ListParagraph"/>
        <w:numPr>
          <w:ilvl w:val="0"/>
          <w:numId w:val="4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PHP registra pujas y consulta su orden cronológico.</w:t>
      </w:r>
    </w:p>
    <w:p>
      <w:pPr>
        <w:pStyle w:val="ListParagraph"/>
        <w:numPr>
          <w:ilvl w:val="0"/>
          <w:numId w:val="4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scheduler Python cambia estados y, al vencer una subasta, obtiene de PHP la última puja.</w:t>
      </w:r>
    </w:p>
    <w:p>
      <w:pPr>
        <w:pStyle w:val="ListParagraph"/>
        <w:numPr>
          <w:ilvl w:val="0"/>
          <w:numId w:val="4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se alcanza el precio inicial, Python solicita a Node el pago pendiente antes de fijar el ganador y terminar la subasta.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Diagrama de clases UML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diagrama de clases del sistema modela el dominio de subastas en línea. La clase </w:t>
      </w:r>
      <w:r>
        <w:rPr>
          <w:rFonts w:ascii="Courier New" w:cs="Courier New" w:eastAsia="Courier New" w:hAnsi="Courier New"/>
          <w:sz w:val="22"/>
          <w:szCs w:val="22"/>
        </w:rPr>
        <w:t xml:space="preserve">Usuario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especializa en </w:t>
      </w:r>
      <w:r>
        <w:rPr>
          <w:rFonts w:ascii="Courier New" w:cs="Courier New" w:eastAsia="Courier New" w:hAnsi="Courier New"/>
          <w:sz w:val="22"/>
          <w:szCs w:val="22"/>
        </w:rPr>
        <w:t xml:space="preserve">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vendedor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el vendedor publica </w:t>
      </w:r>
      <w:r>
        <w:rPr>
          <w:rFonts w:ascii="Courier New" w:cs="Courier New" w:eastAsia="Courier New" w:hAnsi="Courier New"/>
          <w:sz w:val="22"/>
          <w:szCs w:val="22"/>
        </w:rPr>
        <w:t xml:space="preserve">Articulos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(clasificados por </w:t>
      </w:r>
      <w:r>
        <w:rPr>
          <w:rFonts w:ascii="Courier New" w:cs="Courier New" w:eastAsia="Courier New" w:hAnsi="Courier New"/>
          <w:sz w:val="22"/>
          <w:szCs w:val="22"/>
        </w:rPr>
        <w:t xml:space="preserve">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que se ofrecen en una </w:t>
      </w:r>
      <w:r>
        <w:rPr>
          <w:rFonts w:ascii="Courier New" w:cs="Courier New" w:eastAsia="Courier New" w:hAnsi="Courier New"/>
          <w:sz w:val="22"/>
          <w:szCs w:val="22"/>
        </w:rPr>
        <w:t xml:space="preserve">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cada subasta recibe </w:t>
      </w:r>
      <w:r>
        <w:rPr>
          <w:rFonts w:ascii="Courier New" w:cs="Courier New" w:eastAsia="Courier New" w:hAnsi="Courier New"/>
          <w:sz w:val="22"/>
          <w:szCs w:val="22"/>
        </w:rPr>
        <w:t xml:space="preserve">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 su </w:t>
      </w:r>
      <w:r>
        <w:rPr>
          <w:rFonts w:ascii="Courier New" w:cs="Courier New" w:eastAsia="Courier New" w:hAnsi="Courier New"/>
          <w:sz w:val="22"/>
          <w:szCs w:val="22"/>
        </w:rPr>
        <w:t xml:space="preserve">historial_Puja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y, al adjudicarse, genera un </w:t>
      </w:r>
      <w:r>
        <w:rPr>
          <w:rFonts w:ascii="Courier New" w:cs="Courier New" w:eastAsia="Courier New" w:hAnsi="Courier New"/>
          <w:sz w:val="22"/>
          <w:szCs w:val="22"/>
        </w:rPr>
        <w:t xml:space="preserve">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se liquida mediante los medios </w:t>
      </w:r>
      <w:r>
        <w:rPr>
          <w:rFonts w:ascii="Courier New" w:cs="Courier New" w:eastAsia="Courier New" w:hAnsi="Courier New"/>
          <w:sz w:val="22"/>
          <w:szCs w:val="22"/>
        </w:rPr>
        <w:t xml:space="preserve">efectivo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Bancolombia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Courier New" w:cs="Courier New" w:eastAsia="Courier New" w:hAnsi="Courier New"/>
          <w:sz w:val="22"/>
          <w:szCs w:val="22"/>
        </w:rPr>
        <w:t xml:space="preserve">mercadoPago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Cada clase muestra sus atributos y las operaciones principales (Figura 2).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clases UML del sistema SubastaOnline</w:t>
      </w:r>
    </w:p>
    <w:p>
      <w:pPr>
        <w:keepNext w:val="false"/>
        <w:spacing w:after="240" w:before="0" w:line="240" w:lineRule="auto"/>
        <w:jc w:val="center"/>
      </w:pPr>
      <w:r>
        <w:drawing>
          <wp:inline distT="0" distB="0" distL="0" distR="0">
            <wp:extent cx="5800725" cy="5715000"/>
            <wp:effectExtent t="0" r="0" b="0" l="0"/>
            <wp:docPr id="1" name="uml_clases.png" descr="Diagrama de clases UML del sistema SubastaOnline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de consistencia: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diagrama de clases es un modelo de diseño y no coincide uno a uno con el esquema SQL implementado (ver sección “Modelo entidad-relación (MER / DER)”). El esquema físico no tiene tablas </w:t>
      </w:r>
      <w:r>
        <w:rPr>
          <w:rFonts w:ascii="Courier New" w:cs="Courier New" w:eastAsia="Courier New" w:hAnsi="Courier New"/>
          <w:sz w:val="22"/>
          <w:szCs w:val="22"/>
        </w:rPr>
        <w:t xml:space="preserve">historial_puja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ni </w:t>
      </w:r>
      <w:r>
        <w:rPr>
          <w:rFonts w:ascii="Courier New" w:cs="Courier New" w:eastAsia="Courier New" w:hAnsi="Courier New"/>
          <w:sz w:val="22"/>
          <w:szCs w:val="22"/>
        </w:rPr>
        <w:t xml:space="preserve">vendedor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(ambos roles se almacenan en </w:t>
      </w:r>
      <w:r>
        <w:rPr>
          <w:rFonts w:ascii="Courier New" w:cs="Courier New" w:eastAsia="Courier New" w:hAnsi="Courier New"/>
          <w:sz w:val="22"/>
          <w:szCs w:val="22"/>
        </w:rPr>
        <w:t xml:space="preserve">usuario.rol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guarda las imágenes en la tabla </w:t>
      </w:r>
      <w:r>
        <w:rPr>
          <w:rFonts w:ascii="Courier New" w:cs="Courier New" w:eastAsia="Courier New" w:hAnsi="Courier New"/>
          <w:sz w:val="22"/>
          <w:szCs w:val="22"/>
        </w:rPr>
        <w:t xml:space="preserve">imagen_articulo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lugar de un único atributo </w:t>
      </w:r>
      <w:r>
        <w:rPr>
          <w:rFonts w:ascii="Courier New" w:cs="Courier New" w:eastAsia="Courier New" w:hAnsi="Courier New"/>
          <w:sz w:val="22"/>
          <w:szCs w:val="22"/>
        </w:rPr>
        <w:t xml:space="preserve">imagenURL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y registra los datos del medio de pago en </w:t>
      </w:r>
      <w:r>
        <w:rPr>
          <w:rFonts w:ascii="Courier New" w:cs="Courier New" w:eastAsia="Courier New" w:hAnsi="Courier New"/>
          <w:sz w:val="22"/>
          <w:szCs w:val="22"/>
        </w:rPr>
        <w:t xml:space="preserve">transferencia_pago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los métodos </w:t>
      </w:r>
      <w:r>
        <w:rPr>
          <w:rFonts w:ascii="Courier New" w:cs="Courier New" w:eastAsia="Courier New" w:hAnsi="Courier New"/>
          <w:sz w:val="22"/>
          <w:szCs w:val="22"/>
        </w:rPr>
        <w:t xml:space="preserve">nequi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bancolombia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mercadopago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(el diagrama contempla </w:t>
      </w:r>
      <w:r>
        <w:rPr>
          <w:rFonts w:ascii="Courier New" w:cs="Courier New" w:eastAsia="Courier New" w:hAnsi="Courier New"/>
          <w:sz w:val="22"/>
          <w:szCs w:val="22"/>
        </w:rPr>
        <w:t xml:space="preserve">efectivo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lugar de </w:t>
      </w:r>
      <w:r>
        <w:rPr>
          <w:rFonts w:ascii="Courier New" w:cs="Courier New" w:eastAsia="Courier New" w:hAnsi="Courier New"/>
          <w:sz w:val="22"/>
          <w:szCs w:val="22"/>
        </w:rPr>
        <w:t xml:space="preserve">nequi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En el código, las operaciones se reparten entre los routers y servicios de FastAPI, los controladores PHP y los controladores y modelos de Node.js, como se describe en la sección “Patrón de diseño y estructura del código”.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Patrón de diseño y estructura del código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Python: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capas parciales: routers FastAPI → servicios de aplicación → funciones CRUD/repositorio que usan </w:t>
      </w:r>
      <w:r>
        <w:rPr>
          <w:rFonts w:ascii="Courier New" w:cs="Courier New" w:eastAsia="Courier New" w:hAnsi="Courier New"/>
          <w:sz w:val="22"/>
          <w:szCs w:val="22"/>
        </w:rPr>
        <w:t xml:space="preserve">SessionLocal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SQL textual de SQLAlchemy. </w:t>
      </w:r>
      <w:r>
        <w:rPr>
          <w:rFonts w:ascii="Courier New" w:cs="Courier New" w:eastAsia="Courier New" w:hAnsi="Courier New"/>
          <w:sz w:val="22"/>
          <w:szCs w:val="22"/>
        </w:rPr>
        <w:t xml:space="preserve">subasta_scheduler.py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un proceso de ciclo de vida de FastAPI y no un endpoint HTTP.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front controller (</w:t>
      </w:r>
      <w:r>
        <w:rPr>
          <w:rFonts w:ascii="Courier New" w:cs="Courier New" w:eastAsia="Courier New" w:hAnsi="Courier New"/>
          <w:sz w:val="22"/>
          <w:szCs w:val="22"/>
        </w:rPr>
        <w:t xml:space="preserve">index.php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que enruta por primer segmento de URL → controladores → conexión PDO. No se observa una capa de servicio/repository separada.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Node.js: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estructura tipo MVC/Layered: Express routes → controller → model → pool </w:t>
      </w:r>
      <w:r>
        <w:rPr>
          <w:rFonts w:ascii="Courier New" w:cs="Courier New" w:eastAsia="Courier New" w:hAnsi="Courier New"/>
          <w:sz w:val="22"/>
          <w:szCs w:val="22"/>
        </w:rPr>
        <w:t xml:space="preserve">mysql2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Persistencia: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esquema relacional MySQL común con claves foráneas e InnoDB.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Estilo de APIs: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recursos HTTP/JSON mezclados con rutas de acción en español (por ejemplo </w:t>
      </w:r>
      <w:r>
        <w:rPr>
          <w:rFonts w:ascii="Courier New" w:cs="Courier New" w:eastAsia="Courier New" w:hAnsi="Courier New"/>
          <w:sz w:val="22"/>
          <w:szCs w:val="22"/>
        </w:rPr>
        <w:t xml:space="preserve">/CrearSubasta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/Login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/EliminarSubasta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no una convención REST uniforme (Fielding, 2000).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se observó: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especificación OpenAPI mantenida manualmente, ORM declarativo para todas las entidades, capa de mensajería/eventos, contenedor Docker ni estrategia de versionado de API.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Modelado y diseño de la base de datos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Modelo entidad-relación (MER / DER)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modelo entidad-relación del esquema </w:t>
      </w:r>
      <w:r>
        <w:rPr>
          <w:rFonts w:ascii="Courier New" w:cs="Courier New" w:eastAsia="Courier New" w:hAnsi="Courier New"/>
          <w:sz w:val="22"/>
          <w:szCs w:val="22"/>
        </w:rPr>
        <w:t xml:space="preserve">subasta_online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está compuesto por ocho tablas: </w:t>
      </w:r>
      <w:r>
        <w:rPr>
          <w:rFonts w:ascii="Courier New" w:cs="Courier New" w:eastAsia="Courier New" w:hAnsi="Courier New"/>
          <w:sz w:val="22"/>
          <w:szCs w:val="22"/>
        </w:rPr>
        <w:t xml:space="preserve">usuario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articulo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imagen_articulo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transferencia_pago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Muestra las claves primarias, las claves foráneas y la cardinalidad de cada relación (Figura 3).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Modelo entidad-relación de la base de datos subasta_online</w:t>
      </w:r>
    </w:p>
    <w:p>
      <w:pPr>
        <w:keepNext w:val="false"/>
        <w:spacing w:after="240" w:before="0" w:line="240" w:lineRule="auto"/>
        <w:jc w:val="center"/>
      </w:pPr>
      <w:r>
        <w:drawing>
          <wp:inline distT="0" distB="0" distL="0" distR="0">
            <wp:extent cx="4257675" cy="5715000"/>
            <wp:effectExtent t="0" r="0" b="0" l="0"/>
            <wp:docPr id="1" name="modelo_er.png" descr="Modelo entidad-relación de la base de datos subasta_online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relación </w:t>
      </w:r>
      <w:r>
        <w:rPr>
          <w:rFonts w:ascii="Courier New" w:cs="Courier New" w:eastAsia="Courier New" w:hAnsi="Courier New"/>
          <w:sz w:val="22"/>
          <w:szCs w:val="22"/>
        </w:rPr>
        <w:t xml:space="preserve">ARTICULO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–</w:t>
      </w:r>
      <w:r>
        <w:rPr>
          <w:rFonts w:ascii="Courier New" w:cs="Courier New" w:eastAsia="Courier New" w:hAnsi="Courier New"/>
          <w:sz w:val="22"/>
          <w:szCs w:val="22"/>
        </w:rPr>
        <w:t xml:space="preserve">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modela como uno a muchos desde las claves declaradas actualmente (no hay </w:t>
      </w:r>
      <w:r>
        <w:rPr>
          <w:rFonts w:ascii="Courier New" w:cs="Courier New" w:eastAsia="Courier New" w:hAnsi="Courier New"/>
          <w:sz w:val="22"/>
          <w:szCs w:val="22"/>
        </w:rPr>
        <w:t xml:space="preserve">UNIQUE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</w:t>
      </w:r>
      <w:r>
        <w:rPr>
          <w:rFonts w:ascii="Courier New" w:cs="Courier New" w:eastAsia="Courier New" w:hAnsi="Courier New"/>
          <w:sz w:val="22"/>
          <w:szCs w:val="22"/>
        </w:rPr>
        <w:t xml:space="preserve">subasta.articulo_id_articulo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aunque el flujo de negocio de creación asocia un artículo recién creado con una sola subasta. De igual forma, el DDL de </w:t>
      </w:r>
      <w:r>
        <w:rPr>
          <w:rFonts w:ascii="Courier New" w:cs="Courier New" w:eastAsia="Courier New" w:hAnsi="Courier New"/>
          <w:sz w:val="22"/>
          <w:szCs w:val="22"/>
        </w:rPr>
        <w:t xml:space="preserve">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declara unicidad por subasta; por ello, su cardinalidad física es uno a muchos. El código especializado intenta aplicar la regla de un pago por subasta, pero se recomienda agregar una restricción/migración tras depurar duplicados.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Diccionario de datos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Tipos, longitudes y restricciones se transcriben del esquema actual. </w:t>
      </w:r>
      <w:r>
        <w:rPr>
          <w:rFonts w:ascii="Courier New" w:cs="Courier New" w:eastAsia="Courier New" w:hAnsi="Courier New"/>
          <w:sz w:val="22"/>
          <w:szCs w:val="22"/>
        </w:rPr>
        <w:t xml:space="preserve">AUTO_INCREMENT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abrevia como </w:t>
      </w:r>
      <w:r>
        <w:rPr>
          <w:rFonts w:ascii="Courier New" w:cs="Courier New" w:eastAsia="Courier New" w:hAnsi="Courier New"/>
          <w:sz w:val="22"/>
          <w:szCs w:val="22"/>
        </w:rPr>
        <w:t xml:space="preserve">AI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Courier New" w:cs="Courier New" w:eastAsia="Courier New" w:hAnsi="Courier New"/>
          <w:sz w:val="22"/>
          <w:szCs w:val="22"/>
        </w:rPr>
        <w:t xml:space="preserve">PK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UK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significan clave primaria, foránea y única.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usuario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3 presenta los campos de la tabla usuario.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usuario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9"/>
        <w:gridCol w:w="2405"/>
        <w:gridCol w:w="2485"/>
        <w:gridCol w:w="2511"/>
      </w:tblGrid>
      <w:tr>
        <w:trPr>
          <w:cantSplit/>
          <w:tblHeader/>
        </w:trPr>
        <w:tc>
          <w:tcPr>
            <w:tcW w:type="dxa" w:w="19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4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24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id_usuario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 usuario.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Nombre de la persona.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correo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UK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Correo de acceso.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Contraseña almacenada; la lógica Python la procesa como hash.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telefono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VARCHAR(13)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UK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Teléfono de contacto.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ENUM('vendedor',​'comprador',​'admin')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 de la cuenta.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activo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Indicador de cuenta activa.</w:t>
            </w:r>
          </w:p>
        </w:tc>
      </w:tr>
      <w:tr>
        <w:trPr>
          <w:cantSplit/>
          <w:tblHeader w:val="false"/>
        </w:trPr>
        <w:tc>
          <w:tcPr>
            <w:tcW w:type="dxa" w:w="19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fecha_registro</w:t>
            </w:r>
          </w:p>
        </w:tc>
        <w:tc>
          <w:tcPr>
            <w:tcW w:type="dxa" w:w="24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4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DEFAULT CURRENT_TIMESTAMP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 de creación de la cuenta.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categoria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4 presenta los campos de la tabla categoria.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categoria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54"/>
        <w:gridCol w:w="2185"/>
        <w:gridCol w:w="2351"/>
        <w:gridCol w:w="2770"/>
      </w:tblGrid>
      <w:tr>
        <w:trPr>
          <w:cantSplit/>
          <w:tblHeader/>
        </w:trPr>
        <w:tc>
          <w:tcPr>
            <w:tcW w:type="dxa" w:w="205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1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235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7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2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 categoría.</w:t>
            </w:r>
          </w:p>
        </w:tc>
      </w:tr>
      <w:tr>
        <w:trPr>
          <w:cantSplit/>
          <w:tblHeader w:val="false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2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23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Nombre de categoría.</w:t>
            </w:r>
          </w:p>
        </w:tc>
      </w:tr>
      <w:tr>
        <w:trPr>
          <w:cantSplit/>
          <w:tblHeader w:val="false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1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35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Descripción opcional.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articulo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5 presenta los campos de la tabla articulo.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articulo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42"/>
        <w:gridCol w:w="1998"/>
        <w:gridCol w:w="1892"/>
        <w:gridCol w:w="2928"/>
      </w:tblGrid>
      <w:tr>
        <w:trPr>
          <w:cantSplit/>
          <w:tblHeader/>
        </w:trPr>
        <w:tc>
          <w:tcPr>
            <w:tcW w:type="dxa" w:w="254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99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189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92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id_articulo</w:t>
            </w:r>
          </w:p>
        </w:tc>
        <w:tc>
          <w:tcPr>
            <w:tcW w:type="dxa" w:w="1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del artículo.</w:t>
            </w:r>
          </w:p>
        </w:tc>
      </w:tr>
      <w:tr>
        <w:trPr>
          <w:cantSplit/>
          <w:tblHeader w:val="false"/>
        </w:trPr>
        <w:tc>
          <w:tcPr>
            <w:tcW w:type="dxa" w:w="2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titulo</w:t>
            </w:r>
          </w:p>
        </w:tc>
        <w:tc>
          <w:tcPr>
            <w:tcW w:type="dxa" w:w="1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Nombre/título del artículo.</w:t>
            </w:r>
          </w:p>
        </w:tc>
      </w:tr>
      <w:tr>
        <w:trPr>
          <w:cantSplit/>
          <w:tblHeader w:val="false"/>
        </w:trPr>
        <w:tc>
          <w:tcPr>
            <w:tcW w:type="dxa" w:w="2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Descripción del artículo.</w:t>
            </w:r>
          </w:p>
        </w:tc>
      </w:tr>
      <w:tr>
        <w:trPr>
          <w:cantSplit/>
          <w:tblHeader w:val="false"/>
        </w:trPr>
        <w:tc>
          <w:tcPr>
            <w:tcW w:type="dxa" w:w="2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condicion</w:t>
            </w:r>
          </w:p>
        </w:tc>
        <w:tc>
          <w:tcPr>
            <w:tcW w:type="dxa" w:w="1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ENUM('nuevo',​'bueno',​'medio',​'malo')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 físico declarado.</w:t>
            </w:r>
          </w:p>
        </w:tc>
      </w:tr>
      <w:tr>
        <w:trPr>
          <w:cantSplit/>
          <w:tblHeader w:val="false"/>
        </w:trPr>
        <w:tc>
          <w:tcPr>
            <w:tcW w:type="dxa" w:w="2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categoria_id_categoria</w:t>
            </w:r>
          </w:p>
        </w:tc>
        <w:tc>
          <w:tcPr>
            <w:tcW w:type="dxa" w:w="1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Referencia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categoria.id_categoria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54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usuario_id_vendedor</w:t>
            </w:r>
          </w:p>
        </w:tc>
        <w:tc>
          <w:tcPr>
            <w:tcW w:type="dxa" w:w="199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92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Referencia al vendedor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usuario.id_usuario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imagen_articulo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6 presenta los campos de la tabla imagen_articulo.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imagen_articulo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38"/>
        <w:gridCol w:w="1761"/>
        <w:gridCol w:w="1942"/>
        <w:gridCol w:w="3119"/>
      </w:tblGrid>
      <w:tr>
        <w:trPr>
          <w:cantSplit/>
          <w:tblHeader/>
        </w:trPr>
        <w:tc>
          <w:tcPr>
            <w:tcW w:type="dxa" w:w="253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76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194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11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id_imagen</w:t>
            </w:r>
          </w:p>
        </w:tc>
        <w:tc>
          <w:tcPr>
            <w:tcW w:type="dxa" w:w="17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3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 imagen.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17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URL/ruta de imagen.</w:t>
            </w:r>
          </w:p>
        </w:tc>
      </w:tr>
      <w:tr>
        <w:trPr>
          <w:cantSplit/>
          <w:tblHeader w:val="false"/>
        </w:trPr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articulo_id_articulo</w:t>
            </w:r>
          </w:p>
        </w:tc>
        <w:tc>
          <w:tcPr>
            <w:tcW w:type="dxa" w:w="176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94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11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Referencia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articulo.id_articulo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 DELETE CASCADE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subasta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7 presenta los campos de la tabla subasta.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subasta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16"/>
        <w:gridCol w:w="2525"/>
        <w:gridCol w:w="1883"/>
        <w:gridCol w:w="2436"/>
      </w:tblGrid>
      <w:tr>
        <w:trPr>
          <w:cantSplit/>
          <w:tblHeader/>
        </w:trPr>
        <w:tc>
          <w:tcPr>
            <w:tcW w:type="dxa" w:w="251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52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18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43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id_subasta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 subasta.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precio_inicial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DECIMAL(10,​2)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Precio de apertura y umbral usado como mínimo de adjudicación en el cierre.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incremento_minimo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DECIMAL(10,​2)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Incremento mínimo exigido por PHP para aceptar otra oferta.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Inicio programado.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fecha_fin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 programado.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ENUM('en_curso',​'por_empezar',​'terminada',​'cancelada')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 del ciclo de vida.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articulo_id_articulo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Referencia al artículo subastado.</w:t>
            </w:r>
          </w:p>
        </w:tc>
      </w:tr>
      <w:tr>
        <w:trPr>
          <w:cantSplit/>
          <w:tblHeader w:val="false"/>
        </w:trPr>
        <w:tc>
          <w:tcPr>
            <w:tcW w:type="dxa" w:w="251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usuario_id_ganador</w:t>
            </w:r>
          </w:p>
        </w:tc>
        <w:tc>
          <w:tcPr>
            <w:tcW w:type="dxa" w:w="252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NULL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 adjudicado al cierre; permite ausencia de ganador.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puja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8 presenta los campos de la tabla puja.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puja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72"/>
        <w:gridCol w:w="1548"/>
        <w:gridCol w:w="2512"/>
        <w:gridCol w:w="2828"/>
      </w:tblGrid>
      <w:tr>
        <w:trPr>
          <w:cantSplit/>
          <w:tblHeader/>
        </w:trPr>
        <w:tc>
          <w:tcPr>
            <w:tcW w:type="dxa" w:w="247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25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82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id_puja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 la puja.</w:t>
            </w:r>
          </w:p>
        </w:tc>
      </w:tr>
      <w:tr>
        <w:trPr>
          <w:cantSplit/>
          <w:tblHeader w:val="false"/>
        </w:trPr>
        <w:tc>
          <w:tcPr>
            <w:tcW w:type="dxa" w:w="2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monto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DECIMAL(10,​2)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Importe ofertado.</w:t>
            </w:r>
          </w:p>
        </w:tc>
      </w:tr>
      <w:tr>
        <w:trPr>
          <w:cantSplit/>
          <w:tblHeader w:val="false"/>
        </w:trPr>
        <w:tc>
          <w:tcPr>
            <w:tcW w:type="dxa" w:w="2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DEFAULT CURRENT_TIMESTAMP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Momento de la puja.</w:t>
            </w:r>
          </w:p>
        </w:tc>
      </w:tr>
      <w:tr>
        <w:trPr>
          <w:cantSplit/>
          <w:tblHeader w:val="false"/>
        </w:trPr>
        <w:tc>
          <w:tcPr>
            <w:tcW w:type="dxa" w:w="2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subasta_id_subasta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Referencia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subasta.id_subasta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7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usuario_id_usuario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 que realizó la puja.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pago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9 presenta los campos de la tabla pago.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pago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40"/>
        <w:gridCol w:w="2364"/>
        <w:gridCol w:w="1833"/>
        <w:gridCol w:w="2723"/>
      </w:tblGrid>
      <w:tr>
        <w:trPr>
          <w:cantSplit/>
          <w:tblHeader/>
        </w:trPr>
        <w:tc>
          <w:tcPr>
            <w:tcW w:type="dxa" w:w="24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36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183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72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id_pago</w:t>
            </w:r>
          </w:p>
        </w:tc>
        <w:tc>
          <w:tcPr>
            <w:tcW w:type="dxa" w:w="2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2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del pago.</w:t>
            </w:r>
          </w:p>
        </w:tc>
      </w:tr>
      <w:tr>
        <w:trPr>
          <w:cantSplit/>
          <w:tblHeader w:val="false"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monto</w:t>
            </w:r>
          </w:p>
        </w:tc>
        <w:tc>
          <w:tcPr>
            <w:tcW w:type="dxa" w:w="2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DECIMAL(10,​2)</w:t>
            </w:r>
          </w:p>
        </w:tc>
        <w:tc>
          <w:tcPr>
            <w:tcW w:type="dxa" w:w="1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Importe adeudado/ofertado.</w:t>
            </w:r>
          </w:p>
        </w:tc>
      </w:tr>
      <w:tr>
        <w:trPr>
          <w:cantSplit/>
          <w:tblHeader w:val="false"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estado_pago</w:t>
            </w:r>
          </w:p>
        </w:tc>
        <w:tc>
          <w:tcPr>
            <w:tcW w:type="dxa" w:w="2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ENUM('realizado',​'en_espera',​'rechazado')</w:t>
            </w:r>
          </w:p>
        </w:tc>
        <w:tc>
          <w:tcPr>
            <w:tcW w:type="dxa" w:w="1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 del pago.</w:t>
            </w:r>
          </w:p>
        </w:tc>
      </w:tr>
      <w:tr>
        <w:trPr>
          <w:cantSplit/>
          <w:tblHeader w:val="false"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fechapago</w:t>
            </w:r>
          </w:p>
        </w:tc>
        <w:tc>
          <w:tcPr>
            <w:tcW w:type="dxa" w:w="2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 de pago; el pago pendiente la deja nula.</w:t>
            </w:r>
          </w:p>
        </w:tc>
      </w:tr>
      <w:tr>
        <w:trPr>
          <w:cantSplit/>
          <w:tblHeader w:val="false"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subasta_id_subasta</w:t>
            </w:r>
          </w:p>
        </w:tc>
        <w:tc>
          <w:tcPr>
            <w:tcW w:type="dxa" w:w="2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Subasta que originó el pago. El SQL principal no la declara única.</w:t>
            </w:r>
          </w:p>
        </w:tc>
      </w:tr>
      <w:tr>
        <w:trPr>
          <w:cantSplit/>
          <w:tblHeader w:val="false"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usuario_id_comprador</w:t>
            </w:r>
          </w:p>
        </w:tc>
        <w:tc>
          <w:tcPr>
            <w:tcW w:type="dxa" w:w="236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3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72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Comprador ganador asociado al pago.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transferencia_pago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10 presenta los campos de la tabla transferencia_pago.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10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Campos de la tabla transferencia_pago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1"/>
        <w:gridCol w:w="2253"/>
        <w:gridCol w:w="1854"/>
        <w:gridCol w:w="2752"/>
      </w:tblGrid>
      <w:tr>
        <w:trPr>
          <w:cantSplit/>
          <w:tblHeader/>
        </w:trPr>
        <w:tc>
          <w:tcPr>
            <w:tcW w:type="dxa" w:w="250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25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/ longitud</w:t>
            </w:r>
          </w:p>
        </w:tc>
        <w:tc>
          <w:tcPr>
            <w:tcW w:type="dxa" w:w="185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27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id_transferencia_pago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NULL, AI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de la transferencia declarada.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ENUM('nequi',​'bancolombia',​'mercadopago')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Medio informado para la transferencia.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codigo_verificacion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UK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Código/referencia único informado por el cliente.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nombre_asociado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Nombre del titular informado.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numero_cuenta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Cuenta o número asociado a la transferencia.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numero_identificacion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del titular.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tipo_documento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ENUM('CC',​'TI',​'CE',​'PAS',​'NIT',​'PEP',​'PPT')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Tipo de documento informado.</w:t>
            </w:r>
          </w:p>
        </w:tc>
      </w:tr>
      <w:tr>
        <w:trPr>
          <w:cantSplit/>
          <w:tblHeader w:val="false"/>
        </w:trPr>
        <w:tc>
          <w:tcPr>
            <w:tcW w:type="dxa" w:w="250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pago_id_pago</w:t>
            </w:r>
          </w:p>
        </w:tc>
        <w:tc>
          <w:tcPr>
            <w:tcW w:type="dxa" w:w="22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85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27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Pago relacionado; FK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 DELETE CASCADE ON UPDATE CASCADE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 No tiene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en el DDL.</w:t>
            </w:r>
          </w:p>
        </w:tc>
      </w:tr>
    </w:tbl>
    <w:p>
      <w:pPr>
        <w:spacing w:after="120" w:before="0" w:line="240" w:lineRule="auto"/>
      </w:pP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Tablas no presentes en el esquema SQL actual: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historial_puja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vendedor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La tabla </w:t>
      </w:r>
      <w:r>
        <w:rPr>
          <w:rFonts w:ascii="Courier New" w:cs="Courier New" w:eastAsia="Courier New" w:hAnsi="Courier New"/>
          <w:sz w:val="22"/>
          <w:szCs w:val="22"/>
        </w:rPr>
        <w:t xml:space="preserve">transferencia_pago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sí está creada y relacionada con </w:t>
      </w:r>
      <w:r>
        <w:rPr>
          <w:rFonts w:ascii="Courier New" w:cs="Courier New" w:eastAsia="Courier New" w:hAnsi="Courier New"/>
          <w:sz w:val="22"/>
          <w:szCs w:val="22"/>
        </w:rPr>
        <w:t xml:space="preserve">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Script de creación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script completo de referencia es </w:t>
      </w:r>
      <w:r>
        <w:rPr>
          <w:rFonts w:ascii="Courier New" w:cs="Courier New" w:eastAsia="Courier New" w:hAnsi="Courier New"/>
          <w:sz w:val="22"/>
          <w:szCs w:val="22"/>
        </w:rPr>
        <w:t xml:space="preserve">DataBase/subasta_online.sql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continuación se muestra una definición compacta equivalente de las ocho tablas del esquema. No incluye datos semilla ni las directivas auxiliares del dump: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Observación de integridad: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dump no incluye </w:t>
      </w:r>
      <w:r>
        <w:rPr>
          <w:rFonts w:ascii="Courier New" w:cs="Courier New" w:eastAsia="Courier New" w:hAnsi="Courier New"/>
          <w:sz w:val="22"/>
          <w:szCs w:val="22"/>
        </w:rPr>
        <w:t xml:space="preserve">UNIQUE(subasta_id_subasta)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</w:t>
      </w:r>
      <w:r>
        <w:rPr>
          <w:rFonts w:ascii="Courier New" w:cs="Courier New" w:eastAsia="Courier New" w:hAnsi="Courier New"/>
          <w:sz w:val="22"/>
          <w:szCs w:val="22"/>
        </w:rPr>
        <w:t xml:space="preserve">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aunque </w:t>
      </w:r>
      <w:r>
        <w:rPr>
          <w:rFonts w:ascii="Courier New" w:cs="Courier New" w:eastAsia="Courier New" w:hAnsi="Courier New"/>
          <w:sz w:val="22"/>
          <w:szCs w:val="22"/>
        </w:rPr>
        <w:t xml:space="preserve">crearPendienteDeSubasta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busca reutilizar el pago existente. Para garantizar la regla frente a peticiones concurrentes, se recomienda depurar duplicados y agregar una migración versionada que establezca esa clave única. No se referencia un archivo de migración porque no forma parte del repositorio revisado.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Especificación técnica de las tres API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API 1: Python / FastAPI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Propósito: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registro y login, administración/consulta de artículos, creación y ciclo de vida de subastas, y coordinación automática del cierre.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URL de desarrollo propuesta: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Las capturas de las peticiones ejecutadas se presentan en la sección “Evidencia de peticiones ejecutadas”. La URL efectiva depende del comando de inicio. OpenAPI: </w:t>
      </w:r>
      <w:r>
        <w:rPr>
          <w:rFonts w:ascii="Courier New" w:cs="Courier New" w:eastAsia="Courier New" w:hAnsi="Courier New"/>
          <w:sz w:val="22"/>
          <w:szCs w:val="22"/>
        </w:rPr>
        <w:t xml:space="preserve">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especificación: </w:t>
      </w:r>
      <w:r>
        <w:rPr>
          <w:rFonts w:ascii="Courier New" w:cs="Courier New" w:eastAsia="Courier New" w:hAnsi="Courier New"/>
          <w:sz w:val="22"/>
          <w:szCs w:val="22"/>
        </w:rPr>
        <w:t xml:space="preserve">/openapi.json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Catálogo de endpoints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11 presenta el catálogo de endpoints de la API Python / FastAPI.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11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Endpoints de la API Python / FastAPI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4"/>
        <w:gridCol w:w="2122"/>
        <w:gridCol w:w="2030"/>
        <w:gridCol w:w="2208"/>
        <w:gridCol w:w="2206"/>
      </w:tblGrid>
      <w:tr>
        <w:trPr>
          <w:cantSplit/>
          <w:tblHeader/>
        </w:trPr>
        <w:tc>
          <w:tcPr>
            <w:tcW w:type="dxa" w:w="79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212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203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Entrada principal</w:t>
            </w:r>
          </w:p>
        </w:tc>
        <w:tc>
          <w:tcPr>
            <w:tcW w:type="dxa" w:w="220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Respuesta normal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Verifica que la API responde.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Ninguna.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{"message":"Hola desde el servidor"}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/CrearCuenta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Registra usuario.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UsuarioCreate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ejemplo abajo.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 {"message": ...}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/Login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Autentica usuario.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{correo,​password}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{"message":{...access_token...}}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/CrearCuentaVendedor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Registra vendedor y datos extendidos.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UsuarioCreateVendedor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 {"message": ...}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/LoginVendedor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Autentica vendedor.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{correo,​password}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{"message":{...access_token...}}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/pedirArticulo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Busca artículos/subastas; requiere Bearer con rol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user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Filtros JSON opcionales: nombre, categoría, precios y fechas.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{total,​limite,​resultados}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/CrearSubasta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 artículo, imágenes y subasta. Requiere Bearer con rol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vendedor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CreateSubasta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incluye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precio_actual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 {"message":...}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/CrearSubastaNuevo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Variante que recibe correo del vendedor en el body. No declara dependencia JWT en la ruta.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de creación más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vendedor_correo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no incluye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precio_actual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con resultado de creación.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/EliminarSubasta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Elimina subasta y artículo asociado.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{"id_subasta": 123}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o alias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{"subasta_id":123}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{"message":"Subasta y artículo eliminados correctamente"}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/CancelarSubasta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Cancela si no venció y el correo corresponde al vendedor propietario.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{"id_subasta":123,​"vendedor_correo":"vendedor@example.com"}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{"message":"Subasta cancelada correctamente"}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/ModificarSubasta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Modifica campos permitidos de una subasta propiedad del correo enviado en el body.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id_subasta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vendedor_correo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y opcionalmente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precio_inicial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incremento_minimo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fecha_inicio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fecha_fin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estado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{"message":...}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validación Pydantic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422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errores de negocio conforme al servicio.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212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/ModificarUsuario</w:t>
            </w:r>
          </w:p>
        </w:tc>
        <w:tc>
          <w:tcPr>
            <w:tcW w:type="dxa" w:w="203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Actualiza datos del usuario autenticado.</w:t>
            </w:r>
          </w:p>
        </w:tc>
        <w:tc>
          <w:tcPr>
            <w:tcW w:type="dxa" w:w="22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Bearer JWT de usuario; body parcial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nombre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password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y/o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telefono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{"message":...}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el router verifica rol de usuario.</w:t>
            </w:r>
          </w:p>
        </w:tc>
      </w:tr>
    </w:tbl>
    <w:p>
      <w:pPr>
        <w:spacing w:after="120" w:before="0" w:line="240" w:lineRule="auto"/>
      </w:pP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de ejemplo: registro de usuario.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"nombre": "Ana Compradora",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"correo": "ana@example.com",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"password": "una-clave-segura",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"telefono": "3001234567",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"rol": "comprador",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"activo": true,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"fecha_registro": "2026-10-04T12:00:00"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de ejemplo: búsqueda.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"nombre": "bicicleta",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"categoria": "deportes",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"precio_inicial": 100,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"precio_final": 500,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"fecha_inicio": "2026-10-01",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"fecha_fin": "2026-10-31"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búsqueda devuelve </w:t>
      </w:r>
      <w:r>
        <w:rPr>
          <w:rFonts w:ascii="Courier New" w:cs="Courier New" w:eastAsia="Courier New" w:hAnsi="Courier New"/>
          <w:sz w:val="22"/>
          <w:szCs w:val="22"/>
        </w:rPr>
        <w:t xml:space="preserve">total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limite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(50) y una lista con ID de subasta y artículo, título, descripción, condición, categoría, precios, fechas, estado e imágenes.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de ejemplo: crear subasta con JWT.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Bearer &lt;JWT_DE_ACCESO&gt;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"precio_inicial": 100,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"incremento_minimo": 10,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"precio_actual": 100,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"fecha_inicio": "2026-10-05T09:00:00",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"fecha_fin": "2026-10-10T18:00:00",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"estado": "por_empezar",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"titulo": "Bicicleta urbana",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"descripcion": "Bicicleta usada en buen estado",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"condicion": "bueno",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"imagen_url": ["https://example.com/bici.jpg"],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"categoria": "deportes"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Requests de ejemplo: modificación de usuario y subasta.</w:t>
      </w:r>
    </w:p>
    <w:p>
      <w:pPr>
        <w:spacing w:after="0" w:before="0" w:line="480" w:lineRule="auto"/>
        <w:ind w:firstLine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PUT http://localhost:8000/ModificarUsuario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(Bearer JWT obligatorio):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"nombre": "Ana Actualizada",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"telefono": "3001234568"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PUT http://localhost:8000/ModificarSubasta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(los campos de modificación son opcionales; el correo se usa para comprobar propiedad, no sustituye autenticación):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"id_subasta": 15,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"vendedor_correo": "vendedor@example.com",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"incremento_minimo": 15,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"estado": "en_curso"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Códigos de error habituales: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400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validación/reglas de negocio; </w:t>
      </w:r>
      <w:r>
        <w:rPr>
          <w:rFonts w:ascii="Courier New" w:cs="Courier New" w:eastAsia="Courier New" w:hAnsi="Courier New"/>
          <w:sz w:val="22"/>
          <w:szCs w:val="22"/>
        </w:rPr>
        <w:t xml:space="preserve">401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falta o no se valida Bearer; </w:t>
      </w:r>
      <w:r>
        <w:rPr>
          <w:rFonts w:ascii="Courier New" w:cs="Courier New" w:eastAsia="Courier New" w:hAnsi="Courier New"/>
          <w:sz w:val="22"/>
          <w:szCs w:val="22"/>
        </w:rPr>
        <w:t xml:space="preserve">403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el rol no corresponde; </w:t>
      </w:r>
      <w:r>
        <w:rPr>
          <w:rFonts w:ascii="Courier New" w:cs="Courier New" w:eastAsia="Courier New" w:hAnsi="Courier New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 no encontrar recurso (por ejemplo, al borrar); </w:t>
      </w:r>
      <w:r>
        <w:rPr>
          <w:rFonts w:ascii="Courier New" w:cs="Courier New" w:eastAsia="Courier New" w:hAnsi="Courier New"/>
          <w:sz w:val="22"/>
          <w:szCs w:val="22"/>
        </w:rPr>
        <w:t xml:space="preserve">409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conflictos de cancelación/eliminación; </w:t>
      </w:r>
      <w:r>
        <w:rPr>
          <w:rFonts w:ascii="Courier New" w:cs="Courier New" w:eastAsia="Courier New" w:hAnsi="Courier New"/>
          <w:sz w:val="22"/>
          <w:szCs w:val="22"/>
        </w:rPr>
        <w:t xml:space="preserve">500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 fallos de persistencia u otros errores no controlados. FastAPI/Pydantic puede responder </w:t>
      </w:r>
      <w:r>
        <w:rPr>
          <w:rFonts w:ascii="Courier New" w:cs="Courier New" w:eastAsia="Courier New" w:hAnsi="Courier New"/>
          <w:sz w:val="22"/>
          <w:szCs w:val="22"/>
        </w:rPr>
        <w:t xml:space="preserve">422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cuerpos que no cumplen el modelo.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Notas del contrato: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payload exacto de </w:t>
      </w:r>
      <w:r>
        <w:rPr>
          <w:rFonts w:ascii="Courier New" w:cs="Courier New" w:eastAsia="Courier New" w:hAnsi="Courier New"/>
          <w:sz w:val="22"/>
          <w:szCs w:val="22"/>
        </w:rPr>
        <w:t xml:space="preserve">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depende del servicio; los endpoints de creación no devuelven un formato de recurso uniforme. </w:t>
      </w:r>
      <w:r>
        <w:rPr>
          <w:rFonts w:ascii="Courier New" w:cs="Courier New" w:eastAsia="Courier New" w:hAnsi="Courier New"/>
          <w:sz w:val="22"/>
          <w:szCs w:val="22"/>
        </w:rPr>
        <w:t xml:space="preserve">CrearSubastaNuevo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recibe un correo como dato, y el código revisado no le exige token de vendedor.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API 2: PHP / PDO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Propósito: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administración de categorías, escritura/consulta de pujas e historial de pujas, incluida la consulta de la última puja usada por el cierre Python.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URL: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depende del servidor PHP (en las pruebas documentadas en la sección “Evidencia de peticiones ejecutadas” se usó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El código interpreta paths como </w:t>
      </w:r>
      <w:r>
        <w:rPr>
          <w:rFonts w:ascii="Courier New" w:cs="Courier New" w:eastAsia="Courier New" w:hAnsi="Courier New"/>
          <w:sz w:val="22"/>
          <w:szCs w:val="22"/>
        </w:rPr>
        <w:t xml:space="preserve">/categoria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/puja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requiere que Apache/Nginx enrute la solicitud a </w:t>
      </w:r>
      <w:r>
        <w:rPr>
          <w:rFonts w:ascii="Courier New" w:cs="Courier New" w:eastAsia="Courier New" w:hAnsi="Courier New"/>
          <w:sz w:val="22"/>
          <w:szCs w:val="22"/>
        </w:rPr>
        <w:t xml:space="preserve">backend/php/index.php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 desarrollo, puede usarse el servidor PHP integrado con un router compatible. Los paths siguientes son los segmentos que consume el front controller.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Categorías (categoria)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12 presenta los endpoints de categorías de la API PHP.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12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Endpoints de categorías de la API PHP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5"/>
        <w:gridCol w:w="1764"/>
        <w:gridCol w:w="1655"/>
        <w:gridCol w:w="2493"/>
        <w:gridCol w:w="2583"/>
      </w:tblGrid>
      <w:tr>
        <w:trPr>
          <w:cantSplit/>
          <w:tblHeader/>
        </w:trPr>
        <w:tc>
          <w:tcPr>
            <w:tcW w:type="dxa" w:w="86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176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165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25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Éxito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17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/categoria</w:t>
            </w:r>
          </w:p>
        </w:tc>
        <w:tc>
          <w:tcPr>
            <w:tcW w:type="dxa" w:w="1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Lista categorías.</w:t>
            </w:r>
          </w:p>
        </w:tc>
        <w:tc>
          <w:tcPr>
            <w:tcW w:type="dxa" w:w="2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 parámetros.</w:t>
            </w:r>
          </w:p>
        </w:tc>
        <w:tc>
          <w:tcPr>
            <w:tcW w:type="dxa" w:w="25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{"status":"success",​"data":[...]}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17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/categoria/{id}</w:t>
            </w:r>
          </w:p>
        </w:tc>
        <w:tc>
          <w:tcPr>
            <w:tcW w:type="dxa" w:w="1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Consulta categoría por ID.</w:t>
            </w:r>
          </w:p>
        </w:tc>
        <w:tc>
          <w:tcPr>
            <w:tcW w:type="dxa" w:w="2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5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{"status":"success",​"data":{...}}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si no existe,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17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/categoria</w:t>
            </w:r>
          </w:p>
        </w:tc>
        <w:tc>
          <w:tcPr>
            <w:tcW w:type="dxa" w:w="1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 categoría.</w:t>
            </w:r>
          </w:p>
        </w:tc>
        <w:tc>
          <w:tcPr>
            <w:tcW w:type="dxa" w:w="2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{"nombre":"...",​"descripcion":"..."}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5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Código por defecto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body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17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/categoria/{id}</w:t>
            </w:r>
          </w:p>
        </w:tc>
        <w:tc>
          <w:tcPr>
            <w:tcW w:type="dxa" w:w="1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Actualización declarada como completa.</w:t>
            </w:r>
          </w:p>
        </w:tc>
        <w:tc>
          <w:tcPr>
            <w:tcW w:type="dxa" w:w="2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JSON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nombre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5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Body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{"status":"success"}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 la consulta se ejecuta.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17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/categoria/{id}</w:t>
            </w:r>
          </w:p>
        </w:tc>
        <w:tc>
          <w:tcPr>
            <w:tcW w:type="dxa" w:w="1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Actualización parcial declarada.</w:t>
            </w:r>
          </w:p>
        </w:tc>
        <w:tc>
          <w:tcPr>
            <w:tcW w:type="dxa" w:w="2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JSON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nombre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5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Body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{"status":"success"}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 la consulta se ejecuta.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176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/categoria/{id}</w:t>
            </w:r>
          </w:p>
        </w:tc>
        <w:tc>
          <w:tcPr>
            <w:tcW w:type="dxa" w:w="165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Elimina categoría.</w:t>
            </w:r>
          </w:p>
        </w:tc>
        <w:tc>
          <w:tcPr>
            <w:tcW w:type="dxa" w:w="24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5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Body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{"status":"success"}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 la consulta se ejecuta.</w:t>
            </w:r>
          </w:p>
        </w:tc>
      </w:tr>
    </w:tbl>
    <w:p>
      <w:pPr>
        <w:spacing w:after="120" w:before="0" w:line="240" w:lineRule="auto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Pujas (puja)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13 presenta los endpoints de pujas de la API PHP.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13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Endpoints de pujas de la API PHP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1"/>
        <w:gridCol w:w="2311"/>
        <w:gridCol w:w="2201"/>
        <w:gridCol w:w="1491"/>
        <w:gridCol w:w="2516"/>
      </w:tblGrid>
      <w:tr>
        <w:trPr>
          <w:cantSplit/>
          <w:tblHeader/>
        </w:trPr>
        <w:tc>
          <w:tcPr>
            <w:tcW w:type="dxa" w:w="8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23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220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251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Éxito</w:t>
            </w:r>
          </w:p>
        </w:tc>
      </w:tr>
      <w:tr>
        <w:trPr>
          <w:cantSplit/>
          <w:tblHeader w:val="false"/>
        </w:trPr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/puja</w:t>
            </w:r>
          </w:p>
        </w:tc>
        <w:tc>
          <w:tcPr>
            <w:tcW w:type="dxa" w:w="22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Lista pujas.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 parámetros.</w:t>
            </w:r>
          </w:p>
        </w:tc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{"status":"success",​"data":[...]}</w:t>
            </w:r>
          </w:p>
        </w:tc>
      </w:tr>
      <w:tr>
        <w:trPr>
          <w:cantSplit/>
          <w:tblHeader w:val="false"/>
        </w:trPr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/puja/{id}</w:t>
            </w:r>
          </w:p>
        </w:tc>
        <w:tc>
          <w:tcPr>
            <w:tcW w:type="dxa" w:w="22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Consulta una puja por su ID.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id_puja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{"status":"success",​"data":{...}}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 no existe.</w:t>
            </w:r>
          </w:p>
        </w:tc>
      </w:tr>
      <w:tr>
        <w:trPr>
          <w:cantSplit/>
          <w:tblHeader w:val="false"/>
        </w:trPr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/puja/ultima/{id_subasta}</w:t>
            </w:r>
          </w:p>
        </w:tc>
        <w:tc>
          <w:tcPr>
            <w:tcW w:type="dxa" w:w="22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Devuelve la puja más reciente de la subasta, por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fecha DESC,​ id_puja DESC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id_subasta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 {"status":"success",​"data":{puja...}}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data:null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sin pujas.</w:t>
            </w:r>
          </w:p>
        </w:tc>
      </w:tr>
      <w:tr>
        <w:trPr>
          <w:cantSplit/>
          <w:tblHeader w:val="false"/>
        </w:trPr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/puja</w:t>
            </w:r>
          </w:p>
        </w:tc>
        <w:tc>
          <w:tcPr>
            <w:tcW w:type="dxa" w:w="22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Registra una puja tras validar estado/fechas/turno e incremento.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abajo.</w:t>
            </w:r>
          </w:p>
        </w:tc>
        <w:tc>
          <w:tcPr>
            <w:tcW w:type="dxa" w:w="2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 {"status":"success",​"message":"Puja aceptada correctamente",​"id_puja":...}</w:t>
            </w:r>
          </w:p>
        </w:tc>
      </w:tr>
      <w:tr>
        <w:trPr>
          <w:cantSplit/>
          <w:tblHeader w:val="false"/>
        </w:trPr>
        <w:tc>
          <w:tcPr>
            <w:tcW w:type="dxa" w:w="8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23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/puja/{id}</w:t>
            </w:r>
          </w:p>
        </w:tc>
        <w:tc>
          <w:tcPr>
            <w:tcW w:type="dxa" w:w="220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Elimina la puja.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si falta, el código busca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id_puja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en el body.</w:t>
            </w:r>
          </w:p>
        </w:tc>
        <w:tc>
          <w:tcPr>
            <w:tcW w:type="dxa" w:w="251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{"status":"success"}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0" w:line="240" w:lineRule="auto"/>
      </w:pP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de ejemplo: puja.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"monto": "120.00",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"subasta_id_subasta": 15,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"usuario_id_usuario": 8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Respuestas de error de puja observadas: </w:t>
      </w:r>
      <w:r>
        <w:rPr>
          <w:rFonts w:ascii="Courier New" w:cs="Courier New" w:eastAsia="Courier New" w:hAnsi="Courier New"/>
          <w:sz w:val="22"/>
          <w:szCs w:val="22"/>
        </w:rPr>
        <w:t xml:space="preserve">400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campos/IDs/monto inválidos o incremento insuficiente; </w:t>
      </w:r>
      <w:r>
        <w:rPr>
          <w:rFonts w:ascii="Courier New" w:cs="Courier New" w:eastAsia="Courier New" w:hAnsi="Courier New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subasta inexistente; </w:t>
      </w:r>
      <w:r>
        <w:rPr>
          <w:rFonts w:ascii="Courier New" w:cs="Courier New" w:eastAsia="Courier New" w:hAnsi="Courier New"/>
          <w:sz w:val="22"/>
          <w:szCs w:val="22"/>
        </w:rPr>
        <w:t xml:space="preserve">409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la subasta no está activa o si el usuario intenta pujar inmediatamente después de su propia puja; </w:t>
      </w:r>
      <w:r>
        <w:rPr>
          <w:rFonts w:ascii="Courier New" w:cs="Courier New" w:eastAsia="Courier New" w:hAnsi="Courier New"/>
          <w:sz w:val="22"/>
          <w:szCs w:val="22"/>
        </w:rPr>
        <w:t xml:space="preserve">500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error inesperado de persistencia. El código devuelve JSON con </w:t>
      </w:r>
      <w:r>
        <w:rPr>
          <w:rFonts w:ascii="Courier New" w:cs="Courier New" w:eastAsia="Courier New" w:hAnsi="Courier New"/>
          <w:sz w:val="22"/>
          <w:szCs w:val="22"/>
        </w:rPr>
        <w:t xml:space="preserve">status:error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Historial (historialPuja)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14 presenta los endpoints de historial de pujas de la API PHP.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14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Endpoints de historial de la API PHP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7"/>
        <w:gridCol w:w="2154"/>
        <w:gridCol w:w="1496"/>
        <w:gridCol w:w="2399"/>
        <w:gridCol w:w="2454"/>
      </w:tblGrid>
      <w:tr>
        <w:trPr>
          <w:cantSplit/>
          <w:tblHeader/>
        </w:trPr>
        <w:tc>
          <w:tcPr>
            <w:tcW w:type="dxa" w:w="85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215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149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9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245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/historialPuja</w:t>
            </w:r>
          </w:p>
        </w:tc>
        <w:tc>
          <w:tcPr>
            <w:tcW w:type="dxa" w:w="1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Lista historial.</w:t>
            </w:r>
          </w:p>
        </w:tc>
        <w:tc>
          <w:tcPr>
            <w:tcW w:type="dxa" w:w="2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 parámetros.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Implementado en controlador; depende de tabla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historial_puja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/historialPuja/{id}</w:t>
            </w:r>
          </w:p>
        </w:tc>
        <w:tc>
          <w:tcPr>
            <w:tcW w:type="dxa" w:w="1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Consulta registro por ID.</w:t>
            </w:r>
          </w:p>
        </w:tc>
        <w:tc>
          <w:tcPr>
            <w:tcW w:type="dxa" w:w="2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Implementado en controlador; depende de tabla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historial_puja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15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/historialPuja</w:t>
            </w:r>
          </w:p>
        </w:tc>
        <w:tc>
          <w:tcPr>
            <w:tcW w:type="dxa" w:w="149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Inserta registro de historial.</w:t>
            </w:r>
          </w:p>
        </w:tc>
        <w:tc>
          <w:tcPr>
            <w:tcW w:type="dxa" w:w="239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monto_oferta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fecha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subasta_id_subasta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usuario_id_usuario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monto_anterior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opcional.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 {"status":"success",​"id":...}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 existe la tabla.</w:t>
            </w:r>
          </w:p>
        </w:tc>
      </w:tr>
    </w:tbl>
    <w:p>
      <w:pPr>
        <w:spacing w:after="120" w:before="0" w:line="240" w:lineRule="auto"/>
      </w:pP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Importante: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historial_puja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está creada por </w:t>
      </w:r>
      <w:r>
        <w:rPr>
          <w:rFonts w:ascii="Courier New" w:cs="Courier New" w:eastAsia="Courier New" w:hAnsi="Courier New"/>
          <w:sz w:val="22"/>
          <w:szCs w:val="22"/>
        </w:rPr>
        <w:t xml:space="preserve">DataBase/subasta_online.sql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 consecuencia, los endpoints de historial no son utilizables con la base definida por el esquema principal sin agregar esa tabla.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Códigos y limitaciones PHP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consulta de última puja responde </w:t>
      </w:r>
      <w:r>
        <w:rPr>
          <w:rFonts w:ascii="Courier New" w:cs="Courier New" w:eastAsia="Courier New" w:hAnsi="Courier New"/>
          <w:sz w:val="22"/>
          <w:szCs w:val="22"/>
        </w:rPr>
        <w:t xml:space="preserve">400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ID no positivo y </w:t>
      </w:r>
      <w:r>
        <w:rPr>
          <w:rFonts w:ascii="Courier New" w:cs="Courier New" w:eastAsia="Courier New" w:hAnsi="Courier New"/>
          <w:sz w:val="22"/>
          <w:szCs w:val="22"/>
        </w:rPr>
        <w:t xml:space="preserve">500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 excepción PDO.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creación de puja aplica transacción y rollback; la consulta de la última puja se hace por HTTP desde Python.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controlador de categoría sí consulta/modifica por la PK </w:t>
      </w:r>
      <w:r>
        <w:rPr>
          <w:rFonts w:ascii="Courier New" w:cs="Courier New" w:eastAsia="Courier New" w:hAnsi="Courier New"/>
          <w:sz w:val="22"/>
          <w:szCs w:val="22"/>
        </w:rPr>
        <w:t xml:space="preserve">id_categoria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pero </w:t>
      </w:r>
      <w:r>
        <w:rPr>
          <w:rFonts w:ascii="Courier New" w:cs="Courier New" w:eastAsia="Courier New" w:hAnsi="Courier New"/>
          <w:sz w:val="22"/>
          <w:szCs w:val="22"/>
        </w:rPr>
        <w:t xml:space="preserve">create()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ejecuta dos veces el mismo </w:t>
      </w:r>
      <w:r>
        <w:rPr>
          <w:rFonts w:ascii="Courier New" w:cs="Courier New" w:eastAsia="Courier New" w:hAnsi="Courier New"/>
          <w:sz w:val="22"/>
          <w:szCs w:val="22"/>
        </w:rPr>
        <w:t xml:space="preserve">INSERT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emite dos respuestas. </w:t>
      </w:r>
      <w:r>
        <w:rPr>
          <w:rFonts w:ascii="Courier New" w:cs="Courier New" w:eastAsia="Courier New" w:hAnsi="Courier New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PATCH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solo modifican </w:t>
      </w:r>
      <w:r>
        <w:rPr>
          <w:rFonts w:ascii="Courier New" w:cs="Courier New" w:eastAsia="Courier New" w:hAnsi="Courier New"/>
          <w:sz w:val="22"/>
          <w:szCs w:val="22"/>
        </w:rPr>
        <w:t xml:space="preserve">nombre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no validan de forma robusta el JSON ni comprueban filas afectadas. </w:t>
      </w:r>
      <w:r>
        <w:rPr>
          <w:rFonts w:ascii="Courier New" w:cs="Courier New" w:eastAsia="Courier New" w:hAnsi="Courier New"/>
          <w:sz w:val="22"/>
          <w:szCs w:val="22"/>
        </w:rPr>
        <w:t xml:space="preserve">DELETE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tampoco informa si la categoría existía y puede fallar por claves foráneas.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respuesta de error de conexión PDO es </w:t>
      </w:r>
      <w:r>
        <w:rPr>
          <w:rFonts w:ascii="Courier New" w:cs="Courier New" w:eastAsia="Courier New" w:hAnsi="Courier New"/>
          <w:sz w:val="22"/>
          <w:szCs w:val="22"/>
        </w:rPr>
        <w:t xml:space="preserve">500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el resto de códigos depende del método/controlador. No se identificó middleware JWT en PHP.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API 3: Node.js / Express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Propósito: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consultar, crear y anular pagos; registrar y anular transferencias asociadas. Express monta routers bajo </w:t>
      </w:r>
      <w:r>
        <w:rPr>
          <w:rFonts w:ascii="Courier New" w:cs="Courier New" w:eastAsia="Courier New" w:hAnsi="Courier New"/>
          <w:sz w:val="22"/>
          <w:szCs w:val="22"/>
        </w:rPr>
        <w:t xml:space="preserve">/api/pagos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/api/transferencias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URL de desarrollo: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http://localhost:3000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15 presenta los endpoints de pagos de la API Node.js.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15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Endpoints de pagos de la API Node.js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7"/>
        <w:gridCol w:w="2300"/>
        <w:gridCol w:w="1727"/>
        <w:gridCol w:w="2478"/>
        <w:gridCol w:w="2018"/>
      </w:tblGrid>
      <w:tr>
        <w:trPr>
          <w:cantSplit/>
          <w:tblHeader/>
        </w:trPr>
        <w:tc>
          <w:tcPr>
            <w:tcW w:type="dxa" w:w="83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2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172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7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Parámetros / body</w:t>
            </w:r>
          </w:p>
        </w:tc>
        <w:tc>
          <w:tcPr>
            <w:tcW w:type="dxa" w:w="20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Éxito</w:t>
            </w:r>
          </w:p>
        </w:tc>
      </w:tr>
      <w:tr>
        <w:trPr>
          <w:cantSplit/>
          <w:tblHeader w:val="false"/>
        </w:trPr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/api/pagos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Lista pagos.</w:t>
            </w:r>
          </w:p>
        </w:tc>
        <w:tc>
          <w:tcPr>
            <w:tcW w:type="dxa" w:w="2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Ninguno.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con array de filas.</w:t>
            </w:r>
          </w:p>
        </w:tc>
      </w:tr>
      <w:tr>
        <w:trPr>
          <w:cantSplit/>
          <w:tblHeader w:val="false"/>
        </w:trPr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/api/pagos/{id}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Consulta pago por ID.</w:t>
            </w:r>
          </w:p>
        </w:tc>
        <w:tc>
          <w:tcPr>
            <w:tcW w:type="dxa" w:w="2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con fila;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404 {"mensaje":"Pago no encontrado"}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 no existe.</w:t>
            </w:r>
          </w:p>
        </w:tc>
      </w:tr>
      <w:tr>
        <w:trPr>
          <w:cantSplit/>
          <w:tblHeader w:val="false"/>
        </w:trPr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/api/pagos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 pago genérico.</w:t>
            </w:r>
          </w:p>
        </w:tc>
        <w:tc>
          <w:tcPr>
            <w:tcW w:type="dxa" w:w="2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monto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estado_pago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subasta_id_subasta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usuario_id_comprador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fechapago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fecha_pago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opcionales.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con campos enviados e ID.</w:t>
            </w:r>
          </w:p>
        </w:tc>
      </w:tr>
      <w:tr>
        <w:trPr>
          <w:cantSplit/>
          <w:tblHeader w:val="false"/>
        </w:trPr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/api/pagos/{id}/anular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Cambia estado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rechazado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{"mensaje":"Pago anulado con éxito"}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si no se actualizó fila.</w:t>
            </w:r>
          </w:p>
        </w:tc>
      </w:tr>
      <w:tr>
        <w:trPr>
          <w:cantSplit/>
          <w:tblHeader w:val="false"/>
        </w:trPr>
        <w:tc>
          <w:tcPr>
            <w:tcW w:type="dxa" w:w="83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/api/pagos/subasta</w:t>
            </w:r>
          </w:p>
        </w:tc>
        <w:tc>
          <w:tcPr>
            <w:tcW w:type="dxa" w:w="172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Busca comprador activo por correo y crea/reutiliza el pago pendiente de la subasta. No requiere token interno.</w:t>
            </w:r>
          </w:p>
        </w:tc>
        <w:tc>
          <w:tcPr>
            <w:tcW w:type="dxa" w:w="247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{"monto":"150000.00",​"subasta_id_subasta":15,​"correo":"comprador@example.com"}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al crear;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al reutilizar pago coincidente.</w:t>
            </w:r>
          </w:p>
        </w:tc>
      </w:tr>
    </w:tbl>
    <w:p>
      <w:pPr>
        <w:spacing w:after="120" w:before="0" w:line="240" w:lineRule="auto"/>
      </w:pP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de ejemplo: crear pago genérico.</w:t>
      </w:r>
    </w:p>
    <w:p>
      <w:pPr>
        <w:spacing w:after="0" w:before="0" w:line="480" w:lineRule="auto"/>
        <w:ind w:firstLine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http://localhost:3000/api/pagos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"monto": "150000.00",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"estado_pago": "en_espera",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"fechapago": null,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"subasta_id_subasta": 15,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"usuario_id_comprador": 2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Respuesta representativa </w:t>
      </w:r>
      <w:r>
        <w:rPr>
          <w:rFonts w:ascii="Courier New" w:cs="Courier New" w:eastAsia="Courier New" w:hAnsi="Courier New"/>
          <w:sz w:val="22"/>
          <w:szCs w:val="22"/>
        </w:rPr>
        <w:t xml:space="preserve">201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"id": 42,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"monto": "150000.00",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"estado_pago": "en_espera",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"fechapago": null,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"subasta_id_subasta": 15,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"usuario_id_comprador": 2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de ejemplo — anular pago: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PUT http://localhost:3000/api/pagos/42/anular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(sin body).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de ejemplo: crear pago desde cierre.</w:t>
      </w:r>
    </w:p>
    <w:p>
      <w:pPr>
        <w:spacing w:after="24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"monto": "120.00",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"subasta_id_subasta": 15,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"correo": "comprador@example.com"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endpoint especializado actual no exige token. Busca un comprador activo por correo; este dato identifica un registro, pero no autentica a quien llama. Responde </w:t>
      </w:r>
      <w:r>
        <w:rPr>
          <w:rFonts w:ascii="Courier New" w:cs="Courier New" w:eastAsia="Courier New" w:hAnsi="Courier New"/>
          <w:sz w:val="22"/>
          <w:szCs w:val="22"/>
        </w:rPr>
        <w:t xml:space="preserve">400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 datos inválidos, </w:t>
      </w:r>
      <w:r>
        <w:rPr>
          <w:rFonts w:ascii="Courier New" w:cs="Courier New" w:eastAsia="Courier New" w:hAnsi="Courier New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no existe comprador activo, </w:t>
      </w:r>
      <w:r>
        <w:rPr>
          <w:rFonts w:ascii="Courier New" w:cs="Courier New" w:eastAsia="Courier New" w:hAnsi="Courier New"/>
          <w:sz w:val="22"/>
          <w:szCs w:val="22"/>
        </w:rPr>
        <w:t xml:space="preserve">409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el pago existente difiere en importe o comprador y </w:t>
      </w:r>
      <w:r>
        <w:rPr>
          <w:rFonts w:ascii="Courier New" w:cs="Courier New" w:eastAsia="Courier New" w:hAnsi="Courier New"/>
          <w:sz w:val="22"/>
          <w:szCs w:val="22"/>
        </w:rPr>
        <w:t xml:space="preserve">500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 otro error de persistencia. Respuesta representativa: </w:t>
      </w:r>
      <w:r>
        <w:rPr>
          <w:rFonts w:ascii="Courier New" w:cs="Courier New" w:eastAsia="Courier New" w:hAnsi="Courier New"/>
          <w:sz w:val="22"/>
          <w:szCs w:val="22"/>
        </w:rPr>
        <w:t xml:space="preserve">{"status":"success","id_pago":42,"monto":"150000.00","estado_pago":"en_espera","subasta_id_subasta":15,"usuario_id_comprador":2,"creado":true}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Una violación FK por subasta inexistente se transforma actualmente en </w:t>
      </w:r>
      <w:r>
        <w:rPr>
          <w:rFonts w:ascii="Courier New" w:cs="Courier New" w:eastAsia="Courier New" w:hAnsi="Courier New"/>
          <w:sz w:val="22"/>
          <w:szCs w:val="22"/>
        </w:rPr>
        <w:t xml:space="preserve">500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genérico.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endpoints genéricos capturan errores de persistencia y responden </w:t>
      </w:r>
      <w:r>
        <w:rPr>
          <w:rFonts w:ascii="Courier New" w:cs="Courier New" w:eastAsia="Courier New" w:hAnsi="Courier New"/>
          <w:sz w:val="22"/>
          <w:szCs w:val="22"/>
        </w:rPr>
        <w:t xml:space="preserve">500 {"error":"..."}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código genérico </w:t>
      </w:r>
      <w:r>
        <w:rPr>
          <w:rFonts w:ascii="Courier New" w:cs="Courier New" w:eastAsia="Courier New" w:hAnsi="Courier New"/>
          <w:sz w:val="22"/>
          <w:szCs w:val="22"/>
        </w:rPr>
        <w:t xml:space="preserve">POST /api/pagos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impone el estado </w:t>
      </w:r>
      <w:r>
        <w:rPr>
          <w:rFonts w:ascii="Courier New" w:cs="Courier New" w:eastAsia="Courier New" w:hAnsi="Courier New"/>
          <w:sz w:val="22"/>
          <w:szCs w:val="22"/>
        </w:rPr>
        <w:t xml:space="preserve">en_espera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ese estado se garantiza en el endpoint especializado de subasta.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Transferencias Node.js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router está montado bajo </w:t>
      </w:r>
      <w:r>
        <w:rPr>
          <w:rFonts w:ascii="Courier New" w:cs="Courier New" w:eastAsia="Courier New" w:hAnsi="Courier New"/>
          <w:sz w:val="22"/>
          <w:szCs w:val="22"/>
        </w:rPr>
        <w:t xml:space="preserve">/api/transferencias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16 presenta los endpoints de transferencias de la API Node.js.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16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Endpoints de transferencias de la API Node.js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5"/>
        <w:gridCol w:w="3043"/>
        <w:gridCol w:w="2053"/>
        <w:gridCol w:w="3259"/>
      </w:tblGrid>
      <w:tr>
        <w:trPr>
          <w:cantSplit/>
          <w:tblHeader/>
        </w:trPr>
        <w:tc>
          <w:tcPr>
            <w:tcW w:type="dxa" w:w="10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04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 completa</w:t>
            </w:r>
          </w:p>
        </w:tc>
        <w:tc>
          <w:tcPr>
            <w:tcW w:type="dxa" w:w="205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32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Respuesta/errores principales</w:t>
            </w:r>
          </w:p>
        </w:tc>
      </w:tr>
      <w:tr>
        <w:trPr>
          <w:cantSplit/>
          <w:tblHeader w:val="false"/>
        </w:trPr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http://localhost:3000/api/transferencias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Ninguna.</w:t>
            </w:r>
          </w:p>
        </w:tc>
        <w:tc>
          <w:tcPr>
            <w:tcW w:type="dxa" w:w="3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 {"status":"success",​"data":[...]}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http://localhost:3000/api/transferencias/{id}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 de transferencia en path.</w:t>
            </w:r>
          </w:p>
        </w:tc>
        <w:tc>
          <w:tcPr>
            <w:tcW w:type="dxa" w:w="3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con fila;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ID inválido;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no encontrada.</w:t>
            </w:r>
          </w:p>
        </w:tc>
      </w:tr>
      <w:tr>
        <w:trPr>
          <w:cantSplit/>
          <w:tblHeader w:val="false"/>
        </w:trPr>
        <w:tc>
          <w:tcPr>
            <w:tcW w:type="dxa" w:w="1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http://localhost:3000/api/transferencias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 de abajo.</w:t>
            </w:r>
          </w:p>
        </w:tc>
        <w:tc>
          <w:tcPr>
            <w:tcW w:type="dxa" w:w="3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con transferencia;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datos inválidos;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pago inexistente;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estado/conflicto;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persistencia.</w:t>
            </w:r>
          </w:p>
        </w:tc>
      </w:tr>
      <w:tr>
        <w:trPr>
          <w:cantSplit/>
          <w:tblHeader w:val="false"/>
        </w:trPr>
        <w:tc>
          <w:tcPr>
            <w:tcW w:type="dxa" w:w="10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http://localhost:3000/api/transferencias/{id}/anular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 de transferencia en path; sin body.</w:t>
            </w:r>
          </w:p>
        </w:tc>
        <w:tc>
          <w:tcPr>
            <w:tcW w:type="dxa" w:w="32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con transferencia y pago rechazado;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 w:before="0" w:line="240" w:lineRule="auto"/>
      </w:pP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Request de creación: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"metodo_pago": "nequi",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"codigo_verificacion": "REF-20261005-001",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"nombre_asociado": "Comprador de prueba",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"numero_cuenta": "3000000000",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"numero_identificacion": "1234567890",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"tipo_documento": "CC",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"pago_id_pago": 42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Métodos permitidos: </w:t>
      </w:r>
      <w:r>
        <w:rPr>
          <w:rFonts w:ascii="Courier New" w:cs="Courier New" w:eastAsia="Courier New" w:hAnsi="Courier New"/>
          <w:sz w:val="22"/>
          <w:szCs w:val="22"/>
        </w:rPr>
        <w:t xml:space="preserve">nequi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bancolombia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mercadopago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documentos: </w:t>
      </w:r>
      <w:r>
        <w:rPr>
          <w:rFonts w:ascii="Courier New" w:cs="Courier New" w:eastAsia="Courier New" w:hAnsi="Courier New"/>
          <w:sz w:val="22"/>
          <w:szCs w:val="22"/>
        </w:rPr>
        <w:t xml:space="preserve">CC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PEP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PPT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modelo usa transacción y </w:t>
      </w:r>
      <w:r>
        <w:rPr>
          <w:rFonts w:ascii="Courier New" w:cs="Courier New" w:eastAsia="Courier New" w:hAnsi="Courier New"/>
          <w:sz w:val="22"/>
          <w:szCs w:val="22"/>
        </w:rPr>
        <w:t xml:space="preserve">FOR UPDATE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requiere pago </w:t>
      </w:r>
      <w:r>
        <w:rPr>
          <w:rFonts w:ascii="Courier New" w:cs="Courier New" w:eastAsia="Courier New" w:hAnsi="Courier New"/>
          <w:sz w:val="22"/>
          <w:szCs w:val="22"/>
        </w:rPr>
        <w:t xml:space="preserve">en_espera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inserta la transferencia y actualiza el pago a </w:t>
      </w:r>
      <w:r>
        <w:rPr>
          <w:rFonts w:ascii="Courier New" w:cs="Courier New" w:eastAsia="Courier New" w:hAnsi="Courier New"/>
          <w:sz w:val="22"/>
          <w:szCs w:val="22"/>
        </w:rPr>
        <w:t xml:space="preserve">realizado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Anular conserva la transferencia y cambia el pago a </w:t>
      </w:r>
      <w:r>
        <w:rPr>
          <w:rFonts w:ascii="Courier New" w:cs="Courier New" w:eastAsia="Courier New" w:hAnsi="Courier New"/>
          <w:sz w:val="22"/>
          <w:szCs w:val="22"/>
        </w:rPr>
        <w:t xml:space="preserve">rechazado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</w:t>
      </w:r>
      <w:r>
        <w:rPr>
          <w:rFonts w:ascii="Courier New" w:cs="Courier New" w:eastAsia="Courier New" w:hAnsi="Courier New"/>
          <w:sz w:val="22"/>
          <w:szCs w:val="22"/>
        </w:rPr>
        <w:t xml:space="preserve">fechapago=NULL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repetir la anulación responde </w:t>
      </w:r>
      <w:r>
        <w:rPr>
          <w:rFonts w:ascii="Courier New" w:cs="Courier New" w:eastAsia="Courier New" w:hAnsi="Courier New"/>
          <w:sz w:val="22"/>
          <w:szCs w:val="22"/>
        </w:rPr>
        <w:t xml:space="preserve">409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No hay middleware de autenticación visible y las consultas devuelven código de verificación, número de cuenta e identificación; restringir acceso y ocultar esos datos antes de producción. La aplicación evita transferencias duplicadas, pero el DDL no tiene </w:t>
      </w:r>
      <w:r>
        <w:rPr>
          <w:rFonts w:ascii="Courier New" w:cs="Courier New" w:eastAsia="Courier New" w:hAnsi="Courier New"/>
          <w:sz w:val="22"/>
          <w:szCs w:val="22"/>
        </w:rPr>
        <w:t xml:space="preserve">UNIQUE(pago_id_pago)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Respuesta representativa </w:t>
      </w:r>
      <w:r>
        <w:rPr>
          <w:rFonts w:ascii="Courier New" w:cs="Courier New" w:eastAsia="Courier New" w:hAnsi="Courier New"/>
          <w:sz w:val="22"/>
          <w:szCs w:val="22"/>
        </w:rPr>
        <w:t xml:space="preserve">201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creación (las consultas de lista/detalle usan el mismo shape dentro de </w:t>
      </w:r>
      <w:r>
        <w:rPr>
          <w:rFonts w:ascii="Courier New" w:cs="Courier New" w:eastAsia="Courier New" w:hAnsi="Courier New"/>
          <w:sz w:val="22"/>
          <w:szCs w:val="22"/>
        </w:rPr>
        <w:t xml:space="preserve">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"success",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"id_transferencia_pago": 7,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"metodo_pago": "nequi",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"codigo_verificacion": "REF-20261005-001",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"nombre_asociado": "Comprador de prueba",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"numero_cuenta": "3000000000",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"numero_identificacion": "1234567890",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"tipo_documento": "CC",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"pago_id_pago": 42,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"estado_pago": "realizado"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errores de validación/negocio de transferencias siguen el formato </w:t>
      </w:r>
      <w:r>
        <w:rPr>
          <w:rFonts w:ascii="Courier New" w:cs="Courier New" w:eastAsia="Courier New" w:hAnsi="Courier New"/>
          <w:sz w:val="22"/>
          <w:szCs w:val="22"/>
        </w:rPr>
        <w:t xml:space="preserve">{"status":"error","error":"&lt;mensaje&gt;"}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Los handlers de errores inesperados responden </w:t>
      </w:r>
      <w:r>
        <w:rPr>
          <w:rFonts w:ascii="Courier New" w:cs="Courier New" w:eastAsia="Courier New" w:hAnsi="Courier New"/>
          <w:sz w:val="22"/>
          <w:szCs w:val="22"/>
        </w:rPr>
        <w:t xml:space="preserve">500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un mensaje genérico y registran el detalle en el servidor.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Estrategia de pruebas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Pruebas de endpoints (API testing)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se identificó una suite de pruebas de API configurada en los manifiestos revisados. Se recomienda validar cada servicio desde Postman, Bruno o Insomnia, primero en una base de pruebas con el esquema aplicado.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Validación manual reciente del módulo de transferencias: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node --check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pasó para </w:t>
      </w:r>
      <w:r>
        <w:rPr>
          <w:rFonts w:ascii="Courier New" w:cs="Courier New" w:eastAsia="Courier New" w:hAnsi="Courier New"/>
          <w:sz w:val="22"/>
          <w:szCs w:val="22"/>
        </w:rPr>
        <w:t xml:space="preserve">app.js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router, controlador y modelo. En una instancia temporal de Node en puerto </w:t>
      </w:r>
      <w:r>
        <w:rPr>
          <w:rFonts w:ascii="Courier New" w:cs="Courier New" w:eastAsia="Courier New" w:hAnsi="Courier New"/>
          <w:sz w:val="22"/>
          <w:szCs w:val="22"/>
        </w:rPr>
        <w:t xml:space="preserve">3010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comprobaron respuestas </w:t>
      </w:r>
      <w:r>
        <w:rPr>
          <w:rFonts w:ascii="Courier New" w:cs="Courier New" w:eastAsia="Courier New" w:hAnsi="Courier New"/>
          <w:sz w:val="22"/>
          <w:szCs w:val="22"/>
        </w:rPr>
        <w:t xml:space="preserve">200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lista/detalle/anulación, </w:t>
      </w:r>
      <w:r>
        <w:rPr>
          <w:rFonts w:ascii="Courier New" w:cs="Courier New" w:eastAsia="Courier New" w:hAnsi="Courier New"/>
          <w:sz w:val="22"/>
          <w:szCs w:val="22"/>
        </w:rPr>
        <w:t xml:space="preserve">400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ID/payload inválidos, </w:t>
      </w:r>
      <w:r>
        <w:rPr>
          <w:rFonts w:ascii="Courier New" w:cs="Courier New" w:eastAsia="Courier New" w:hAnsi="Courier New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transferencia inexistente, </w:t>
      </w:r>
      <w:r>
        <w:rPr>
          <w:rFonts w:ascii="Courier New" w:cs="Courier New" w:eastAsia="Courier New" w:hAnsi="Courier New"/>
          <w:sz w:val="22"/>
          <w:szCs w:val="22"/>
        </w:rPr>
        <w:t xml:space="preserve">201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creación y </w:t>
      </w:r>
      <w:r>
        <w:rPr>
          <w:rFonts w:ascii="Courier New" w:cs="Courier New" w:eastAsia="Courier New" w:hAnsi="Courier New"/>
          <w:sz w:val="22"/>
          <w:szCs w:val="22"/>
        </w:rPr>
        <w:t xml:space="preserve">409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una segunda anulación. La transferencia de prueba se eliminó y el pago de prueba se restauró a </w:t>
      </w:r>
      <w:r>
        <w:rPr>
          <w:rFonts w:ascii="Courier New" w:cs="Courier New" w:eastAsia="Courier New" w:hAnsi="Courier New"/>
          <w:sz w:val="22"/>
          <w:szCs w:val="22"/>
        </w:rPr>
        <w:t xml:space="preserve">en_espera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Esta prueba no se ejecutó contra el proceso que pudiera estar activo en el puerto </w:t>
      </w:r>
      <w:r>
        <w:rPr>
          <w:rFonts w:ascii="Courier New" w:cs="Courier New" w:eastAsia="Courier New" w:hAnsi="Courier New"/>
          <w:sz w:val="22"/>
          <w:szCs w:val="22"/>
        </w:rPr>
        <w:t xml:space="preserve">3000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se recomienda repetirla en el entorno de Thunder Client.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Secuencia sugerida.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Probar </w:t>
      </w:r>
      <w:r>
        <w:rPr>
          <w:rFonts w:ascii="Courier New" w:cs="Courier New" w:eastAsia="Courier New" w:hAnsi="Courier New"/>
          <w:sz w:val="22"/>
          <w:szCs w:val="22"/>
        </w:rPr>
        <w:t xml:space="preserve">GET 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FastAPI y consultar </w:t>
      </w:r>
      <w:r>
        <w:rPr>
          <w:rFonts w:ascii="Courier New" w:cs="Courier New" w:eastAsia="Courier New" w:hAnsi="Courier New"/>
          <w:sz w:val="22"/>
          <w:szCs w:val="22"/>
        </w:rPr>
        <w:t xml:space="preserve">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Consultar y crear categoría vía PHP; comprobar la inserción duplicada actual antes de usar </w:t>
      </w:r>
      <w:r>
        <w:rPr>
          <w:rFonts w:ascii="Courier New" w:cs="Courier New" w:eastAsia="Courier New" w:hAnsi="Courier New"/>
          <w:sz w:val="22"/>
          <w:szCs w:val="22"/>
        </w:rPr>
        <w:t xml:space="preserve">POST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una base persistente. Probar </w:t>
      </w:r>
      <w:r>
        <w:rPr>
          <w:rFonts w:ascii="Courier New" w:cs="Courier New" w:eastAsia="Courier New" w:hAnsi="Courier New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PATCH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DELETE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datos de prueba.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Registrar/iniciar sesión de vendedor y reutilizar el Bearer en </w:t>
      </w:r>
      <w:r>
        <w:rPr>
          <w:rFonts w:ascii="Courier New" w:cs="Courier New" w:eastAsia="Courier New" w:hAnsi="Courier New"/>
          <w:sz w:val="22"/>
          <w:szCs w:val="22"/>
        </w:rPr>
        <w:t xml:space="preserve">POST /CrearSubasta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Crear usuario comprador, registrar puja por PHP y confirmar </w:t>
      </w:r>
      <w:r>
        <w:rPr>
          <w:rFonts w:ascii="Courier New" w:cs="Courier New" w:eastAsia="Courier New" w:hAnsi="Courier New"/>
          <w:sz w:val="22"/>
          <w:szCs w:val="22"/>
        </w:rPr>
        <w:t xml:space="preserve">GET /puja/ultima/{id_subasta}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Probar ofertas por debajo del incremento, oferta repetida del mismo usuario y oferta posterior a </w:t>
      </w:r>
      <w:r>
        <w:rPr>
          <w:rFonts w:ascii="Courier New" w:cs="Courier New" w:eastAsia="Courier New" w:hAnsi="Courier New"/>
          <w:sz w:val="22"/>
          <w:szCs w:val="22"/>
        </w:rPr>
        <w:t xml:space="preserve">fecha_fin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esperar el siguiente ciclo del scheduler.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Verificar el ganador en </w:t>
      </w:r>
      <w:r>
        <w:rPr>
          <w:rFonts w:ascii="Courier New" w:cs="Courier New" w:eastAsia="Courier New" w:hAnsi="Courier New"/>
          <w:sz w:val="22"/>
          <w:szCs w:val="22"/>
        </w:rPr>
        <w:t xml:space="preserve">subasta.usuario_id_ganador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el pago asociado en </w:t>
      </w:r>
      <w:r>
        <w:rPr>
          <w:rFonts w:ascii="Courier New" w:cs="Courier New" w:eastAsia="Courier New" w:hAnsi="Courier New"/>
          <w:sz w:val="22"/>
          <w:szCs w:val="22"/>
        </w:rPr>
        <w:t xml:space="preserve">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estado </w:t>
      </w:r>
      <w:r>
        <w:rPr>
          <w:rFonts w:ascii="Courier New" w:cs="Courier New" w:eastAsia="Courier New" w:hAnsi="Courier New"/>
          <w:sz w:val="22"/>
          <w:szCs w:val="22"/>
        </w:rPr>
        <w:t xml:space="preserve">en_espera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Repetir el cierre y verificar si se reutiliza el pago; el SQL actual carece de índice único que garantice esa invariante ante concurrencia.</w:t>
      </w:r>
    </w:p>
    <w:p>
      <w:pPr>
        <w:pStyle w:val="ListParagraph"/>
        <w:numPr>
          <w:ilvl w:val="0"/>
          <w:numId w:val="5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Validar fallos de conexión y credenciales en un entorno controlado; evitar incluir secretos en colecciones exportadas.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Caso exitoso — cierre de subasta: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sembrar una subasta vencida con precio inicial </w:t>
      </w:r>
      <w:r>
        <w:rPr>
          <w:rFonts w:ascii="Courier New" w:cs="Courier New" w:eastAsia="Courier New" w:hAnsi="Courier New"/>
          <w:sz w:val="22"/>
          <w:szCs w:val="22"/>
        </w:rPr>
        <w:t xml:space="preserve">100.00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guardar varias pujas cronológicas y hacer que la última sea de </w:t>
      </w:r>
      <w:r>
        <w:rPr>
          <w:rFonts w:ascii="Courier New" w:cs="Courier New" w:eastAsia="Courier New" w:hAnsi="Courier New"/>
          <w:sz w:val="22"/>
          <w:szCs w:val="22"/>
        </w:rPr>
        <w:t xml:space="preserve">120.00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el usuario </w:t>
      </w:r>
      <w:r>
        <w:rPr>
          <w:rFonts w:ascii="Courier New" w:cs="Courier New" w:eastAsia="Courier New" w:hAnsi="Courier New"/>
          <w:sz w:val="22"/>
          <w:szCs w:val="22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Resultado esperado: </w:t>
      </w:r>
      <w:r>
        <w:rPr>
          <w:rFonts w:ascii="Courier New" w:cs="Courier New" w:eastAsia="Courier New" w:hAnsi="Courier New"/>
          <w:sz w:val="22"/>
          <w:szCs w:val="22"/>
        </w:rPr>
        <w:t xml:space="preserve">estado='terminada'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usuario_id_ganador=8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un único pago con </w:t>
      </w:r>
      <w:r>
        <w:rPr>
          <w:rFonts w:ascii="Courier New" w:cs="Courier New" w:eastAsia="Courier New" w:hAnsi="Courier New"/>
          <w:sz w:val="22"/>
          <w:szCs w:val="22"/>
        </w:rPr>
        <w:t xml:space="preserve">monto=120.00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estado_pago='en_espera'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Caso de límite — mínimo no alcanzado: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precio inicial </w:t>
      </w:r>
      <w:r>
        <w:rPr>
          <w:rFonts w:ascii="Courier New" w:cs="Courier New" w:eastAsia="Courier New" w:hAnsi="Courier New"/>
          <w:sz w:val="22"/>
          <w:szCs w:val="22"/>
        </w:rPr>
        <w:t xml:space="preserve">100.00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última puja </w:t>
      </w:r>
      <w:r>
        <w:rPr>
          <w:rFonts w:ascii="Courier New" w:cs="Courier New" w:eastAsia="Courier New" w:hAnsi="Courier New"/>
          <w:sz w:val="22"/>
          <w:szCs w:val="22"/>
        </w:rPr>
        <w:t xml:space="preserve">90.00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Resultado esperado según el flujo implementado: subasta terminada sin ganador y sin pago.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 cURL: consultar última puja.</w:t>
      </w:r>
    </w:p>
    <w:p>
      <w:pPr>
        <w:spacing w:after="24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curl -i http://localhost/puja/ultima/15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Respuesta esperada: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"status": "success",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"id_puja": 31,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"monto": "120.00",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"fecha": "2026-10-04 18:00:00",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"subasta_id_subasta": 15,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"usuario_id_usuario": 8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 cURL: crear pago pendiente de subasta.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curl -i -X POST http://localhost:3000/api/pagos/subasta \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-d '{"monto":"120.00","subasta_id_subasta":15,"correo":"comprador@example.com"}'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 cURL — registrar transferencia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(usar un ID de pago real en estado </w:t>
      </w:r>
      <w:r>
        <w:rPr>
          <w:rFonts w:ascii="Courier New" w:cs="Courier New" w:eastAsia="Courier New" w:hAnsi="Courier New"/>
          <w:sz w:val="22"/>
          <w:szCs w:val="22"/>
        </w:rPr>
        <w:t xml:space="preserve">en_espera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spacing w:after="0" w:before="12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curl -i -X POST http://localhost:3000/api/transferencias \</w:t>
      </w:r>
    </w:p>
    <w:p>
      <w:pPr>
        <w:spacing w:after="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pacing w:after="240" w:before="0" w:line="240" w:lineRule="auto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-d '{"metodo_pago":"nequi","codigo_verificacion":"REF-20261005-001","nombre_asociado":"Comprador de prueba","numero_cuenta":"3000000000","numero_identificacion":"1234567890","tipo_documento":"CC","pago_id_pago":42}'</w:t>
      </w:r>
    </w:p>
    <w:p>
      <w:pPr>
        <w:keepNext/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Matriz mínima de casos.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17 presenta la matriz mínima de casos de prueba con su resultado esperado.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17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Matriz mínima de casos de prueba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43"/>
        <w:gridCol w:w="4417"/>
      </w:tblGrid>
      <w:tr>
        <w:trPr>
          <w:cantSplit/>
          <w:tblHeader/>
        </w:trPr>
        <w:tc>
          <w:tcPr>
            <w:tcW w:type="dxa" w:w="494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441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Payload correcto de registro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usuario persistido con rol permitido.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Correo inválido o campos incompletos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422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error de validación documentado por FastAPI.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Búsqueda con filtros válidos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resultados dentro del límite 50.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Crear subasta con token de comprador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Crear puja menor al incremento requerido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no se persiste la oferta.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Intento de autopujar inmediatamente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sin nueva puja.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Consultar última puja sin ofertas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data:null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Cierre con última puja que cumple precio inicial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Ganador es el usuario de la puja cronológicamente última; pago pendiente único.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Cierre sin pujas o bajo el mínimo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 ganador y sin pago.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Crear pago pendiente con correo de comprador inexistente/inactivo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Repetir creación idéntica de pago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reutiliza el mismo registro.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Repetir pago con comprador/monto distinto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Registrar transferencia con pago no pendiente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no debe insertarse transferencia.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Anular transferencia existente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el pago relacionado queda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rechazado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Repetir anulación de transferencia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94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Solicitar historial sin crear tabla</w:t>
            </w:r>
          </w:p>
        </w:tc>
        <w:tc>
          <w:tcPr>
            <w:tcW w:type="dxa" w:w="441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 de persistencia; confirma la dependencia de esquema faltante.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Evidencia de peticiones ejecutadas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siguientes capturas documentan peticiones enviadas a cada servicio con el cliente HTTP Thunder Client. En ellas se aprecian el método, la URL, el cuerpo enviado y la respuesta con su código de estado. FastAPI se consultó en </w:t>
      </w:r>
      <w:r>
        <w:rPr>
          <w:rFonts w:ascii="Courier New" w:cs="Courier New" w:eastAsia="Courier New" w:hAnsi="Courier New"/>
          <w:sz w:val="22"/>
          <w:szCs w:val="22"/>
        </w:rPr>
        <w:t xml:space="preserve">http://127.0.0.1:8000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PHP en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Node.js en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http://localhost:3000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API 1: Python / FastAPI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usuario.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/CrearCuenta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 un nuevo usuario con rol comprador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el mensaje de confirmación (Figura 4).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/CrearCuenta para registrar un usuario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fastapi_01_crear_cuenta.png" descr="Petición POST /CrearCuenta para registrar un usuario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/Login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autentica al usuario con su correo y contraseña y devuelve el token de acceso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5).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/Login para iniciar sesión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fastapi_02_login.png" descr="Petición POST /Login para iniciar sesión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PUT /ModificarUsuario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actualiza los datos del usuario autenticado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(Figura 6).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PUT /ModificarUsuario para actualizar un usuario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fastapi_03_modificar_usuario.png" descr="Petición PUT /ModificarUsuario para actualizar un usuario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subasta.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/CrearSubastaNuevo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crea en una sola operación la subasta, el artículo asociado y sus imágenes,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(Figura 7).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/CrearSubastaNuevo para crear una subasta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fastapi_04_crear_subasta.png" descr="Petición POST /CrearSubastaNuevo para crear una subasta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PUT /ModificarSubasta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actualiza los campos permitidos de una subasta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(Figura 8).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PUT /ModificarSubasta para actualizar una subasta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fastapi_05_modificar_subasta.png" descr="Petición PUT /ModificarSubasta para actualizar una subasta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DELETE /EliminarSubasta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elimina una subasta junto con su artículo asociado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9).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DELETE /EliminarSubasta para eliminar una subasta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466975"/>
            <wp:effectExtent t="0" r="0" b="0" l="0"/>
            <wp:docPr id="1" name="fastapi_06_eliminar_subasta.png" descr="Petición DELETE /EliminarSubasta para eliminar una subasta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/CancelarSubasta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cancela una subasta que aún no ha finalizado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10).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/CancelarSubasta para cancelar una subasta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fastapi_07_cancelar_subasta.png" descr="Petición POST /CancelarSubasta para cancelar una subasta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artículo.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/pedirArticulo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consulta artículos y subastas mediante filtros opcionales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el listado de resultados (Figura 11).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/pedirArticulo para consultar artículos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476625"/>
            <wp:effectExtent t="0" r="0" b="0" l="0"/>
            <wp:docPr id="1" name="fastapi_08_pedir_articulo.png" descr="Petición POST /pedirArticulo para consultar artículos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creación de un artículo no tiene un endpoint propio, ya que se realiza junto con la creación de la subasta mediante </w:t>
      </w:r>
      <w:r>
        <w:rPr>
          <w:rFonts w:ascii="Courier New" w:cs="Courier New" w:eastAsia="Courier New" w:hAnsi="Courier New"/>
          <w:sz w:val="22"/>
          <w:szCs w:val="22"/>
        </w:rPr>
        <w:t xml:space="preserve">POST /CrearSubastaNuevo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12).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Creación de un artículo junto con la subasta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fastapi_09_crear_subasta_articulo.png" descr="Creación de un artículo junto con la subasta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API 2: PHP / PDO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categoría.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GET /categoria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lista las categorías registradas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13).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13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GET /categoria para listar categorías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php_01_get_categoria.png" descr="Petición GET /categoria para listar categorías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crea una categoría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 la respuesta aparecen dos objetos </w:t>
      </w:r>
      <w:r>
        <w:rPr>
          <w:rFonts w:ascii="Courier New" w:cs="Courier New" w:eastAsia="Courier New" w:hAnsi="Courier New"/>
          <w:sz w:val="22"/>
          <w:szCs w:val="22"/>
        </w:rPr>
        <w:t xml:space="preserve">success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identificadores consecutivos, lo que confirma el doble </w:t>
      </w:r>
      <w:r>
        <w:rPr>
          <w:rFonts w:ascii="Courier New" w:cs="Courier New" w:eastAsia="Courier New" w:hAnsi="Courier New"/>
          <w:sz w:val="22"/>
          <w:szCs w:val="22"/>
        </w:rPr>
        <w:t xml:space="preserve">INSERT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método </w:t>
      </w:r>
      <w:r>
        <w:rPr>
          <w:rFonts w:ascii="Courier New" w:cs="Courier New" w:eastAsia="Courier New" w:hAnsi="Courier New"/>
          <w:sz w:val="22"/>
          <w:szCs w:val="22"/>
        </w:rPr>
        <w:t xml:space="preserve">create()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descrito en la sección “API 2: PHP / PDO” (Figura 14).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14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/categoria para crear una categoría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286125"/>
            <wp:effectExtent t="0" r="0" b="0" l="0"/>
            <wp:docPr id="1" name="php_02_post_categoria.png" descr="Petición POST /categoria para crear una categoría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DELETE /categoria/3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elimina una categoría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15).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15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DELETE /categoria/3 para eliminar una categoría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209800"/>
            <wp:effectExtent t="0" r="0" b="0" l="0"/>
            <wp:docPr id="1" name="php_03_delete_categoria.png" descr="Petición DELETE /categoria/3 para eliminar una categoría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PUT /categoria/4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actualiza el nombre de la categoría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16).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16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PUT /categoria/4 para actualizar una categoría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php_04_put_categoria.png" descr="Petición PUT /categoria/4 para actualizar una categoría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puja.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GET /puja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lista las pujas registradas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17).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17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GET /puja para listar pujas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php_05_get_puja.png" descr="Petición GET /puja para listar pujas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DELETE /puja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elimina una puja; al omitir el identificador en la ruta, el controlador lo toma del cuerpo de la petición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18).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18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DELETE /puja para eliminar una puja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php_06_delete_puja.png" descr="Petición DELETE /puja para eliminar una puja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 una puja válida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(Figura 19).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19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/puja con respuesta exitosa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php_07_post_puja_ok.png" descr="Petición POST /puja con respuesta exitosa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el mismo usuario intenta pujar inmediatamente después de su propia puja, el servicio rechaza la oferta con </w:t>
      </w:r>
      <w:r>
        <w:rPr>
          <w:rFonts w:ascii="Courier New" w:cs="Courier New" w:eastAsia="Courier New" w:hAnsi="Courier New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lo que garantiza que nadie puje sobre su propia puja (Figura 20).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20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/puja rechazada por autopuja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php_08_post_puja_conflicto.png" descr="Petición POST /puja rechazada por autopuja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API 3: Node.js / Express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pago.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/api/pagos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crea un pago genérico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(Figura 21).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21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/api/pagos para crear un pago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3486150"/>
            <wp:effectExtent t="0" r="0" b="0" l="0"/>
            <wp:docPr id="1" name="node_01_post_pagos.png" descr="Petición POST /api/pagos para crear un pago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GET /api/pagos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lista los pagos registrados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22).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22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GET /api/pagos para listar pagos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node_02_get_pagos.png" descr="Petición GET /api/pagos para listar pagos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GET /api/pagos/1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consulta un pago por su identificador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23).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23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GET /api/pagos/1 para consultar un pago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node_03_get_pago_id.png" descr="Petición GET /api/pagos/1 para consultar un pago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/api/pagos/subasta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busca o crea el pago pendiente de una subasta a partir del correo del comprador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(Figura 24).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24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/api/pagos/subasta para crear el pago pendiente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node_04_post_pagos_subasta.png" descr="Petición POST /api/pagos/subasta para crear el pago pendiente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PUT /api/pagos/1/anular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cambia el estado del pago a </w:t>
      </w:r>
      <w:r>
        <w:rPr>
          <w:rFonts w:ascii="Courier New" w:cs="Courier New" w:eastAsia="Courier New" w:hAnsi="Courier New"/>
          <w:sz w:val="22"/>
          <w:szCs w:val="22"/>
        </w:rPr>
        <w:t xml:space="preserve">rechazado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25).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25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PUT /api/pagos/1/anular para anular un pago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node_05_put_anular_pago.png" descr="Petición PUT /api/pagos/1/anular para anular un pago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transferencia_pago.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GET /api/transferencias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lista las transferencias registradas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26).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26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GET /api/transferencias para listar transferencias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node_06_get_transferencias.png" descr="Petición GET /api/transferencias para listar transferencias" title="Fig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GET /api/transferencias/2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consulta una transferencia por su identificador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27).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27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GET /api/transferencias/2 para consultar una transferencia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node_07_get_transferencia_id.png" descr="Petición GET /api/transferencias/2 para consultar una transferencia" title="Fig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POST /api/transferencias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 una transferencia asociada a un pago en espera y responde </w:t>
      </w:r>
      <w:r>
        <w:rPr>
          <w:rFonts w:ascii="Courier New" w:cs="Courier New" w:eastAsia="Courier New" w:hAnsi="Courier New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(Figura 28).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28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POST /api/transferencias para registrar una transferencia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752725"/>
            <wp:effectExtent t="0" r="0" b="0" l="0"/>
            <wp:docPr id="1" name="node_08_post_transferencias.png" descr="Petición POST /api/transferencias para registrar una transferencia" title="Fig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petición </w:t>
      </w:r>
      <w:r>
        <w:rPr>
          <w:rFonts w:ascii="Courier New" w:cs="Courier New" w:eastAsia="Courier New" w:hAnsi="Courier New"/>
          <w:sz w:val="22"/>
          <w:szCs w:val="22"/>
        </w:rPr>
        <w:t xml:space="preserve">PUT /api/transferencias/2/anular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anula la transferencia y deja el pago relacionado como rechazado (</w:t>
      </w:r>
      <w:r>
        <w:rPr>
          <w:rFonts w:ascii="Courier New" w:cs="Courier New" w:eastAsia="Courier New" w:hAnsi="Courier New"/>
          <w:sz w:val="22"/>
          <w:szCs w:val="22"/>
        </w:rPr>
        <w:t xml:space="preserve">200 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Figura 29).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29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Petición PUT /api/transferencias/2/anular para anular una transferencia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node_09_put_anular_transferencia.png" descr="Petición PUT /api/transferencias/2/anular para anular una transferencia" title="Fig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pantalla de la petición ejecutada en Thunder Client.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Despliegue y manual de ejecución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Requisitos de entorno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18 presenta los requisitos de entorno para ejecutar los servicios.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18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de entorno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35"/>
        <w:gridCol w:w="7325"/>
      </w:tblGrid>
      <w:tr>
        <w:trPr>
          <w:cantSplit/>
          <w:tblHeader/>
        </w:trPr>
        <w:tc>
          <w:tcPr>
            <w:tcW w:type="dxa" w:w="203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732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 observado / recomendado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7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Runtime Python 3; FastAPI, Uvicorn, SQLAlchemy, PyMySQL, Pydantic,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python-dotenv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JWT y validación de correo según imports. No se encontró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requirements.txt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ni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pyproject.toml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bajo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backend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PHP</w:t>
            </w:r>
          </w:p>
        </w:tc>
        <w:tc>
          <w:tcPr>
            <w:tcW w:type="dxa" w:w="7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PHP CLI o Apache con PDO MySQL habilitado. La versión no está fijada por manifiesto.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7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Runtime Node.js (OpenJS Foundation, s. f.) compatible con Express 5 y dependencias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backend/NODEjs/package.json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dotenv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express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Nodemon.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MySQL compatible con InnoDB,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utf8mb4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claves foráneas y sintaxis usada por el dump. El encabezado SQL declara servidor 9.6.0.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 DB</w:t>
            </w:r>
          </w:p>
        </w:tc>
        <w:tc>
          <w:tcPr>
            <w:tcW w:type="dxa" w:w="7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 MySQL o MySQL Workbench para inspeccionar y aplicar el esquema.</w:t>
            </w:r>
          </w:p>
        </w:tc>
      </w:tr>
      <w:tr>
        <w:trPr>
          <w:cantSplit/>
          <w:tblHeader w:val="false"/>
        </w:trPr>
        <w:tc>
          <w:tcPr>
            <w:tcW w:type="dxa" w:w="203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732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se detectó Dockerfile ni Compose en los archivos revisados.</w:t>
            </w:r>
          </w:p>
        </w:tc>
      </w:tr>
    </w:tbl>
    <w:p>
      <w:pPr>
        <w:spacing w:after="120" w:before="0" w:line="240" w:lineRule="auto"/>
      </w:pP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Antes de desplegar, consolidar y fijar las dependencias Python en un manifiesto reproducible; el código actual no deja versiones de paquetes Python declaradas.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Variables de entorno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19 presenta las variables de entorno utilizadas por cada servicio.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19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Variables de entorno de los servicios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45"/>
        <w:gridCol w:w="1422"/>
        <w:gridCol w:w="4493"/>
      </w:tblGrid>
      <w:tr>
        <w:trPr>
          <w:cantSplit/>
          <w:tblHeader/>
        </w:trPr>
        <w:tc>
          <w:tcPr>
            <w:tcW w:type="dxa" w:w="344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2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44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MYSQL_USER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 MySQL.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MYSQL_PASSWORD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Contraseña MySQL.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MYSQL_HOST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Host MySQL; el código aplica un valor predeterminado local.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MYSQL_PORT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Puerto MySQL; predeterminado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3306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MYSQL_DB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 de datos; predeterminada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subasta_online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Clave de firma JWT; obligatoria. Usar secreto fuerte, distinto por entorno.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ALGORITHM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Algoritmo JWT; valor predeterminado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HS256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PUJA_API_URL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 URL del front controller PHP; predeterminada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http://localhost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 Debe permitir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/puja/ultima/{id}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PAGO_API_URL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Endpoint Node de pago pendiente; predeterminado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http://localhost:3000/api/pagos/subasta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DB_HOST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MYSQL_HOST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Host MySQL.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DB_USER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MYSQL_USER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 MySQL.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DB_PASSWORD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MYSQL_PASSWORD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Contraseña MySQL.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DB_NAME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MYSQL_DB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Nombre de base de datos.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PORT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Puerto HTTP; predeterminado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Constantes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DB_HOST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DB_NAME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DB_USER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DB_PASS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DB_CHARSET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PHP</w:t>
            </w:r>
          </w:p>
        </w:tc>
        <w:tc>
          <w:tcPr>
            <w:tcW w:type="dxa" w:w="44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Configuración PDO actualmente definida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backend/php/baseDatos/bd.php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reemplazar por configuración segura externa.</w:t>
            </w:r>
          </w:p>
        </w:tc>
      </w:tr>
    </w:tbl>
    <w:p>
      <w:pPr>
        <w:spacing w:after="120" w:before="0" w:line="240" w:lineRule="auto"/>
      </w:pP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guardar secretos en el repositorio. Los valores reales de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forman parte de este documento.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Guía de puesta en marcha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Preparar MySQL: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iniciar MySQL y cargar </w:t>
      </w:r>
      <w:r>
        <w:rPr>
          <w:rFonts w:ascii="Courier New" w:cs="Courier New" w:eastAsia="Courier New" w:hAnsi="Courier New"/>
          <w:sz w:val="22"/>
          <w:szCs w:val="22"/>
        </w:rPr>
        <w:t xml:space="preserve">DataBase/subasta_online.sql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una base de pruebas. Inspeccionar el SQL antes de importarlo en producción: el dump contiene instrucciones de eliminación/recreación de tablas.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Configurar variables: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definir las variables de Python y Node descritas en la sección “Variables de entorno”; externalizar la configuración PDO de PHP y habilitar PDO MySQL. El pago por subasta se identifica actualmente por correo, sin token interno.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Instalar dependencias Python: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crear un entorno virtual desde el directorio del proyecto e instalar las dependencias requeridas por imports. No hay manifiesto Python disponible en el repositorio revisado; fijar versiones compatibles antes de automatizar el despliegue.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Iniciar FastAPI desde la raíz del repositorio:</w:t>
      </w:r>
    </w:p>
    <w:p>
      <w:pPr>
        <w:spacing w:after="240" w:before="120" w:line="240" w:lineRule="auto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uvicorn backend.main:app --reload --host 0.0.0.0 --port 8000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Iniciar Node.js:</w:t>
      </w:r>
    </w:p>
    <w:p>
      <w:pPr>
        <w:spacing w:after="0" w:before="120" w:line="240" w:lineRule="auto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cd backend/NODEjs</w:t>
      </w:r>
    </w:p>
    <w:p>
      <w:pPr>
        <w:spacing w:after="0" w:before="0" w:line="240" w:lineRule="auto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240" w:before="0" w:line="240" w:lineRule="auto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Iniciar PHP: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publicar </w:t>
      </w:r>
      <w:r>
        <w:rPr>
          <w:rFonts w:ascii="Courier New" w:cs="Courier New" w:eastAsia="Courier New" w:hAnsi="Courier New"/>
          <w:sz w:val="22"/>
          <w:szCs w:val="22"/>
        </w:rPr>
        <w:t xml:space="preserve">backend/php/index.php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bajo Apache/XAMPP o configurar el servidor con una regla que envíe </w:t>
      </w:r>
      <w:r>
        <w:rPr>
          <w:rFonts w:ascii="Courier New" w:cs="Courier New" w:eastAsia="Courier New" w:hAnsi="Courier New"/>
          <w:sz w:val="22"/>
          <w:szCs w:val="22"/>
        </w:rPr>
        <w:t xml:space="preserve">/categoria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/historialPuja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 front controller. Confirmar que </w:t>
      </w:r>
      <w:r>
        <w:rPr>
          <w:rFonts w:ascii="Courier New" w:cs="Courier New" w:eastAsia="Courier New" w:hAnsi="Courier New"/>
          <w:sz w:val="22"/>
          <w:szCs w:val="22"/>
        </w:rPr>
        <w:t xml:space="preserve">PUJA_API_URL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desde Python apunta al host/ruta alcanzable.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Verificar servicios: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abrir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http://localhost:8000/docs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http://localhost:8000/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PHP </w:t>
      </w:r>
      <w:r>
        <w:rPr>
          <w:rFonts w:ascii="Courier New" w:cs="Courier New" w:eastAsia="Courier New" w:hAnsi="Courier New"/>
          <w:sz w:val="22"/>
          <w:szCs w:val="22"/>
        </w:rPr>
        <w:t xml:space="preserve">GET /categoria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http://localhost:3000/api/pagos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http://localhost:3000/api/transferencias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6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Verificar el cierre automático: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iniciar una subasta de prueba, registrar ofertas con PHP y esperar la fecha final más un ciclo de hasta 60 segundos. Revisar estado/ganador en </w:t>
      </w:r>
      <w:r>
        <w:rPr>
          <w:rFonts w:ascii="Courier New" w:cs="Courier New" w:eastAsia="Courier New" w:hAnsi="Courier New"/>
          <w:sz w:val="22"/>
          <w:szCs w:val="22"/>
        </w:rPr>
        <w:t xml:space="preserve">subasta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pago en </w:t>
      </w:r>
      <w:r>
        <w:rPr>
          <w:rFonts w:ascii="Courier New" w:cs="Courier New" w:eastAsia="Courier New" w:hAnsi="Courier New"/>
          <w:sz w:val="22"/>
          <w:szCs w:val="22"/>
        </w:rPr>
        <w:t xml:space="preserve">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Limitaciones de despliegue detectadas: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configuración PDO PHP se mantiene en código; Node y Python usan nombres de variables parcialmente distintos para la conexión; no hay orquestación Compose ni manifiesto de dependencias Python; no se encontró un script global para levantar los tres procesos simultáneamente.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Conclusiones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presenta una arquitectura de tres servicios con persistencia MySQL común. FastAPI gestiona cuentas, artículos y subastas; PHP concentra categorías y pujas; y Node.js expone pagos y transferencias. El scheduler conecta el cierre con la consulta de última puja y la creación/reutilización del pago pendiente. La idempotencia de pago se intenta en aplicación, pero no está garantizada por una restricción única en el SQL actual.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modelo SQL incluye claves foráneas y restricciones </w:t>
      </w:r>
      <w:r>
        <w:rPr>
          <w:rFonts w:ascii="Courier New" w:cs="Courier New" w:eastAsia="Courier New" w:hAnsi="Courier New"/>
          <w:sz w:val="22"/>
          <w:szCs w:val="22"/>
        </w:rPr>
        <w:t xml:space="preserve">UNIQUE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correo, teléfono y código de verificación de transferencia. El grado de madurez es de prototipo académico: hay historial PHP sin tabla en el dump, autenticación no uniforme, posible exposición de datos financieros, un doble </w:t>
      </w:r>
      <w:r>
        <w:rPr>
          <w:rFonts w:ascii="Courier New" w:cs="Courier New" w:eastAsia="Courier New" w:hAnsi="Courier New"/>
          <w:sz w:val="22"/>
          <w:szCs w:val="22"/>
        </w:rPr>
        <w:t xml:space="preserve">INSERT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 crear categorías, credenciales PDO en código y ausencia de suite automatizada/manifiesto Python.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Prioridades técnicas recomendadas:</w:t>
      </w:r>
    </w:p>
    <w:p>
      <w:pPr>
        <w:pStyle w:val="ListParagraph"/>
        <w:numPr>
          <w:ilvl w:val="0"/>
          <w:numId w:val="7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Añadir una migración versionada para imponer unicidad de pago por subasta y de transferencia por pago, después de resolver posibles duplicados.</w:t>
      </w:r>
    </w:p>
    <w:p>
      <w:pPr>
        <w:pStyle w:val="ListParagraph"/>
        <w:numPr>
          <w:ilvl w:val="0"/>
          <w:numId w:val="7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Crear o eliminar formalmente la dependencia de </w:t>
      </w:r>
      <w:r>
        <w:rPr>
          <w:rFonts w:ascii="Courier New" w:cs="Courier New" w:eastAsia="Courier New" w:hAnsi="Courier New"/>
          <w:sz w:val="22"/>
          <w:szCs w:val="22"/>
        </w:rPr>
        <w:t xml:space="preserve">historial_puja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alinear también la persistencia extendida de vendedor con el esquema.</w:t>
      </w:r>
    </w:p>
    <w:p>
      <w:pPr>
        <w:pStyle w:val="ListParagraph"/>
        <w:numPr>
          <w:ilvl w:val="0"/>
          <w:numId w:val="7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Corregir el doble </w:t>
      </w:r>
      <w:r>
        <w:rPr>
          <w:rFonts w:ascii="Courier New" w:cs="Courier New" w:eastAsia="Courier New" w:hAnsi="Courier New"/>
          <w:sz w:val="22"/>
          <w:szCs w:val="22"/>
        </w:rPr>
        <w:t xml:space="preserve">INSERT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categoría y validar resultados/cuerpos en sus métodos de actualización y eliminación.</w:t>
      </w:r>
    </w:p>
    <w:p>
      <w:pPr>
        <w:pStyle w:val="ListParagraph"/>
        <w:numPr>
          <w:ilvl w:val="0"/>
          <w:numId w:val="7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Aplicar autenticación/autorización a pagos y transferencias, especialmente al registro por correo; minimizar datos personales en las respuestas.</w:t>
      </w:r>
    </w:p>
    <w:p>
      <w:pPr>
        <w:pStyle w:val="ListParagraph"/>
        <w:numPr>
          <w:ilvl w:val="0"/>
          <w:numId w:val="7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Externalizar secretos PDO, definir dependencias Python reproducibles y coordinar arranque de servicios.</w:t>
      </w:r>
    </w:p>
    <w:p>
      <w:pPr>
        <w:pStyle w:val="ListParagraph"/>
        <w:numPr>
          <w:ilvl w:val="0"/>
          <w:numId w:val="7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Añadir pruebas automatizadas para CRUD, pujas concurrentes, cierre, creación/reutilización de pago y anulación de transferencia.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Referencias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Express.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Express: Infraestructura web rápida, minimalista y flexible para Node.js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n0brnczpqhzjzwssixmn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https://expressjs.com/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FastAPI.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FastAPI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lzjtxqhbng6chnj4khja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https://fastapi.tiangolo.com/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Fielding, R. T. (2000).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Architectural styles and the design of network-based software architectures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[Tesis doctoral, University of California, Irvine]. </w:t>
      </w:r>
      <w:hyperlink w:history="1" r:id="rId9t_uh-gusx59ekzff1ah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https://ics.uci.edu/~fielding/pubs/dissertation/top.htm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ISO/IEC. (2011).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Systems and software engineering — Systems and software Quality Requirements and Evaluation (SQuaRE) — System and software quality models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(ISO/IEC 25010:2011).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OpenAPI Initiative.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OpenAPI specification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rarsglgkumeh6dzkimis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https://spec.openapis.org/oas/latest.html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OpenJS Foundation.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Node.js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jqk9zlddmkkxigldfesqo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https://nodejs.org/docs/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MySQL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kczavqq5yf8mwimrozjjf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https://dev.mysql.com/doc/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PHP Group. (s. f.). PDO.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PHP manual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liwl9zvag6rcie2sudb0a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https://www.php.net/manual/en/book.pdo.php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Pydantic.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Pydantic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-vjupgyroiaci3becfwh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https://docs.pydantic.dev/</w:t>
        </w:r>
      </w:hyperlink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SQLAlchemy.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SQLAlchemy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hyperlink w:history="1" r:id="rIdsz96_r0imjdqbao02opss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https://docs.sqlalchemy.org/</w:t>
        </w:r>
      </w:hyperlink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Apéndice A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Fuentes del repositorio analizadas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Esquema: </w:t>
      </w:r>
      <w:r>
        <w:rPr>
          <w:rFonts w:ascii="Courier New" w:cs="Courier New" w:eastAsia="Courier New" w:hAnsi="Courier New"/>
          <w:sz w:val="22"/>
          <w:szCs w:val="22"/>
        </w:rPr>
        <w:t xml:space="preserve">DataBase/subasta_online.sql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Conexión Python: </w:t>
      </w:r>
      <w:r>
        <w:rPr>
          <w:rFonts w:ascii="Courier New" w:cs="Courier New" w:eastAsia="Courier New" w:hAnsi="Courier New"/>
          <w:sz w:val="22"/>
          <w:szCs w:val="22"/>
        </w:rPr>
        <w:t xml:space="preserve">DataBase/connection.py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Aplicación FastAPI: </w:t>
      </w:r>
      <w:r>
        <w:rPr>
          <w:rFonts w:ascii="Courier New" w:cs="Courier New" w:eastAsia="Courier New" w:hAnsi="Courier New"/>
          <w:sz w:val="22"/>
          <w:szCs w:val="22"/>
        </w:rPr>
        <w:t xml:space="preserve">backend/main.py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Routers y validaciones Python: </w:t>
      </w:r>
      <w:r>
        <w:rPr>
          <w:rFonts w:ascii="Courier New" w:cs="Courier New" w:eastAsia="Courier New" w:hAnsi="Courier New"/>
          <w:sz w:val="22"/>
          <w:szCs w:val="22"/>
        </w:rPr>
        <w:t xml:space="preserve">backend/ppp/routers/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backend/ppp/shemas/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backend/ppp/services/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backend/ppp/crud/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 controller y controladores PHP: </w:t>
      </w:r>
      <w:r>
        <w:rPr>
          <w:rFonts w:ascii="Courier New" w:cs="Courier New" w:eastAsia="Courier New" w:hAnsi="Courier New"/>
          <w:sz w:val="22"/>
          <w:szCs w:val="22"/>
        </w:rPr>
        <w:t xml:space="preserve">backend/php/index.php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backend/php/src/controladores/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Node.js: </w:t>
      </w:r>
      <w:r>
        <w:rPr>
          <w:rFonts w:ascii="Courier New" w:cs="Courier New" w:eastAsia="Courier New" w:hAnsi="Courier New"/>
          <w:sz w:val="22"/>
          <w:szCs w:val="22"/>
        </w:rPr>
        <w:t xml:space="preserve">backend/NODEjs/app.js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backend/NODEjs/routes/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backend/NODEjs/controllers/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backend/NODEjs/models/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Diseño SQL anterior, usado solo para identificar discrepancias: </w:t>
      </w:r>
      <w:r>
        <w:rPr>
          <w:rFonts w:ascii="Courier New" w:cs="Courier New" w:eastAsia="Courier New" w:hAnsi="Courier New"/>
          <w:sz w:val="22"/>
          <w:szCs w:val="22"/>
        </w:rPr>
        <w:t xml:space="preserve">infoProyecto/basecode.txt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Apéndice B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Script de creación de la base de datos</w:t>
      </w:r>
    </w:p>
    <w:p>
      <w:pPr>
        <w:spacing w:after="0" w:before="0" w:line="480" w:lineRule="auto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Definición compacta equivalente de las ocho tablas del esquema </w:t>
      </w:r>
      <w:r>
        <w:rPr>
          <w:rFonts w:ascii="Courier New" w:cs="Courier New" w:eastAsia="Courier New" w:hAnsi="Courier New"/>
          <w:sz w:val="22"/>
          <w:szCs w:val="22"/>
        </w:rPr>
        <w:t xml:space="preserve">subasta_online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No incluye datos semilla ni las directivas auxiliares del dump.</w:t>
      </w:r>
    </w:p>
    <w:p>
      <w:pPr>
        <w:spacing w:after="0" w:before="12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IF NOT EXISTS subasta_online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DEFAULT CHARACTER SET utf8mb4 COLLATE 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 subasta_online;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usuario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id_usuario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nombre VARCHAR(45)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correo VARCHAR(100)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password VARCHAR(255)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telefono VARCHAR(13)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rol ENUM('vendedor','comprador','admin')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activo TINYINT(1) NOT NULL DEFAULT 1,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fecha_registro DATETIME NOT NULL DEFAULT CURRENT_TIMESTAMP,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(id_usuario),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 KEY correo_UNIQUE (correo),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 KEY telefono_UNIQUE (telefono)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categoria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id_categoria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nombre VARCHAR(45)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descripcion VARCHAR(255) DEFAULT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(id_categoria)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articulo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id_articulo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titulo VARCHAR(45)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descripcion VARCHAR(255) DEFAULT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condicion ENUM('nuevo','bueno','medio','malo')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categoria_id_categoria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usuario_id_vendedor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(id_articulo),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fk_articulo_categoria (categoria_id_categoria),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fk_articulo_usuario (usuario_id_vendedor),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fk_articulo_categoria FOREIGN KEY (categoria_id_categoria)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categoria (id_categoria),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fk_articulo_usuario FOREIGN KEY (usuario_id_vendedor)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usuario (id_usuario)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imagen_articulo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id_imagen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url VARCHAR(255)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articulo_id_articulo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(id_imagen),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fk_imagen_articulo (articulo_id_articulo),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fk_imagen_articulo FOREIGN KEY (articulo_id_articulo)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articulo (id_articulo) ON DELETE CASCADE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subasta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id_subasta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precio_inicial DECIMAL(10,2)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incremento_minimo DECIMAL(10,2)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fecha_inicio DATETIME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fecha_fin DATETIME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estado ENUM('en_curso','por_empezar','terminada','cancelada')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articulo_id_articulo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usuario_id_ganador INT DEFAULT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(id_subasta),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fk_subasta_articulo (articulo_id_articulo),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fk_subasta_ganador (usuario_id_ganador),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fk_subasta_articulo FOREIGN KEY (articulo_id_articulo)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articulo (id_articulo),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fk_subasta_ganador FOREIGN KEY (usuario_id_ganador)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usuario (id_usuario)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puja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id_puja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monto DECIMAL(10,2)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fecha DATETIME NOT NULL DEFAULT CURRENT_TIMESTAMP,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subasta_id_subasta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usuario_id_usuario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(id_puja),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fk_puja_subasta (subasta_id_subasta),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fk_puja_usuario (usuario_id_usuario),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fk_puja_subasta FOREIGN KEY (subasta_id_subasta)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subasta (id_subasta),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fk_puja_usuario FOREIGN KEY (usuario_id_usuario)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usuario (id_usuario)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pago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id_pago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monto DECIMAL(10,2)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estado_pago ENUM('realizado','en_espera','rechazado')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fechapago DATETIME DEFAULT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subasta_id_subasta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usuario_id_comprador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(id_pago),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fk_pago_subasta (subasta_id_subasta),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fk_pago_usuario (usuario_id_comprador),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fk_pago_subasta FOREIGN KEY (subasta_id_subasta)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subasta (id_subasta),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fk_pago_usuario FOREIGN KEY (usuario_id_comprador)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usuario (id_usuario)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transferencia_pago (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id_transferencia_pago INT NOT NULL AUTO_INCREMENT,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metodo_pago ENUM('nequi','bancolombia','mercadopago')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codigo_verificacion VARCHAR(45)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nombre_asociado VARCHAR(100)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numero_cuenta VARCHAR(45)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numero_identificacion VARCHAR(45)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tipo_documento ENUM('CC','TI','CE','PAS','NIT','PEP','PPT')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pago_id_pago INT NOT NULL,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(id_transferencia_pago),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UNIQUE KEY codigo_verificacion_UNIQUE (codigo_verificacion),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KEY fk_transferencia_pago_pago_idx (pago_id_pago),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fk_transferencia_pago_pago FOREIGN KEY (pago_id_pago)</w:t>
      </w:r>
    </w:p>
    <w:p>
      <w:pPr>
        <w:spacing w:after="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REFERENCES pago (id_pago) ON DELETE CASCADE ON UPDATE CASCADE</w:t>
      </w:r>
    </w:p>
    <w:p>
      <w:pPr>
        <w:spacing w:after="240" w:before="0" w:line="240" w:lineRule="auto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ENGINE=InnoDB DEFAULT CHARSET=utf8mb4 COLLATE=utf8mb4_0900_ai_ci;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es-CO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0" w:line="48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0" w:before="0" w:line="480" w:lineRule="auto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0" w:before="0" w:line="480" w:lineRule="auto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n0brnczpqhzjzwssixmnn" Type="http://schemas.openxmlformats.org/officeDocument/2006/relationships/hyperlink" Target="https://expressjs.com/" TargetMode="External"/><Relationship Id="rIdlzjtxqhbng6chnj4khjar" Type="http://schemas.openxmlformats.org/officeDocument/2006/relationships/hyperlink" Target="https://fastapi.tiangolo.com/" TargetMode="External"/><Relationship Id="rId9t_uh-gusx59ekzff1ahw" Type="http://schemas.openxmlformats.org/officeDocument/2006/relationships/hyperlink" Target="https://ics.uci.edu/~fielding/pubs/dissertation/top.htm" TargetMode="External"/><Relationship Id="rIdrarsglgkumeh6dzkimisp" Type="http://schemas.openxmlformats.org/officeDocument/2006/relationships/hyperlink" Target="https://spec.openapis.org/oas/latest.html" TargetMode="External"/><Relationship Id="rIdjqk9zlddmkkxigldfesqo" Type="http://schemas.openxmlformats.org/officeDocument/2006/relationships/hyperlink" Target="https://nodejs.org/docs/" TargetMode="External"/><Relationship Id="rIdkczavqq5yf8mwimrozjjf" Type="http://schemas.openxmlformats.org/officeDocument/2006/relationships/hyperlink" Target="https://dev.mysql.com/doc/" TargetMode="External"/><Relationship Id="rIdliwl9zvag6rcie2sudb0a" Type="http://schemas.openxmlformats.org/officeDocument/2006/relationships/hyperlink" Target="https://www.php.net/manual/en/book.pdo.php" TargetMode="External"/><Relationship Id="rId-vjupgyroiaci3becfwhk" Type="http://schemas.openxmlformats.org/officeDocument/2006/relationships/hyperlink" Target="https://docs.pydantic.dev/" TargetMode="External"/><Relationship Id="rIdsz96_r0imjdqbao02opss" Type="http://schemas.openxmlformats.org/officeDocument/2006/relationships/hyperlink" Target="https://docs.sqlalchemy.org/" TargetMode="External"/><Relationship Id="rId8" Type="http://schemas.openxmlformats.org/officeDocument/2006/relationships/image" Target="media/43b3f94cab88f7c22724073266b5e421538c629a.png"/><Relationship Id="rId9" Type="http://schemas.openxmlformats.org/officeDocument/2006/relationships/image" Target="media/734077d3ae09b7cbbd4e4ad26668bc8f14c360e0.png"/><Relationship Id="rId10" Type="http://schemas.openxmlformats.org/officeDocument/2006/relationships/image" Target="media/f2019f94a6c57c009c7abd0a68550190a09a2af8.png"/><Relationship Id="rId11" Type="http://schemas.openxmlformats.org/officeDocument/2006/relationships/image" Target="media/07d97aa5c2faa66c5cfc1929d03e7b4672be1756.png"/><Relationship Id="rId12" Type="http://schemas.openxmlformats.org/officeDocument/2006/relationships/image" Target="media/eb4aa8b945da864f5c712ea531922995bc01ffe2.png"/><Relationship Id="rId13" Type="http://schemas.openxmlformats.org/officeDocument/2006/relationships/image" Target="media/d0ae74dc8db97931667ecf245dc2ef67904cb076.png"/><Relationship Id="rId14" Type="http://schemas.openxmlformats.org/officeDocument/2006/relationships/image" Target="media/c4e078b66479628e979a8b77562eead3f2faf09f.png"/><Relationship Id="rId15" Type="http://schemas.openxmlformats.org/officeDocument/2006/relationships/image" Target="media/40f396a60baedf9dffb318bfe2e797564fd1d721.png"/><Relationship Id="rId16" Type="http://schemas.openxmlformats.org/officeDocument/2006/relationships/image" Target="media/ffc085860cf6d088d8fc2d1102626efcc106aa3e.png"/><Relationship Id="rId17" Type="http://schemas.openxmlformats.org/officeDocument/2006/relationships/image" Target="media/68433b2baf8235d22a74b9598e1ef8b161fe734d.png"/><Relationship Id="rId18" Type="http://schemas.openxmlformats.org/officeDocument/2006/relationships/image" Target="media/230f97ec03e5bae93719dc749abec8184db89b26.png"/><Relationship Id="rId19" Type="http://schemas.openxmlformats.org/officeDocument/2006/relationships/image" Target="media/eebf56dd6a1971cbb1aa34e8bac73ba06855c5f8.png"/><Relationship Id="rId20" Type="http://schemas.openxmlformats.org/officeDocument/2006/relationships/image" Target="media/cd6a9254d8a1edf4b42f70307840a0b5e2eb68cd.png"/><Relationship Id="rId21" Type="http://schemas.openxmlformats.org/officeDocument/2006/relationships/image" Target="media/4936dd06f853122d7c186f08e2fcf26f3c8d2ceb.png"/><Relationship Id="rId22" Type="http://schemas.openxmlformats.org/officeDocument/2006/relationships/image" Target="media/44c74ec4a1f02ba5bc92ffdc921c95499ca0f327.png"/><Relationship Id="rId23" Type="http://schemas.openxmlformats.org/officeDocument/2006/relationships/image" Target="media/64bac8ccf1c5c30139c591bc151f19b9b4875734.png"/><Relationship Id="rId24" Type="http://schemas.openxmlformats.org/officeDocument/2006/relationships/image" Target="media/d4fb1499098d46e047ce41ede40bdb06111eb63a.png"/><Relationship Id="rId25" Type="http://schemas.openxmlformats.org/officeDocument/2006/relationships/image" Target="media/db85fdb10c4f52d7dd64809bd58b9eeec5f9a4a4.png"/><Relationship Id="rId26" Type="http://schemas.openxmlformats.org/officeDocument/2006/relationships/image" Target="media/75881d574e10fd2e7b72495d3f02b744b1e5f01c.png"/><Relationship Id="rId27" Type="http://schemas.openxmlformats.org/officeDocument/2006/relationships/image" Target="media/b1c4a6043c9ff5f66080a72068137c76205b1520.png"/><Relationship Id="rId28" Type="http://schemas.openxmlformats.org/officeDocument/2006/relationships/image" Target="media/f8af24d48ea16b75b9c7ee1ce9a36ea6cb622eec.png"/><Relationship Id="rId29" Type="http://schemas.openxmlformats.org/officeDocument/2006/relationships/image" Target="media/b709cf026ea8dd05952c7737a82eb11607f94aab.png"/><Relationship Id="rId30" Type="http://schemas.openxmlformats.org/officeDocument/2006/relationships/image" Target="media/a2e01df00f590288a537d1b3a45f07845886dbb7.png"/><Relationship Id="rId31" Type="http://schemas.openxmlformats.org/officeDocument/2006/relationships/image" Target="media/cc6f7dc2e75d615f4fabf4957928de652157d76b.png"/><Relationship Id="rId32" Type="http://schemas.openxmlformats.org/officeDocument/2006/relationships/image" Target="media/1ae770434951bfda1581bd95849049dbbcf6bac3.png"/><Relationship Id="rId33" Type="http://schemas.openxmlformats.org/officeDocument/2006/relationships/image" Target="media/5f09ece297e800ad0823ac058d9c70531ac8bd25.png"/><Relationship Id="rId34" Type="http://schemas.openxmlformats.org/officeDocument/2006/relationships/image" Target="media/5e4bbfa62ed23febdb7e72b432ea654a1698f413.png"/><Relationship Id="rId35" Type="http://schemas.openxmlformats.org/officeDocument/2006/relationships/image" Target="media/3f8f02570341a205dd1a39cec57e8fa5b213f654.png"/><Relationship Id="rId36" Type="http://schemas.openxmlformats.org/officeDocument/2006/relationships/image" Target="media/fbc4395ffd5a8dfee9bd9a535c5e7754409f43bb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ingeniería de software: SubastaOnline, sistema de subastas en línea</dc:title>
  <dc:creator>SubastaOnline</dc:creator>
  <cp:lastModifiedBy>Un-named</cp:lastModifiedBy>
  <cp:revision>1</cp:revision>
  <dcterms:created xsi:type="dcterms:W3CDTF">2026-10-06T02:34:11.185Z</dcterms:created>
  <dcterms:modified xsi:type="dcterms:W3CDTF">2026-10-06T02:34:11.185Z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