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306C" w14:textId="77777777" w:rsidR="006D231F" w:rsidRDefault="00D162BE">
      <w:pPr>
        <w:spacing w:before="80"/>
        <w:ind w:left="2485" w:right="222" w:hanging="2031"/>
        <w:rPr>
          <w:b/>
          <w:sz w:val="36"/>
        </w:rPr>
      </w:pPr>
      <w:r>
        <w:rPr>
          <w:b/>
          <w:sz w:val="36"/>
        </w:rPr>
        <w:t>New</w:t>
      </w:r>
      <w:r>
        <w:rPr>
          <w:b/>
          <w:spacing w:val="-6"/>
          <w:sz w:val="36"/>
        </w:rPr>
        <w:t xml:space="preserve"> </w:t>
      </w:r>
      <w:r>
        <w:rPr>
          <w:b/>
          <w:sz w:val="36"/>
        </w:rPr>
        <w:t>York</w:t>
      </w:r>
      <w:r>
        <w:rPr>
          <w:b/>
          <w:spacing w:val="-6"/>
          <w:sz w:val="36"/>
        </w:rPr>
        <w:t xml:space="preserve"> </w:t>
      </w:r>
      <w:r>
        <w:rPr>
          <w:b/>
          <w:sz w:val="36"/>
        </w:rPr>
        <w:t>Housing</w:t>
      </w:r>
      <w:r>
        <w:rPr>
          <w:b/>
          <w:spacing w:val="-5"/>
          <w:sz w:val="36"/>
        </w:rPr>
        <w:t xml:space="preserve"> </w:t>
      </w:r>
      <w:r>
        <w:rPr>
          <w:b/>
          <w:sz w:val="36"/>
        </w:rPr>
        <w:t>Conference</w:t>
      </w:r>
      <w:r>
        <w:rPr>
          <w:b/>
          <w:spacing w:val="-4"/>
          <w:sz w:val="36"/>
        </w:rPr>
        <w:t xml:space="preserve"> </w:t>
      </w:r>
      <w:r>
        <w:rPr>
          <w:b/>
          <w:sz w:val="36"/>
        </w:rPr>
        <w:t>–</w:t>
      </w:r>
      <w:r>
        <w:rPr>
          <w:b/>
          <w:spacing w:val="-6"/>
          <w:sz w:val="36"/>
        </w:rPr>
        <w:t xml:space="preserve"> </w:t>
      </w:r>
      <w:r>
        <w:rPr>
          <w:b/>
          <w:sz w:val="36"/>
        </w:rPr>
        <w:t>NYC</w:t>
      </w:r>
      <w:r>
        <w:rPr>
          <w:b/>
          <w:spacing w:val="-6"/>
          <w:sz w:val="36"/>
        </w:rPr>
        <w:t xml:space="preserve"> </w:t>
      </w:r>
      <w:r>
        <w:rPr>
          <w:b/>
          <w:sz w:val="36"/>
        </w:rPr>
        <w:t>Housing</w:t>
      </w:r>
      <w:r>
        <w:rPr>
          <w:b/>
          <w:spacing w:val="-5"/>
          <w:sz w:val="36"/>
        </w:rPr>
        <w:t xml:space="preserve"> </w:t>
      </w:r>
      <w:r>
        <w:rPr>
          <w:b/>
          <w:sz w:val="36"/>
        </w:rPr>
        <w:t>Tracker Data Dictionary/Methodology</w:t>
      </w:r>
    </w:p>
    <w:p w14:paraId="71EB6FA1" w14:textId="77777777" w:rsidR="006D231F" w:rsidRDefault="006D231F">
      <w:pPr>
        <w:pStyle w:val="BodyText"/>
        <w:rPr>
          <w:b/>
          <w:sz w:val="40"/>
        </w:rPr>
      </w:pPr>
    </w:p>
    <w:p w14:paraId="70266FDE" w14:textId="77777777" w:rsidR="006D231F" w:rsidRDefault="006D231F">
      <w:pPr>
        <w:pStyle w:val="BodyText"/>
        <w:spacing w:before="9"/>
        <w:rPr>
          <w:b/>
          <w:sz w:val="32"/>
        </w:rPr>
      </w:pPr>
    </w:p>
    <w:p w14:paraId="0607B407" w14:textId="15F6915C" w:rsidR="006D231F" w:rsidRDefault="00D162BE" w:rsidP="00B73626">
      <w:pPr>
        <w:pStyle w:val="BodyText"/>
        <w:ind w:left="100" w:right="222"/>
        <w:rPr>
          <w:sz w:val="20"/>
        </w:rPr>
      </w:pPr>
      <w:r>
        <w:t>This</w:t>
      </w:r>
      <w:r>
        <w:rPr>
          <w:spacing w:val="-3"/>
        </w:rPr>
        <w:t xml:space="preserve"> </w:t>
      </w:r>
      <w:r>
        <w:t>document</w:t>
      </w:r>
      <w:r>
        <w:rPr>
          <w:spacing w:val="-3"/>
        </w:rPr>
        <w:t xml:space="preserve"> </w:t>
      </w:r>
      <w:r>
        <w:t>includes</w:t>
      </w:r>
      <w:r>
        <w:rPr>
          <w:spacing w:val="-3"/>
        </w:rPr>
        <w:t xml:space="preserve"> </w:t>
      </w:r>
      <w:r>
        <w:t>sources</w:t>
      </w:r>
      <w:r>
        <w:rPr>
          <w:spacing w:val="-3"/>
        </w:rPr>
        <w:t xml:space="preserve"> </w:t>
      </w:r>
      <w:r>
        <w:t>for</w:t>
      </w:r>
      <w:r>
        <w:rPr>
          <w:spacing w:val="-4"/>
        </w:rPr>
        <w:t xml:space="preserve"> </w:t>
      </w:r>
      <w:r>
        <w:t>the</w:t>
      </w:r>
      <w:r>
        <w:rPr>
          <w:spacing w:val="-4"/>
        </w:rPr>
        <w:t xml:space="preserve"> </w:t>
      </w:r>
      <w:r>
        <w:t>data</w:t>
      </w:r>
      <w:r>
        <w:rPr>
          <w:spacing w:val="-4"/>
        </w:rPr>
        <w:t xml:space="preserve"> </w:t>
      </w:r>
      <w:r>
        <w:t>used</w:t>
      </w:r>
      <w:r>
        <w:rPr>
          <w:spacing w:val="-3"/>
        </w:rPr>
        <w:t xml:space="preserve"> </w:t>
      </w:r>
      <w:r>
        <w:t>and</w:t>
      </w:r>
      <w:r>
        <w:rPr>
          <w:spacing w:val="-3"/>
        </w:rPr>
        <w:t xml:space="preserve"> </w:t>
      </w:r>
      <w:r>
        <w:t>calculations</w:t>
      </w:r>
      <w:r>
        <w:rPr>
          <w:spacing w:val="-3"/>
        </w:rPr>
        <w:t xml:space="preserve"> </w:t>
      </w:r>
      <w:r>
        <w:t>done</w:t>
      </w:r>
      <w:r>
        <w:rPr>
          <w:spacing w:val="-4"/>
        </w:rPr>
        <w:t xml:space="preserve"> </w:t>
      </w:r>
      <w:r>
        <w:t>in</w:t>
      </w:r>
      <w:r>
        <w:rPr>
          <w:spacing w:val="-3"/>
        </w:rPr>
        <w:t xml:space="preserve"> </w:t>
      </w:r>
      <w:r>
        <w:t>the</w:t>
      </w:r>
      <w:r>
        <w:rPr>
          <w:spacing w:val="-4"/>
        </w:rPr>
        <w:t xml:space="preserve"> </w:t>
      </w:r>
      <w:r>
        <w:t>production</w:t>
      </w:r>
      <w:r>
        <w:rPr>
          <w:spacing w:val="-3"/>
        </w:rPr>
        <w:t xml:space="preserve"> </w:t>
      </w:r>
      <w:r>
        <w:t>of</w:t>
      </w:r>
      <w:r>
        <w:rPr>
          <w:spacing w:val="-4"/>
        </w:rPr>
        <w:t xml:space="preserve"> </w:t>
      </w:r>
      <w:r>
        <w:t xml:space="preserve">the New York Housing Conference’s City Council Housing Tracker. Summary data files can be found on the NYHC </w:t>
      </w:r>
      <w:proofErr w:type="spellStart"/>
      <w:r>
        <w:t>Github</w:t>
      </w:r>
      <w:proofErr w:type="spellEnd"/>
      <w:r>
        <w:t xml:space="preserve"> here:</w:t>
      </w:r>
      <w:r w:rsidR="00B73626">
        <w:t xml:space="preserve"> </w:t>
      </w:r>
      <w:hyperlink r:id="rId7" w:history="1">
        <w:r w:rsidR="00B73626" w:rsidRPr="005E70EA">
          <w:rPr>
            <w:rStyle w:val="Hyperlink"/>
          </w:rPr>
          <w:t>https://github.com/thenyhc/citycouncildistricthousingtracker</w:t>
        </w:r>
      </w:hyperlink>
      <w:r w:rsidR="00B73626">
        <w:t xml:space="preserve"> </w:t>
      </w:r>
    </w:p>
    <w:p w14:paraId="709219C0" w14:textId="77777777" w:rsidR="006D231F" w:rsidRDefault="006D231F">
      <w:pPr>
        <w:pStyle w:val="BodyText"/>
        <w:spacing w:before="2"/>
        <w:rPr>
          <w:sz w:val="16"/>
        </w:rPr>
      </w:pPr>
    </w:p>
    <w:p w14:paraId="2FF2D735" w14:textId="77777777" w:rsidR="006D231F" w:rsidRDefault="00D162BE">
      <w:pPr>
        <w:spacing w:before="85"/>
        <w:ind w:left="100"/>
        <w:rPr>
          <w:b/>
          <w:sz w:val="36"/>
        </w:rPr>
      </w:pPr>
      <w:r>
        <w:rPr>
          <w:b/>
          <w:color w:val="1F3863"/>
          <w:sz w:val="36"/>
        </w:rPr>
        <w:t>Table</w:t>
      </w:r>
      <w:r>
        <w:rPr>
          <w:b/>
          <w:color w:val="1F3863"/>
          <w:spacing w:val="1"/>
          <w:sz w:val="36"/>
        </w:rPr>
        <w:t xml:space="preserve"> </w:t>
      </w:r>
      <w:r>
        <w:rPr>
          <w:b/>
          <w:color w:val="1F3863"/>
          <w:sz w:val="36"/>
        </w:rPr>
        <w:t>of</w:t>
      </w:r>
      <w:r>
        <w:rPr>
          <w:b/>
          <w:color w:val="1F3863"/>
          <w:spacing w:val="1"/>
          <w:sz w:val="36"/>
        </w:rPr>
        <w:t xml:space="preserve"> </w:t>
      </w:r>
      <w:r>
        <w:rPr>
          <w:b/>
          <w:color w:val="1F3863"/>
          <w:spacing w:val="-2"/>
          <w:sz w:val="36"/>
        </w:rPr>
        <w:t>Contents</w:t>
      </w:r>
    </w:p>
    <w:sdt>
      <w:sdtPr>
        <w:rPr>
          <w:b w:val="0"/>
          <w:bCs w:val="0"/>
          <w:sz w:val="22"/>
          <w:szCs w:val="22"/>
        </w:rPr>
        <w:id w:val="511268947"/>
        <w:docPartObj>
          <w:docPartGallery w:val="Table of Contents"/>
          <w:docPartUnique/>
        </w:docPartObj>
      </w:sdtPr>
      <w:sdtEndPr/>
      <w:sdtContent>
        <w:p w14:paraId="442A25A5" w14:textId="7CE53784" w:rsidR="004D41E4" w:rsidRDefault="00D162BE">
          <w:pPr>
            <w:pStyle w:val="TOC1"/>
            <w:tabs>
              <w:tab w:val="right" w:leader="dot" w:pos="9550"/>
            </w:tabs>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TOC \o "1-3" \h \z \u </w:instrText>
          </w:r>
          <w:r>
            <w:fldChar w:fldCharType="separate"/>
          </w:r>
          <w:hyperlink w:anchor="_Toc137210040" w:history="1">
            <w:r w:rsidR="004D41E4" w:rsidRPr="0002632E">
              <w:rPr>
                <w:rStyle w:val="Hyperlink"/>
                <w:rFonts w:eastAsiaTheme="majorEastAsia"/>
                <w:noProof/>
              </w:rPr>
              <w:t>City Council</w:t>
            </w:r>
            <w:r w:rsidR="004D41E4">
              <w:rPr>
                <w:noProof/>
                <w:webHidden/>
              </w:rPr>
              <w:tab/>
            </w:r>
            <w:r w:rsidR="004D41E4">
              <w:rPr>
                <w:noProof/>
                <w:webHidden/>
              </w:rPr>
              <w:fldChar w:fldCharType="begin"/>
            </w:r>
            <w:r w:rsidR="004D41E4">
              <w:rPr>
                <w:noProof/>
                <w:webHidden/>
              </w:rPr>
              <w:instrText xml:space="preserve"> PAGEREF _Toc137210040 \h </w:instrText>
            </w:r>
            <w:r w:rsidR="004D41E4">
              <w:rPr>
                <w:noProof/>
                <w:webHidden/>
              </w:rPr>
            </w:r>
            <w:r w:rsidR="004D41E4">
              <w:rPr>
                <w:noProof/>
                <w:webHidden/>
              </w:rPr>
              <w:fldChar w:fldCharType="separate"/>
            </w:r>
            <w:r w:rsidR="00E07CF2">
              <w:rPr>
                <w:noProof/>
                <w:webHidden/>
              </w:rPr>
              <w:t>2</w:t>
            </w:r>
            <w:r w:rsidR="004D41E4">
              <w:rPr>
                <w:noProof/>
                <w:webHidden/>
              </w:rPr>
              <w:fldChar w:fldCharType="end"/>
            </w:r>
          </w:hyperlink>
        </w:p>
        <w:p w14:paraId="1FF2F8CB" w14:textId="2A78DA64"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1" w:history="1">
            <w:r w:rsidR="004D41E4" w:rsidRPr="0002632E">
              <w:rPr>
                <w:rStyle w:val="Hyperlink"/>
                <w:rFonts w:eastAsiaTheme="majorEastAsia"/>
                <w:noProof/>
              </w:rPr>
              <w:t>HOUSING</w:t>
            </w:r>
            <w:r w:rsidR="004D41E4" w:rsidRPr="0002632E">
              <w:rPr>
                <w:rStyle w:val="Hyperlink"/>
                <w:rFonts w:eastAsiaTheme="majorEastAsia"/>
                <w:noProof/>
                <w:spacing w:val="-5"/>
              </w:rPr>
              <w:t xml:space="preserve"> </w:t>
            </w:r>
            <w:r w:rsidR="004D41E4" w:rsidRPr="0002632E">
              <w:rPr>
                <w:rStyle w:val="Hyperlink"/>
                <w:rFonts w:eastAsiaTheme="majorEastAsia"/>
                <w:noProof/>
              </w:rPr>
              <w:t>PRODUCTION</w:t>
            </w:r>
            <w:r w:rsidR="004D41E4" w:rsidRPr="0002632E">
              <w:rPr>
                <w:rStyle w:val="Hyperlink"/>
                <w:rFonts w:eastAsiaTheme="majorEastAsia"/>
                <w:noProof/>
                <w:spacing w:val="-5"/>
              </w:rPr>
              <w:t xml:space="preserve"> </w:t>
            </w:r>
            <w:r w:rsidR="004D41E4" w:rsidRPr="0002632E">
              <w:rPr>
                <w:rStyle w:val="Hyperlink"/>
                <w:rFonts w:eastAsiaTheme="majorEastAsia"/>
                <w:noProof/>
                <w:spacing w:val="-4"/>
              </w:rPr>
              <w:t>DATA</w:t>
            </w:r>
            <w:r w:rsidR="004D41E4">
              <w:rPr>
                <w:noProof/>
                <w:webHidden/>
              </w:rPr>
              <w:tab/>
            </w:r>
            <w:r w:rsidR="004D41E4">
              <w:rPr>
                <w:noProof/>
                <w:webHidden/>
              </w:rPr>
              <w:fldChar w:fldCharType="begin"/>
            </w:r>
            <w:r w:rsidR="004D41E4">
              <w:rPr>
                <w:noProof/>
                <w:webHidden/>
              </w:rPr>
              <w:instrText xml:space="preserve"> PAGEREF _Toc137210041 \h </w:instrText>
            </w:r>
            <w:r w:rsidR="004D41E4">
              <w:rPr>
                <w:noProof/>
                <w:webHidden/>
              </w:rPr>
            </w:r>
            <w:r w:rsidR="004D41E4">
              <w:rPr>
                <w:noProof/>
                <w:webHidden/>
              </w:rPr>
              <w:fldChar w:fldCharType="separate"/>
            </w:r>
            <w:r>
              <w:rPr>
                <w:noProof/>
                <w:webHidden/>
              </w:rPr>
              <w:t>2</w:t>
            </w:r>
            <w:r w:rsidR="004D41E4">
              <w:rPr>
                <w:noProof/>
                <w:webHidden/>
              </w:rPr>
              <w:fldChar w:fldCharType="end"/>
            </w:r>
          </w:hyperlink>
        </w:p>
        <w:p w14:paraId="473F5305" w14:textId="48CFC496"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2" w:history="1">
            <w:r w:rsidR="004D41E4" w:rsidRPr="0002632E">
              <w:rPr>
                <w:rStyle w:val="Hyperlink"/>
                <w:rFonts w:eastAsiaTheme="majorEastAsia"/>
                <w:noProof/>
              </w:rPr>
              <w:t>DEMOGRAPHIC,</w:t>
            </w:r>
            <w:r w:rsidR="004D41E4" w:rsidRPr="0002632E">
              <w:rPr>
                <w:rStyle w:val="Hyperlink"/>
                <w:rFonts w:eastAsiaTheme="majorEastAsia"/>
                <w:noProof/>
                <w:spacing w:val="-10"/>
              </w:rPr>
              <w:t xml:space="preserve"> </w:t>
            </w:r>
            <w:r w:rsidR="004D41E4" w:rsidRPr="0002632E">
              <w:rPr>
                <w:rStyle w:val="Hyperlink"/>
                <w:rFonts w:eastAsiaTheme="majorEastAsia"/>
                <w:noProof/>
              </w:rPr>
              <w:t>EXISTING</w:t>
            </w:r>
            <w:r w:rsidR="004D41E4" w:rsidRPr="0002632E">
              <w:rPr>
                <w:rStyle w:val="Hyperlink"/>
                <w:rFonts w:eastAsiaTheme="majorEastAsia"/>
                <w:noProof/>
                <w:spacing w:val="-11"/>
              </w:rPr>
              <w:t xml:space="preserve"> </w:t>
            </w:r>
            <w:r w:rsidR="004D41E4" w:rsidRPr="0002632E">
              <w:rPr>
                <w:rStyle w:val="Hyperlink"/>
                <w:rFonts w:eastAsiaTheme="majorEastAsia"/>
                <w:noProof/>
              </w:rPr>
              <w:t>STOCK,</w:t>
            </w:r>
            <w:r w:rsidR="004D41E4" w:rsidRPr="0002632E">
              <w:rPr>
                <w:rStyle w:val="Hyperlink"/>
                <w:rFonts w:eastAsiaTheme="majorEastAsia"/>
                <w:noProof/>
                <w:spacing w:val="-10"/>
              </w:rPr>
              <w:t xml:space="preserve"> </w:t>
            </w:r>
            <w:r w:rsidR="004D41E4" w:rsidRPr="0002632E">
              <w:rPr>
                <w:rStyle w:val="Hyperlink"/>
                <w:rFonts w:eastAsiaTheme="majorEastAsia"/>
                <w:noProof/>
              </w:rPr>
              <w:t>&amp;</w:t>
            </w:r>
            <w:r w:rsidR="004D41E4" w:rsidRPr="0002632E">
              <w:rPr>
                <w:rStyle w:val="Hyperlink"/>
                <w:rFonts w:eastAsiaTheme="majorEastAsia"/>
                <w:noProof/>
                <w:spacing w:val="-13"/>
              </w:rPr>
              <w:t xml:space="preserve"> </w:t>
            </w:r>
            <w:r w:rsidR="004D41E4" w:rsidRPr="0002632E">
              <w:rPr>
                <w:rStyle w:val="Hyperlink"/>
                <w:rFonts w:eastAsiaTheme="majorEastAsia"/>
                <w:noProof/>
              </w:rPr>
              <w:t>HOUSING NEEDS DATA</w:t>
            </w:r>
            <w:r w:rsidR="004D41E4">
              <w:rPr>
                <w:noProof/>
                <w:webHidden/>
              </w:rPr>
              <w:tab/>
            </w:r>
            <w:r w:rsidR="004D41E4">
              <w:rPr>
                <w:noProof/>
                <w:webHidden/>
              </w:rPr>
              <w:fldChar w:fldCharType="begin"/>
            </w:r>
            <w:r w:rsidR="004D41E4">
              <w:rPr>
                <w:noProof/>
                <w:webHidden/>
              </w:rPr>
              <w:instrText xml:space="preserve"> PAGEREF _Toc137210042 \h </w:instrText>
            </w:r>
            <w:r w:rsidR="004D41E4">
              <w:rPr>
                <w:noProof/>
                <w:webHidden/>
              </w:rPr>
            </w:r>
            <w:r w:rsidR="004D41E4">
              <w:rPr>
                <w:noProof/>
                <w:webHidden/>
              </w:rPr>
              <w:fldChar w:fldCharType="separate"/>
            </w:r>
            <w:r>
              <w:rPr>
                <w:noProof/>
                <w:webHidden/>
              </w:rPr>
              <w:t>3</w:t>
            </w:r>
            <w:r w:rsidR="004D41E4">
              <w:rPr>
                <w:noProof/>
                <w:webHidden/>
              </w:rPr>
              <w:fldChar w:fldCharType="end"/>
            </w:r>
          </w:hyperlink>
        </w:p>
        <w:p w14:paraId="6360C766" w14:textId="7DCF127B" w:rsidR="004D41E4" w:rsidRDefault="00E07CF2">
          <w:pPr>
            <w:pStyle w:val="TOC3"/>
            <w:tabs>
              <w:tab w:val="right" w:leader="dot" w:pos="9550"/>
            </w:tabs>
            <w:rPr>
              <w:rFonts w:asciiTheme="minorHAnsi" w:eastAsiaTheme="minorEastAsia" w:hAnsiTheme="minorHAnsi" w:cstheme="minorBidi"/>
              <w:i w:val="0"/>
              <w:iCs w:val="0"/>
              <w:noProof/>
              <w:kern w:val="2"/>
              <w:sz w:val="22"/>
              <w:szCs w:val="22"/>
              <w14:ligatures w14:val="standardContextual"/>
            </w:rPr>
          </w:pPr>
          <w:hyperlink w:anchor="_Toc137210043" w:history="1">
            <w:r w:rsidR="004D41E4" w:rsidRPr="0002632E">
              <w:rPr>
                <w:rStyle w:val="Hyperlink"/>
                <w:rFonts w:eastAsiaTheme="majorEastAsia"/>
                <w:noProof/>
              </w:rPr>
              <w:t>Census</w:t>
            </w:r>
            <w:r w:rsidR="004D41E4" w:rsidRPr="0002632E">
              <w:rPr>
                <w:rStyle w:val="Hyperlink"/>
                <w:rFonts w:eastAsiaTheme="majorEastAsia"/>
                <w:noProof/>
                <w:spacing w:val="-9"/>
              </w:rPr>
              <w:t xml:space="preserve"> </w:t>
            </w:r>
            <w:r w:rsidR="004D41E4" w:rsidRPr="0002632E">
              <w:rPr>
                <w:rStyle w:val="Hyperlink"/>
                <w:rFonts w:eastAsiaTheme="majorEastAsia"/>
                <w:noProof/>
              </w:rPr>
              <w:t>Tract</w:t>
            </w:r>
            <w:r w:rsidR="004D41E4" w:rsidRPr="0002632E">
              <w:rPr>
                <w:rStyle w:val="Hyperlink"/>
                <w:rFonts w:eastAsiaTheme="majorEastAsia"/>
                <w:noProof/>
                <w:spacing w:val="-9"/>
              </w:rPr>
              <w:t xml:space="preserve"> </w:t>
            </w:r>
            <w:r w:rsidR="004D41E4" w:rsidRPr="0002632E">
              <w:rPr>
                <w:rStyle w:val="Hyperlink"/>
                <w:rFonts w:eastAsiaTheme="majorEastAsia"/>
                <w:noProof/>
                <w:spacing w:val="-4"/>
              </w:rPr>
              <w:t>Data</w:t>
            </w:r>
            <w:r w:rsidR="004D41E4">
              <w:rPr>
                <w:noProof/>
                <w:webHidden/>
              </w:rPr>
              <w:tab/>
            </w:r>
            <w:r w:rsidR="004D41E4">
              <w:rPr>
                <w:noProof/>
                <w:webHidden/>
              </w:rPr>
              <w:fldChar w:fldCharType="begin"/>
            </w:r>
            <w:r w:rsidR="004D41E4">
              <w:rPr>
                <w:noProof/>
                <w:webHidden/>
              </w:rPr>
              <w:instrText xml:space="preserve"> PAGEREF _Toc137210043 \h </w:instrText>
            </w:r>
            <w:r w:rsidR="004D41E4">
              <w:rPr>
                <w:noProof/>
                <w:webHidden/>
              </w:rPr>
            </w:r>
            <w:r w:rsidR="004D41E4">
              <w:rPr>
                <w:noProof/>
                <w:webHidden/>
              </w:rPr>
              <w:fldChar w:fldCharType="separate"/>
            </w:r>
            <w:r>
              <w:rPr>
                <w:noProof/>
                <w:webHidden/>
              </w:rPr>
              <w:t>3</w:t>
            </w:r>
            <w:r w:rsidR="004D41E4">
              <w:rPr>
                <w:noProof/>
                <w:webHidden/>
              </w:rPr>
              <w:fldChar w:fldCharType="end"/>
            </w:r>
          </w:hyperlink>
        </w:p>
        <w:p w14:paraId="12CE7311" w14:textId="36E6A18A" w:rsidR="004D41E4" w:rsidRDefault="00E07CF2">
          <w:pPr>
            <w:pStyle w:val="TOC3"/>
            <w:tabs>
              <w:tab w:val="right" w:leader="dot" w:pos="9550"/>
            </w:tabs>
            <w:rPr>
              <w:rFonts w:asciiTheme="minorHAnsi" w:eastAsiaTheme="minorEastAsia" w:hAnsiTheme="minorHAnsi" w:cstheme="minorBidi"/>
              <w:i w:val="0"/>
              <w:iCs w:val="0"/>
              <w:noProof/>
              <w:kern w:val="2"/>
              <w:sz w:val="22"/>
              <w:szCs w:val="22"/>
              <w14:ligatures w14:val="standardContextual"/>
            </w:rPr>
          </w:pPr>
          <w:hyperlink w:anchor="_Toc137210044" w:history="1">
            <w:r w:rsidR="004D41E4" w:rsidRPr="0002632E">
              <w:rPr>
                <w:rStyle w:val="Hyperlink"/>
                <w:rFonts w:eastAsiaTheme="majorEastAsia"/>
                <w:noProof/>
              </w:rPr>
              <w:t>Census</w:t>
            </w:r>
            <w:r w:rsidR="004D41E4" w:rsidRPr="0002632E">
              <w:rPr>
                <w:rStyle w:val="Hyperlink"/>
                <w:rFonts w:eastAsiaTheme="majorEastAsia"/>
                <w:noProof/>
                <w:spacing w:val="-10"/>
              </w:rPr>
              <w:t xml:space="preserve"> </w:t>
            </w:r>
            <w:r w:rsidR="004D41E4" w:rsidRPr="0002632E">
              <w:rPr>
                <w:rStyle w:val="Hyperlink"/>
                <w:rFonts w:eastAsiaTheme="majorEastAsia"/>
                <w:noProof/>
              </w:rPr>
              <w:t>Data</w:t>
            </w:r>
            <w:r w:rsidR="004D41E4" w:rsidRPr="0002632E">
              <w:rPr>
                <w:rStyle w:val="Hyperlink"/>
                <w:rFonts w:eastAsiaTheme="majorEastAsia"/>
                <w:noProof/>
                <w:spacing w:val="-9"/>
              </w:rPr>
              <w:t xml:space="preserve"> </w:t>
            </w:r>
            <w:r w:rsidR="004D41E4" w:rsidRPr="0002632E">
              <w:rPr>
                <w:rStyle w:val="Hyperlink"/>
                <w:rFonts w:eastAsiaTheme="majorEastAsia"/>
                <w:noProof/>
              </w:rPr>
              <w:t>Calculations</w:t>
            </w:r>
            <w:r w:rsidR="004D41E4">
              <w:rPr>
                <w:noProof/>
                <w:webHidden/>
              </w:rPr>
              <w:tab/>
            </w:r>
            <w:r w:rsidR="004D41E4">
              <w:rPr>
                <w:noProof/>
                <w:webHidden/>
              </w:rPr>
              <w:fldChar w:fldCharType="begin"/>
            </w:r>
            <w:r w:rsidR="004D41E4">
              <w:rPr>
                <w:noProof/>
                <w:webHidden/>
              </w:rPr>
              <w:instrText xml:space="preserve"> PAGEREF _Toc137210044 \h </w:instrText>
            </w:r>
            <w:r w:rsidR="004D41E4">
              <w:rPr>
                <w:noProof/>
                <w:webHidden/>
              </w:rPr>
            </w:r>
            <w:r w:rsidR="004D41E4">
              <w:rPr>
                <w:noProof/>
                <w:webHidden/>
              </w:rPr>
              <w:fldChar w:fldCharType="separate"/>
            </w:r>
            <w:r>
              <w:rPr>
                <w:noProof/>
                <w:webHidden/>
              </w:rPr>
              <w:t>5</w:t>
            </w:r>
            <w:r w:rsidR="004D41E4">
              <w:rPr>
                <w:noProof/>
                <w:webHidden/>
              </w:rPr>
              <w:fldChar w:fldCharType="end"/>
            </w:r>
          </w:hyperlink>
        </w:p>
        <w:p w14:paraId="152112F1" w14:textId="6D4D8DCB"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5" w:history="1">
            <w:r w:rsidR="004D41E4" w:rsidRPr="0002632E">
              <w:rPr>
                <w:rStyle w:val="Hyperlink"/>
                <w:rFonts w:eastAsiaTheme="majorEastAsia"/>
                <w:noProof/>
              </w:rPr>
              <w:t>Households</w:t>
            </w:r>
            <w:r w:rsidR="004D41E4" w:rsidRPr="0002632E">
              <w:rPr>
                <w:rStyle w:val="Hyperlink"/>
                <w:rFonts w:eastAsiaTheme="majorEastAsia"/>
                <w:noProof/>
                <w:spacing w:val="-12"/>
              </w:rPr>
              <w:t xml:space="preserve"> </w:t>
            </w:r>
            <w:r w:rsidR="004D41E4" w:rsidRPr="0002632E">
              <w:rPr>
                <w:rStyle w:val="Hyperlink"/>
                <w:rFonts w:eastAsiaTheme="majorEastAsia"/>
                <w:noProof/>
              </w:rPr>
              <w:t>Entering</w:t>
            </w:r>
            <w:r w:rsidR="004D41E4" w:rsidRPr="0002632E">
              <w:rPr>
                <w:rStyle w:val="Hyperlink"/>
                <w:rFonts w:eastAsiaTheme="majorEastAsia"/>
                <w:noProof/>
                <w:spacing w:val="-10"/>
              </w:rPr>
              <w:t xml:space="preserve"> </w:t>
            </w:r>
            <w:r w:rsidR="004D41E4" w:rsidRPr="0002632E">
              <w:rPr>
                <w:rStyle w:val="Hyperlink"/>
                <w:rFonts w:eastAsiaTheme="majorEastAsia"/>
                <w:noProof/>
              </w:rPr>
              <w:t>DHS</w:t>
            </w:r>
            <w:r w:rsidR="004D41E4" w:rsidRPr="0002632E">
              <w:rPr>
                <w:rStyle w:val="Hyperlink"/>
                <w:rFonts w:eastAsiaTheme="majorEastAsia"/>
                <w:noProof/>
                <w:spacing w:val="-11"/>
              </w:rPr>
              <w:t xml:space="preserve"> </w:t>
            </w:r>
            <w:r w:rsidR="004D41E4" w:rsidRPr="0002632E">
              <w:rPr>
                <w:rStyle w:val="Hyperlink"/>
                <w:rFonts w:eastAsiaTheme="majorEastAsia"/>
                <w:noProof/>
                <w:spacing w:val="-2"/>
              </w:rPr>
              <w:t>Shelters</w:t>
            </w:r>
            <w:r w:rsidR="004D41E4">
              <w:rPr>
                <w:noProof/>
                <w:webHidden/>
              </w:rPr>
              <w:tab/>
            </w:r>
            <w:r w:rsidR="004D41E4">
              <w:rPr>
                <w:noProof/>
                <w:webHidden/>
              </w:rPr>
              <w:fldChar w:fldCharType="begin"/>
            </w:r>
            <w:r w:rsidR="004D41E4">
              <w:rPr>
                <w:noProof/>
                <w:webHidden/>
              </w:rPr>
              <w:instrText xml:space="preserve"> PAGEREF _Toc137210045 \h </w:instrText>
            </w:r>
            <w:r w:rsidR="004D41E4">
              <w:rPr>
                <w:noProof/>
                <w:webHidden/>
              </w:rPr>
            </w:r>
            <w:r w:rsidR="004D41E4">
              <w:rPr>
                <w:noProof/>
                <w:webHidden/>
              </w:rPr>
              <w:fldChar w:fldCharType="separate"/>
            </w:r>
            <w:r>
              <w:rPr>
                <w:noProof/>
                <w:webHidden/>
              </w:rPr>
              <w:t>6</w:t>
            </w:r>
            <w:r w:rsidR="004D41E4">
              <w:rPr>
                <w:noProof/>
                <w:webHidden/>
              </w:rPr>
              <w:fldChar w:fldCharType="end"/>
            </w:r>
          </w:hyperlink>
        </w:p>
        <w:p w14:paraId="30E07122" w14:textId="2FCD8782"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6" w:history="1">
            <w:r w:rsidR="004D41E4" w:rsidRPr="0002632E">
              <w:rPr>
                <w:rStyle w:val="Hyperlink"/>
                <w:rFonts w:eastAsiaTheme="majorEastAsia"/>
                <w:noProof/>
              </w:rPr>
              <w:t>Rent</w:t>
            </w:r>
            <w:r w:rsidR="004D41E4" w:rsidRPr="0002632E">
              <w:rPr>
                <w:rStyle w:val="Hyperlink"/>
                <w:rFonts w:eastAsiaTheme="majorEastAsia"/>
                <w:noProof/>
                <w:spacing w:val="-9"/>
              </w:rPr>
              <w:t xml:space="preserve"> </w:t>
            </w:r>
            <w:r w:rsidR="004D41E4" w:rsidRPr="0002632E">
              <w:rPr>
                <w:rStyle w:val="Hyperlink"/>
                <w:rFonts w:eastAsiaTheme="majorEastAsia"/>
                <w:noProof/>
              </w:rPr>
              <w:t>Regulated</w:t>
            </w:r>
            <w:r w:rsidR="004D41E4" w:rsidRPr="0002632E">
              <w:rPr>
                <w:rStyle w:val="Hyperlink"/>
                <w:rFonts w:eastAsiaTheme="majorEastAsia"/>
                <w:noProof/>
                <w:spacing w:val="-9"/>
              </w:rPr>
              <w:t xml:space="preserve"> </w:t>
            </w:r>
            <w:r w:rsidR="004D41E4" w:rsidRPr="0002632E">
              <w:rPr>
                <w:rStyle w:val="Hyperlink"/>
                <w:rFonts w:eastAsiaTheme="majorEastAsia"/>
                <w:noProof/>
                <w:spacing w:val="-2"/>
              </w:rPr>
              <w:t>Units</w:t>
            </w:r>
            <w:r w:rsidR="004D41E4">
              <w:rPr>
                <w:noProof/>
                <w:webHidden/>
              </w:rPr>
              <w:tab/>
            </w:r>
            <w:r w:rsidR="004D41E4">
              <w:rPr>
                <w:noProof/>
                <w:webHidden/>
              </w:rPr>
              <w:fldChar w:fldCharType="begin"/>
            </w:r>
            <w:r w:rsidR="004D41E4">
              <w:rPr>
                <w:noProof/>
                <w:webHidden/>
              </w:rPr>
              <w:instrText xml:space="preserve"> PAGEREF _Toc137210046 \h </w:instrText>
            </w:r>
            <w:r w:rsidR="004D41E4">
              <w:rPr>
                <w:noProof/>
                <w:webHidden/>
              </w:rPr>
            </w:r>
            <w:r w:rsidR="004D41E4">
              <w:rPr>
                <w:noProof/>
                <w:webHidden/>
              </w:rPr>
              <w:fldChar w:fldCharType="separate"/>
            </w:r>
            <w:r>
              <w:rPr>
                <w:noProof/>
                <w:webHidden/>
              </w:rPr>
              <w:t>6</w:t>
            </w:r>
            <w:r w:rsidR="004D41E4">
              <w:rPr>
                <w:noProof/>
                <w:webHidden/>
              </w:rPr>
              <w:fldChar w:fldCharType="end"/>
            </w:r>
          </w:hyperlink>
        </w:p>
        <w:p w14:paraId="2D60E711" w14:textId="3F486B6D"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7" w:history="1">
            <w:r w:rsidR="004D41E4" w:rsidRPr="0002632E">
              <w:rPr>
                <w:rStyle w:val="Hyperlink"/>
                <w:rFonts w:eastAsiaTheme="majorEastAsia"/>
                <w:noProof/>
              </w:rPr>
              <w:t>Housing</w:t>
            </w:r>
            <w:r w:rsidR="004D41E4" w:rsidRPr="0002632E">
              <w:rPr>
                <w:rStyle w:val="Hyperlink"/>
                <w:rFonts w:eastAsiaTheme="majorEastAsia"/>
                <w:noProof/>
                <w:spacing w:val="-8"/>
              </w:rPr>
              <w:t xml:space="preserve"> </w:t>
            </w:r>
            <w:r w:rsidR="004D41E4" w:rsidRPr="0002632E">
              <w:rPr>
                <w:rStyle w:val="Hyperlink"/>
                <w:rFonts w:eastAsiaTheme="majorEastAsia"/>
                <w:noProof/>
              </w:rPr>
              <w:t>Code</w:t>
            </w:r>
            <w:r w:rsidR="004D41E4" w:rsidRPr="0002632E">
              <w:rPr>
                <w:rStyle w:val="Hyperlink"/>
                <w:rFonts w:eastAsiaTheme="majorEastAsia"/>
                <w:noProof/>
                <w:spacing w:val="-9"/>
              </w:rPr>
              <w:t xml:space="preserve"> </w:t>
            </w:r>
            <w:r w:rsidR="004D41E4" w:rsidRPr="0002632E">
              <w:rPr>
                <w:rStyle w:val="Hyperlink"/>
                <w:rFonts w:eastAsiaTheme="majorEastAsia"/>
                <w:noProof/>
              </w:rPr>
              <w:t>Violations</w:t>
            </w:r>
            <w:r w:rsidR="004D41E4" w:rsidRPr="0002632E">
              <w:rPr>
                <w:rStyle w:val="Hyperlink"/>
                <w:rFonts w:eastAsiaTheme="majorEastAsia"/>
                <w:noProof/>
                <w:spacing w:val="-8"/>
              </w:rPr>
              <w:t xml:space="preserve"> </w:t>
            </w:r>
            <w:r w:rsidR="004D41E4" w:rsidRPr="0002632E">
              <w:rPr>
                <w:rStyle w:val="Hyperlink"/>
                <w:rFonts w:eastAsiaTheme="majorEastAsia"/>
                <w:noProof/>
              </w:rPr>
              <w:t>Per</w:t>
            </w:r>
            <w:r w:rsidR="004D41E4" w:rsidRPr="0002632E">
              <w:rPr>
                <w:rStyle w:val="Hyperlink"/>
                <w:rFonts w:eastAsiaTheme="majorEastAsia"/>
                <w:noProof/>
                <w:spacing w:val="-10"/>
              </w:rPr>
              <w:t xml:space="preserve"> </w:t>
            </w:r>
            <w:r w:rsidR="004D41E4" w:rsidRPr="0002632E">
              <w:rPr>
                <w:rStyle w:val="Hyperlink"/>
                <w:rFonts w:eastAsiaTheme="majorEastAsia"/>
                <w:noProof/>
              </w:rPr>
              <w:t>100</w:t>
            </w:r>
            <w:r w:rsidR="004D41E4" w:rsidRPr="0002632E">
              <w:rPr>
                <w:rStyle w:val="Hyperlink"/>
                <w:rFonts w:eastAsiaTheme="majorEastAsia"/>
                <w:noProof/>
                <w:spacing w:val="-7"/>
              </w:rPr>
              <w:t xml:space="preserve"> </w:t>
            </w:r>
            <w:r w:rsidR="004D41E4" w:rsidRPr="0002632E">
              <w:rPr>
                <w:rStyle w:val="Hyperlink"/>
                <w:rFonts w:eastAsiaTheme="majorEastAsia"/>
                <w:noProof/>
                <w:spacing w:val="-2"/>
              </w:rPr>
              <w:t>Units</w:t>
            </w:r>
            <w:r w:rsidR="004D41E4">
              <w:rPr>
                <w:noProof/>
                <w:webHidden/>
              </w:rPr>
              <w:tab/>
            </w:r>
            <w:r w:rsidR="004D41E4">
              <w:rPr>
                <w:noProof/>
                <w:webHidden/>
              </w:rPr>
              <w:fldChar w:fldCharType="begin"/>
            </w:r>
            <w:r w:rsidR="004D41E4">
              <w:rPr>
                <w:noProof/>
                <w:webHidden/>
              </w:rPr>
              <w:instrText xml:space="preserve"> PAGEREF _Toc137210047 \h </w:instrText>
            </w:r>
            <w:r w:rsidR="004D41E4">
              <w:rPr>
                <w:noProof/>
                <w:webHidden/>
              </w:rPr>
            </w:r>
            <w:r w:rsidR="004D41E4">
              <w:rPr>
                <w:noProof/>
                <w:webHidden/>
              </w:rPr>
              <w:fldChar w:fldCharType="separate"/>
            </w:r>
            <w:r>
              <w:rPr>
                <w:noProof/>
                <w:webHidden/>
              </w:rPr>
              <w:t>6</w:t>
            </w:r>
            <w:r w:rsidR="004D41E4">
              <w:rPr>
                <w:noProof/>
                <w:webHidden/>
              </w:rPr>
              <w:fldChar w:fldCharType="end"/>
            </w:r>
          </w:hyperlink>
        </w:p>
        <w:p w14:paraId="798D361D" w14:textId="47195E83"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8" w:history="1">
            <w:r w:rsidR="004D41E4" w:rsidRPr="0002632E">
              <w:rPr>
                <w:rStyle w:val="Hyperlink"/>
                <w:rFonts w:eastAsiaTheme="majorEastAsia"/>
                <w:noProof/>
              </w:rPr>
              <w:t>Expiring Affordable Units 2023 - 2027</w:t>
            </w:r>
            <w:r w:rsidR="004D41E4">
              <w:rPr>
                <w:noProof/>
                <w:webHidden/>
              </w:rPr>
              <w:tab/>
            </w:r>
            <w:r w:rsidR="004D41E4">
              <w:rPr>
                <w:noProof/>
                <w:webHidden/>
              </w:rPr>
              <w:fldChar w:fldCharType="begin"/>
            </w:r>
            <w:r w:rsidR="004D41E4">
              <w:rPr>
                <w:noProof/>
                <w:webHidden/>
              </w:rPr>
              <w:instrText xml:space="preserve"> PAGEREF _Toc137210048 \h </w:instrText>
            </w:r>
            <w:r w:rsidR="004D41E4">
              <w:rPr>
                <w:noProof/>
                <w:webHidden/>
              </w:rPr>
            </w:r>
            <w:r w:rsidR="004D41E4">
              <w:rPr>
                <w:noProof/>
                <w:webHidden/>
              </w:rPr>
              <w:fldChar w:fldCharType="separate"/>
            </w:r>
            <w:r>
              <w:rPr>
                <w:noProof/>
                <w:webHidden/>
              </w:rPr>
              <w:t>6</w:t>
            </w:r>
            <w:r w:rsidR="004D41E4">
              <w:rPr>
                <w:noProof/>
                <w:webHidden/>
              </w:rPr>
              <w:fldChar w:fldCharType="end"/>
            </w:r>
          </w:hyperlink>
        </w:p>
        <w:p w14:paraId="3961E68E" w14:textId="786E3FC4"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49" w:history="1">
            <w:r w:rsidR="004D41E4" w:rsidRPr="0002632E">
              <w:rPr>
                <w:rStyle w:val="Hyperlink"/>
                <w:rFonts w:eastAsiaTheme="majorEastAsia"/>
                <w:noProof/>
              </w:rPr>
              <w:t>New</w:t>
            </w:r>
            <w:r w:rsidR="004D41E4" w:rsidRPr="0002632E">
              <w:rPr>
                <w:rStyle w:val="Hyperlink"/>
                <w:rFonts w:eastAsiaTheme="majorEastAsia"/>
                <w:noProof/>
                <w:spacing w:val="-12"/>
              </w:rPr>
              <w:t xml:space="preserve"> </w:t>
            </w:r>
            <w:r w:rsidR="004D41E4" w:rsidRPr="0002632E">
              <w:rPr>
                <w:rStyle w:val="Hyperlink"/>
                <w:rFonts w:eastAsiaTheme="majorEastAsia"/>
                <w:noProof/>
              </w:rPr>
              <w:t>York</w:t>
            </w:r>
            <w:r w:rsidR="004D41E4" w:rsidRPr="0002632E">
              <w:rPr>
                <w:rStyle w:val="Hyperlink"/>
                <w:rFonts w:eastAsiaTheme="majorEastAsia"/>
                <w:noProof/>
                <w:spacing w:val="-8"/>
              </w:rPr>
              <w:t xml:space="preserve"> </w:t>
            </w:r>
            <w:r w:rsidR="004D41E4" w:rsidRPr="0002632E">
              <w:rPr>
                <w:rStyle w:val="Hyperlink"/>
                <w:rFonts w:eastAsiaTheme="majorEastAsia"/>
                <w:noProof/>
              </w:rPr>
              <w:t>Housing</w:t>
            </w:r>
            <w:r w:rsidR="004D41E4" w:rsidRPr="0002632E">
              <w:rPr>
                <w:rStyle w:val="Hyperlink"/>
                <w:rFonts w:eastAsiaTheme="majorEastAsia"/>
                <w:noProof/>
                <w:spacing w:val="-10"/>
              </w:rPr>
              <w:t xml:space="preserve"> </w:t>
            </w:r>
            <w:r w:rsidR="004D41E4" w:rsidRPr="0002632E">
              <w:rPr>
                <w:rStyle w:val="Hyperlink"/>
                <w:rFonts w:eastAsiaTheme="majorEastAsia"/>
                <w:noProof/>
              </w:rPr>
              <w:t>Authority</w:t>
            </w:r>
            <w:r w:rsidR="004D41E4" w:rsidRPr="0002632E">
              <w:rPr>
                <w:rStyle w:val="Hyperlink"/>
                <w:rFonts w:eastAsiaTheme="majorEastAsia"/>
                <w:noProof/>
                <w:spacing w:val="-11"/>
              </w:rPr>
              <w:t xml:space="preserve"> </w:t>
            </w:r>
            <w:r w:rsidR="004D41E4" w:rsidRPr="0002632E">
              <w:rPr>
                <w:rStyle w:val="Hyperlink"/>
                <w:rFonts w:eastAsiaTheme="majorEastAsia"/>
                <w:noProof/>
              </w:rPr>
              <w:t>(NYCHA)</w:t>
            </w:r>
            <w:r w:rsidR="004D41E4" w:rsidRPr="0002632E">
              <w:rPr>
                <w:rStyle w:val="Hyperlink"/>
                <w:rFonts w:eastAsiaTheme="majorEastAsia"/>
                <w:noProof/>
                <w:spacing w:val="-10"/>
              </w:rPr>
              <w:t xml:space="preserve"> </w:t>
            </w:r>
            <w:r w:rsidR="004D41E4" w:rsidRPr="0002632E">
              <w:rPr>
                <w:rStyle w:val="Hyperlink"/>
                <w:rFonts w:eastAsiaTheme="majorEastAsia"/>
                <w:noProof/>
                <w:spacing w:val="-4"/>
              </w:rPr>
              <w:t>Data</w:t>
            </w:r>
            <w:r w:rsidR="004D41E4">
              <w:rPr>
                <w:noProof/>
                <w:webHidden/>
              </w:rPr>
              <w:tab/>
            </w:r>
            <w:r w:rsidR="004D41E4">
              <w:rPr>
                <w:noProof/>
                <w:webHidden/>
              </w:rPr>
              <w:fldChar w:fldCharType="begin"/>
            </w:r>
            <w:r w:rsidR="004D41E4">
              <w:rPr>
                <w:noProof/>
                <w:webHidden/>
              </w:rPr>
              <w:instrText xml:space="preserve"> PAGEREF _Toc137210049 \h </w:instrText>
            </w:r>
            <w:r w:rsidR="004D41E4">
              <w:rPr>
                <w:noProof/>
                <w:webHidden/>
              </w:rPr>
            </w:r>
            <w:r w:rsidR="004D41E4">
              <w:rPr>
                <w:noProof/>
                <w:webHidden/>
              </w:rPr>
              <w:fldChar w:fldCharType="separate"/>
            </w:r>
            <w:r>
              <w:rPr>
                <w:noProof/>
                <w:webHidden/>
              </w:rPr>
              <w:t>6</w:t>
            </w:r>
            <w:r w:rsidR="004D41E4">
              <w:rPr>
                <w:noProof/>
                <w:webHidden/>
              </w:rPr>
              <w:fldChar w:fldCharType="end"/>
            </w:r>
          </w:hyperlink>
        </w:p>
        <w:p w14:paraId="7BD69E57" w14:textId="3779A3DB" w:rsidR="004D41E4" w:rsidRDefault="00E07CF2">
          <w:pPr>
            <w:pStyle w:val="TOC3"/>
            <w:tabs>
              <w:tab w:val="right" w:leader="dot" w:pos="9550"/>
            </w:tabs>
            <w:rPr>
              <w:rFonts w:asciiTheme="minorHAnsi" w:eastAsiaTheme="minorEastAsia" w:hAnsiTheme="minorHAnsi" w:cstheme="minorBidi"/>
              <w:i w:val="0"/>
              <w:iCs w:val="0"/>
              <w:noProof/>
              <w:kern w:val="2"/>
              <w:sz w:val="22"/>
              <w:szCs w:val="22"/>
              <w14:ligatures w14:val="standardContextual"/>
            </w:rPr>
          </w:pPr>
          <w:hyperlink w:anchor="_Toc137210050" w:history="1">
            <w:r w:rsidR="004D41E4" w:rsidRPr="0002632E">
              <w:rPr>
                <w:rStyle w:val="Hyperlink"/>
                <w:rFonts w:eastAsiaTheme="majorEastAsia"/>
                <w:noProof/>
              </w:rPr>
              <w:t>Capital</w:t>
            </w:r>
            <w:r w:rsidR="004D41E4" w:rsidRPr="0002632E">
              <w:rPr>
                <w:rStyle w:val="Hyperlink"/>
                <w:rFonts w:eastAsiaTheme="majorEastAsia"/>
                <w:noProof/>
                <w:spacing w:val="-9"/>
              </w:rPr>
              <w:t xml:space="preserve"> </w:t>
            </w:r>
            <w:r w:rsidR="004D41E4" w:rsidRPr="0002632E">
              <w:rPr>
                <w:rStyle w:val="Hyperlink"/>
                <w:rFonts w:eastAsiaTheme="majorEastAsia"/>
                <w:noProof/>
                <w:spacing w:val="-2"/>
              </w:rPr>
              <w:t>Needs</w:t>
            </w:r>
            <w:r w:rsidR="004D41E4">
              <w:rPr>
                <w:noProof/>
                <w:webHidden/>
              </w:rPr>
              <w:tab/>
            </w:r>
            <w:r w:rsidR="004D41E4">
              <w:rPr>
                <w:noProof/>
                <w:webHidden/>
              </w:rPr>
              <w:fldChar w:fldCharType="begin"/>
            </w:r>
            <w:r w:rsidR="004D41E4">
              <w:rPr>
                <w:noProof/>
                <w:webHidden/>
              </w:rPr>
              <w:instrText xml:space="preserve"> PAGEREF _Toc137210050 \h </w:instrText>
            </w:r>
            <w:r w:rsidR="004D41E4">
              <w:rPr>
                <w:noProof/>
                <w:webHidden/>
              </w:rPr>
            </w:r>
            <w:r w:rsidR="004D41E4">
              <w:rPr>
                <w:noProof/>
                <w:webHidden/>
              </w:rPr>
              <w:fldChar w:fldCharType="separate"/>
            </w:r>
            <w:r>
              <w:rPr>
                <w:noProof/>
                <w:webHidden/>
              </w:rPr>
              <w:t>7</w:t>
            </w:r>
            <w:r w:rsidR="004D41E4">
              <w:rPr>
                <w:noProof/>
                <w:webHidden/>
              </w:rPr>
              <w:fldChar w:fldCharType="end"/>
            </w:r>
          </w:hyperlink>
        </w:p>
        <w:p w14:paraId="738557C1" w14:textId="3B858DDF" w:rsidR="004D41E4" w:rsidRDefault="00E07CF2">
          <w:pPr>
            <w:pStyle w:val="TOC3"/>
            <w:tabs>
              <w:tab w:val="right" w:leader="dot" w:pos="9550"/>
            </w:tabs>
            <w:rPr>
              <w:rFonts w:asciiTheme="minorHAnsi" w:eastAsiaTheme="minorEastAsia" w:hAnsiTheme="minorHAnsi" w:cstheme="minorBidi"/>
              <w:i w:val="0"/>
              <w:iCs w:val="0"/>
              <w:noProof/>
              <w:kern w:val="2"/>
              <w:sz w:val="22"/>
              <w:szCs w:val="22"/>
              <w14:ligatures w14:val="standardContextual"/>
            </w:rPr>
          </w:pPr>
          <w:hyperlink w:anchor="_Toc137210051" w:history="1">
            <w:r w:rsidR="004D41E4" w:rsidRPr="0002632E">
              <w:rPr>
                <w:rStyle w:val="Hyperlink"/>
                <w:rFonts w:eastAsiaTheme="majorEastAsia"/>
                <w:noProof/>
              </w:rPr>
              <w:t>Unit</w:t>
            </w:r>
            <w:r w:rsidR="004D41E4" w:rsidRPr="0002632E">
              <w:rPr>
                <w:rStyle w:val="Hyperlink"/>
                <w:rFonts w:eastAsiaTheme="majorEastAsia"/>
                <w:noProof/>
                <w:spacing w:val="-9"/>
              </w:rPr>
              <w:t xml:space="preserve"> </w:t>
            </w:r>
            <w:r w:rsidR="004D41E4" w:rsidRPr="0002632E">
              <w:rPr>
                <w:rStyle w:val="Hyperlink"/>
                <w:rFonts w:eastAsiaTheme="majorEastAsia"/>
                <w:noProof/>
                <w:spacing w:val="-2"/>
              </w:rPr>
              <w:t>Count</w:t>
            </w:r>
            <w:r w:rsidR="004D41E4">
              <w:rPr>
                <w:noProof/>
                <w:webHidden/>
              </w:rPr>
              <w:tab/>
            </w:r>
            <w:r w:rsidR="004D41E4">
              <w:rPr>
                <w:noProof/>
                <w:webHidden/>
              </w:rPr>
              <w:fldChar w:fldCharType="begin"/>
            </w:r>
            <w:r w:rsidR="004D41E4">
              <w:rPr>
                <w:noProof/>
                <w:webHidden/>
              </w:rPr>
              <w:instrText xml:space="preserve"> PAGEREF _Toc137210051 \h </w:instrText>
            </w:r>
            <w:r w:rsidR="004D41E4">
              <w:rPr>
                <w:noProof/>
                <w:webHidden/>
              </w:rPr>
            </w:r>
            <w:r w:rsidR="004D41E4">
              <w:rPr>
                <w:noProof/>
                <w:webHidden/>
              </w:rPr>
              <w:fldChar w:fldCharType="separate"/>
            </w:r>
            <w:r>
              <w:rPr>
                <w:noProof/>
                <w:webHidden/>
              </w:rPr>
              <w:t>7</w:t>
            </w:r>
            <w:r w:rsidR="004D41E4">
              <w:rPr>
                <w:noProof/>
                <w:webHidden/>
              </w:rPr>
              <w:fldChar w:fldCharType="end"/>
            </w:r>
          </w:hyperlink>
        </w:p>
        <w:p w14:paraId="5D847388" w14:textId="62BAF256"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52" w:history="1">
            <w:r w:rsidR="004D41E4" w:rsidRPr="0002632E">
              <w:rPr>
                <w:rStyle w:val="Hyperlink"/>
                <w:rFonts w:eastAsiaTheme="majorEastAsia"/>
                <w:noProof/>
              </w:rPr>
              <w:t>Housing</w:t>
            </w:r>
            <w:r w:rsidR="004D41E4" w:rsidRPr="0002632E">
              <w:rPr>
                <w:rStyle w:val="Hyperlink"/>
                <w:rFonts w:eastAsiaTheme="majorEastAsia"/>
                <w:noProof/>
                <w:spacing w:val="-9"/>
              </w:rPr>
              <w:t xml:space="preserve"> </w:t>
            </w:r>
            <w:r w:rsidR="004D41E4" w:rsidRPr="0002632E">
              <w:rPr>
                <w:rStyle w:val="Hyperlink"/>
                <w:rFonts w:eastAsiaTheme="majorEastAsia"/>
                <w:noProof/>
              </w:rPr>
              <w:t>Choice</w:t>
            </w:r>
            <w:r w:rsidR="004D41E4" w:rsidRPr="0002632E">
              <w:rPr>
                <w:rStyle w:val="Hyperlink"/>
                <w:rFonts w:eastAsiaTheme="majorEastAsia"/>
                <w:noProof/>
                <w:spacing w:val="-10"/>
              </w:rPr>
              <w:t xml:space="preserve"> </w:t>
            </w:r>
            <w:r w:rsidR="004D41E4" w:rsidRPr="0002632E">
              <w:rPr>
                <w:rStyle w:val="Hyperlink"/>
                <w:rFonts w:eastAsiaTheme="majorEastAsia"/>
                <w:noProof/>
              </w:rPr>
              <w:t>Voucher</w:t>
            </w:r>
            <w:r w:rsidR="004D41E4" w:rsidRPr="0002632E">
              <w:rPr>
                <w:rStyle w:val="Hyperlink"/>
                <w:rFonts w:eastAsiaTheme="majorEastAsia"/>
                <w:noProof/>
                <w:spacing w:val="-11"/>
              </w:rPr>
              <w:t xml:space="preserve"> </w:t>
            </w:r>
            <w:r w:rsidR="004D41E4" w:rsidRPr="0002632E">
              <w:rPr>
                <w:rStyle w:val="Hyperlink"/>
                <w:rFonts w:eastAsiaTheme="majorEastAsia"/>
                <w:noProof/>
              </w:rPr>
              <w:t>(HCV)</w:t>
            </w:r>
            <w:r w:rsidR="004D41E4" w:rsidRPr="0002632E">
              <w:rPr>
                <w:rStyle w:val="Hyperlink"/>
                <w:rFonts w:eastAsiaTheme="majorEastAsia"/>
                <w:noProof/>
                <w:spacing w:val="-9"/>
              </w:rPr>
              <w:t xml:space="preserve"> </w:t>
            </w:r>
            <w:r w:rsidR="004D41E4" w:rsidRPr="0002632E">
              <w:rPr>
                <w:rStyle w:val="Hyperlink"/>
                <w:rFonts w:eastAsiaTheme="majorEastAsia"/>
                <w:noProof/>
              </w:rPr>
              <w:t>Program</w:t>
            </w:r>
            <w:r w:rsidR="004D41E4" w:rsidRPr="0002632E">
              <w:rPr>
                <w:rStyle w:val="Hyperlink"/>
                <w:rFonts w:eastAsiaTheme="majorEastAsia"/>
                <w:noProof/>
                <w:spacing w:val="-9"/>
              </w:rPr>
              <w:t xml:space="preserve"> </w:t>
            </w:r>
            <w:r w:rsidR="004D41E4" w:rsidRPr="0002632E">
              <w:rPr>
                <w:rStyle w:val="Hyperlink"/>
                <w:rFonts w:eastAsiaTheme="majorEastAsia"/>
                <w:noProof/>
              </w:rPr>
              <w:t>(formerly</w:t>
            </w:r>
            <w:r w:rsidR="004D41E4" w:rsidRPr="0002632E">
              <w:rPr>
                <w:rStyle w:val="Hyperlink"/>
                <w:rFonts w:eastAsiaTheme="majorEastAsia"/>
                <w:noProof/>
                <w:spacing w:val="-9"/>
              </w:rPr>
              <w:t xml:space="preserve"> </w:t>
            </w:r>
            <w:r w:rsidR="004D41E4" w:rsidRPr="0002632E">
              <w:rPr>
                <w:rStyle w:val="Hyperlink"/>
                <w:rFonts w:eastAsiaTheme="majorEastAsia"/>
                <w:noProof/>
              </w:rPr>
              <w:t>Section</w:t>
            </w:r>
            <w:r w:rsidR="004D41E4" w:rsidRPr="0002632E">
              <w:rPr>
                <w:rStyle w:val="Hyperlink"/>
                <w:rFonts w:eastAsiaTheme="majorEastAsia"/>
                <w:noProof/>
                <w:spacing w:val="-9"/>
              </w:rPr>
              <w:t xml:space="preserve"> </w:t>
            </w:r>
            <w:r w:rsidR="004D41E4" w:rsidRPr="0002632E">
              <w:rPr>
                <w:rStyle w:val="Hyperlink"/>
                <w:rFonts w:eastAsiaTheme="majorEastAsia"/>
                <w:noProof/>
              </w:rPr>
              <w:t>8)</w:t>
            </w:r>
            <w:r w:rsidR="004D41E4" w:rsidRPr="0002632E">
              <w:rPr>
                <w:rStyle w:val="Hyperlink"/>
                <w:rFonts w:eastAsiaTheme="majorEastAsia"/>
                <w:noProof/>
                <w:spacing w:val="-11"/>
              </w:rPr>
              <w:t xml:space="preserve"> </w:t>
            </w:r>
            <w:r w:rsidR="004D41E4" w:rsidRPr="0002632E">
              <w:rPr>
                <w:rStyle w:val="Hyperlink"/>
                <w:rFonts w:eastAsiaTheme="majorEastAsia"/>
                <w:noProof/>
                <w:spacing w:val="-2"/>
              </w:rPr>
              <w:t>Units</w:t>
            </w:r>
            <w:r w:rsidR="004D41E4">
              <w:rPr>
                <w:noProof/>
                <w:webHidden/>
              </w:rPr>
              <w:tab/>
            </w:r>
            <w:r w:rsidR="004D41E4">
              <w:rPr>
                <w:noProof/>
                <w:webHidden/>
              </w:rPr>
              <w:fldChar w:fldCharType="begin"/>
            </w:r>
            <w:r w:rsidR="004D41E4">
              <w:rPr>
                <w:noProof/>
                <w:webHidden/>
              </w:rPr>
              <w:instrText xml:space="preserve"> PAGEREF _Toc137210052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3D512251" w14:textId="61534F79" w:rsidR="004D41E4" w:rsidRDefault="00E07CF2">
          <w:pPr>
            <w:pStyle w:val="TOC1"/>
            <w:tabs>
              <w:tab w:val="right" w:leader="dot" w:pos="9550"/>
            </w:tabs>
            <w:rPr>
              <w:rFonts w:asciiTheme="minorHAnsi" w:eastAsiaTheme="minorEastAsia" w:hAnsiTheme="minorHAnsi" w:cstheme="minorBidi"/>
              <w:b w:val="0"/>
              <w:bCs w:val="0"/>
              <w:noProof/>
              <w:kern w:val="2"/>
              <w:sz w:val="22"/>
              <w:szCs w:val="22"/>
              <w14:ligatures w14:val="standardContextual"/>
            </w:rPr>
          </w:pPr>
          <w:hyperlink w:anchor="_Toc137210053" w:history="1">
            <w:r w:rsidR="004D41E4" w:rsidRPr="0002632E">
              <w:rPr>
                <w:rStyle w:val="Hyperlink"/>
                <w:rFonts w:eastAsiaTheme="majorEastAsia"/>
                <w:noProof/>
              </w:rPr>
              <w:t>NYC Mayor</w:t>
            </w:r>
            <w:r w:rsidR="004D41E4">
              <w:rPr>
                <w:noProof/>
                <w:webHidden/>
              </w:rPr>
              <w:tab/>
            </w:r>
            <w:r w:rsidR="004D41E4">
              <w:rPr>
                <w:noProof/>
                <w:webHidden/>
              </w:rPr>
              <w:fldChar w:fldCharType="begin"/>
            </w:r>
            <w:r w:rsidR="004D41E4">
              <w:rPr>
                <w:noProof/>
                <w:webHidden/>
              </w:rPr>
              <w:instrText xml:space="preserve"> PAGEREF _Toc137210053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6C9E4534" w14:textId="6FDA06B2"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54" w:history="1">
            <w:r w:rsidR="004D41E4" w:rsidRPr="0002632E">
              <w:rPr>
                <w:rStyle w:val="Hyperlink"/>
                <w:rFonts w:eastAsiaTheme="majorEastAsia"/>
                <w:noProof/>
              </w:rPr>
              <w:t>Affordable Housing Production</w:t>
            </w:r>
            <w:r w:rsidR="004D41E4">
              <w:rPr>
                <w:noProof/>
                <w:webHidden/>
              </w:rPr>
              <w:tab/>
            </w:r>
            <w:r w:rsidR="004D41E4">
              <w:rPr>
                <w:noProof/>
                <w:webHidden/>
              </w:rPr>
              <w:fldChar w:fldCharType="begin"/>
            </w:r>
            <w:r w:rsidR="004D41E4">
              <w:rPr>
                <w:noProof/>
                <w:webHidden/>
              </w:rPr>
              <w:instrText xml:space="preserve"> PAGEREF _Toc137210054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0ED1DC8C" w14:textId="1C2FC5AE"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55" w:history="1">
            <w:r w:rsidR="004D41E4" w:rsidRPr="0002632E">
              <w:rPr>
                <w:rStyle w:val="Hyperlink"/>
                <w:rFonts w:eastAsiaTheme="majorEastAsia"/>
                <w:noProof/>
              </w:rPr>
              <w:t>HPD Capital Spending</w:t>
            </w:r>
            <w:r w:rsidR="004D41E4">
              <w:rPr>
                <w:noProof/>
                <w:webHidden/>
              </w:rPr>
              <w:tab/>
            </w:r>
            <w:r w:rsidR="004D41E4">
              <w:rPr>
                <w:noProof/>
                <w:webHidden/>
              </w:rPr>
              <w:fldChar w:fldCharType="begin"/>
            </w:r>
            <w:r w:rsidR="004D41E4">
              <w:rPr>
                <w:noProof/>
                <w:webHidden/>
              </w:rPr>
              <w:instrText xml:space="preserve"> PAGEREF _Toc137210055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240695B1" w14:textId="1CB8D3E9"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56" w:history="1">
            <w:r w:rsidR="004D41E4" w:rsidRPr="0002632E">
              <w:rPr>
                <w:rStyle w:val="Hyperlink"/>
                <w:rFonts w:eastAsiaTheme="majorEastAsia"/>
                <w:noProof/>
              </w:rPr>
              <w:t>Affordable Housing Metrics &amp; Homelessness to Housing Metrics</w:t>
            </w:r>
            <w:r w:rsidR="004D41E4">
              <w:rPr>
                <w:noProof/>
                <w:webHidden/>
              </w:rPr>
              <w:tab/>
            </w:r>
            <w:r w:rsidR="004D41E4">
              <w:rPr>
                <w:noProof/>
                <w:webHidden/>
              </w:rPr>
              <w:fldChar w:fldCharType="begin"/>
            </w:r>
            <w:r w:rsidR="004D41E4">
              <w:rPr>
                <w:noProof/>
                <w:webHidden/>
              </w:rPr>
              <w:instrText xml:space="preserve"> PAGEREF _Toc137210056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2BA96EEF" w14:textId="7D6E28A2"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57" w:history="1">
            <w:r w:rsidR="004D41E4" w:rsidRPr="0002632E">
              <w:rPr>
                <w:rStyle w:val="Hyperlink"/>
                <w:rFonts w:eastAsiaTheme="majorEastAsia"/>
                <w:noProof/>
              </w:rPr>
              <w:t>People in NYC DHS Shelters</w:t>
            </w:r>
            <w:r w:rsidR="004D41E4">
              <w:rPr>
                <w:noProof/>
                <w:webHidden/>
              </w:rPr>
              <w:tab/>
            </w:r>
            <w:r w:rsidR="004D41E4">
              <w:rPr>
                <w:noProof/>
                <w:webHidden/>
              </w:rPr>
              <w:fldChar w:fldCharType="begin"/>
            </w:r>
            <w:r w:rsidR="004D41E4">
              <w:rPr>
                <w:noProof/>
                <w:webHidden/>
              </w:rPr>
              <w:instrText xml:space="preserve"> PAGEREF _Toc137210057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1E11932E" w14:textId="271D9E5A" w:rsidR="004D41E4" w:rsidRDefault="00E07CF2">
          <w:pPr>
            <w:pStyle w:val="TOC2"/>
            <w:tabs>
              <w:tab w:val="right" w:leader="dot" w:pos="9550"/>
            </w:tabs>
            <w:rPr>
              <w:rFonts w:asciiTheme="minorHAnsi" w:eastAsiaTheme="minorEastAsia" w:hAnsiTheme="minorHAnsi" w:cstheme="minorBidi"/>
              <w:noProof/>
              <w:kern w:val="2"/>
              <w:sz w:val="22"/>
              <w:szCs w:val="22"/>
              <w14:ligatures w14:val="standardContextual"/>
            </w:rPr>
          </w:pPr>
          <w:hyperlink w:anchor="_Toc137210058" w:history="1">
            <w:r w:rsidR="004D41E4" w:rsidRPr="0002632E">
              <w:rPr>
                <w:rStyle w:val="Hyperlink"/>
                <w:rFonts w:eastAsiaTheme="majorEastAsia"/>
                <w:noProof/>
              </w:rPr>
              <w:t>NYCHA Needs</w:t>
            </w:r>
            <w:r w:rsidR="004D41E4">
              <w:rPr>
                <w:noProof/>
                <w:webHidden/>
              </w:rPr>
              <w:tab/>
            </w:r>
            <w:r w:rsidR="004D41E4">
              <w:rPr>
                <w:noProof/>
                <w:webHidden/>
              </w:rPr>
              <w:fldChar w:fldCharType="begin"/>
            </w:r>
            <w:r w:rsidR="004D41E4">
              <w:rPr>
                <w:noProof/>
                <w:webHidden/>
              </w:rPr>
              <w:instrText xml:space="preserve"> PAGEREF _Toc137210058 \h </w:instrText>
            </w:r>
            <w:r w:rsidR="004D41E4">
              <w:rPr>
                <w:noProof/>
                <w:webHidden/>
              </w:rPr>
            </w:r>
            <w:r w:rsidR="004D41E4">
              <w:rPr>
                <w:noProof/>
                <w:webHidden/>
              </w:rPr>
              <w:fldChar w:fldCharType="separate"/>
            </w:r>
            <w:r>
              <w:rPr>
                <w:noProof/>
                <w:webHidden/>
              </w:rPr>
              <w:t>8</w:t>
            </w:r>
            <w:r w:rsidR="004D41E4">
              <w:rPr>
                <w:noProof/>
                <w:webHidden/>
              </w:rPr>
              <w:fldChar w:fldCharType="end"/>
            </w:r>
          </w:hyperlink>
        </w:p>
        <w:p w14:paraId="32FA06E3" w14:textId="234802B6" w:rsidR="006D231F" w:rsidRDefault="00D162BE">
          <w:r>
            <w:fldChar w:fldCharType="end"/>
          </w:r>
        </w:p>
      </w:sdtContent>
    </w:sdt>
    <w:p w14:paraId="3CE6F8E6" w14:textId="77777777" w:rsidR="006D231F" w:rsidRDefault="006D231F">
      <w:pPr>
        <w:sectPr w:rsidR="006D231F">
          <w:headerReference w:type="default" r:id="rId8"/>
          <w:footerReference w:type="default" r:id="rId9"/>
          <w:type w:val="continuous"/>
          <w:pgSz w:w="12240" w:h="15840"/>
          <w:pgMar w:top="1760" w:right="1340" w:bottom="1420" w:left="1340" w:header="720" w:footer="1226" w:gutter="0"/>
          <w:pgNumType w:start="1"/>
          <w:cols w:space="720"/>
        </w:sectPr>
      </w:pPr>
    </w:p>
    <w:p w14:paraId="03E75F82" w14:textId="77777777" w:rsidR="006D231F" w:rsidRDefault="006D231F">
      <w:pPr>
        <w:pStyle w:val="BodyText"/>
        <w:rPr>
          <w:sz w:val="40"/>
        </w:rPr>
      </w:pPr>
    </w:p>
    <w:p w14:paraId="5E47AA6F" w14:textId="77777777" w:rsidR="006D231F" w:rsidRDefault="006D231F">
      <w:pPr>
        <w:pStyle w:val="BodyText"/>
        <w:rPr>
          <w:sz w:val="40"/>
        </w:rPr>
      </w:pPr>
    </w:p>
    <w:p w14:paraId="7E62449B" w14:textId="77777777" w:rsidR="006D231F" w:rsidRDefault="006D231F">
      <w:pPr>
        <w:pStyle w:val="BodyText"/>
        <w:spacing w:before="7"/>
        <w:rPr>
          <w:sz w:val="56"/>
        </w:rPr>
      </w:pPr>
    </w:p>
    <w:p w14:paraId="24A43ACC" w14:textId="44BE4C3F" w:rsidR="00132569" w:rsidRDefault="00132569">
      <w:pPr>
        <w:pStyle w:val="Heading1"/>
        <w:rPr>
          <w:color w:val="1F3863"/>
        </w:rPr>
      </w:pPr>
      <w:bookmarkStart w:id="0" w:name="HOUSING_PRODUCTION_DATA"/>
      <w:bookmarkStart w:id="1" w:name="_Toc137210040"/>
      <w:bookmarkEnd w:id="0"/>
      <w:r>
        <w:rPr>
          <w:color w:val="1F3863"/>
        </w:rPr>
        <w:t>City Council</w:t>
      </w:r>
      <w:bookmarkEnd w:id="1"/>
      <w:r>
        <w:rPr>
          <w:color w:val="1F3863"/>
        </w:rPr>
        <w:t xml:space="preserve"> </w:t>
      </w:r>
    </w:p>
    <w:p w14:paraId="1AEED7CF" w14:textId="590EB78B" w:rsidR="006D231F" w:rsidRDefault="00D162BE" w:rsidP="00132569">
      <w:pPr>
        <w:pStyle w:val="Heading2"/>
      </w:pPr>
      <w:bookmarkStart w:id="2" w:name="_Toc137210041"/>
      <w:r>
        <w:t>HOUSING</w:t>
      </w:r>
      <w:r>
        <w:rPr>
          <w:spacing w:val="-5"/>
        </w:rPr>
        <w:t xml:space="preserve"> </w:t>
      </w:r>
      <w:r>
        <w:t>PRODUCTION</w:t>
      </w:r>
      <w:r>
        <w:rPr>
          <w:spacing w:val="-5"/>
        </w:rPr>
        <w:t xml:space="preserve"> </w:t>
      </w:r>
      <w:r>
        <w:rPr>
          <w:spacing w:val="-4"/>
        </w:rPr>
        <w:t>DATA</w:t>
      </w:r>
      <w:bookmarkEnd w:id="2"/>
    </w:p>
    <w:p w14:paraId="57D9F072" w14:textId="77777777" w:rsidR="006D231F" w:rsidRDefault="006D231F">
      <w:pPr>
        <w:pStyle w:val="BodyText"/>
        <w:spacing w:before="7"/>
        <w:rPr>
          <w:b/>
          <w:sz w:val="42"/>
        </w:rPr>
      </w:pPr>
    </w:p>
    <w:p w14:paraId="5EEA33DB" w14:textId="77777777" w:rsidR="006D231F" w:rsidRDefault="00D162BE">
      <w:pPr>
        <w:pStyle w:val="BodyText"/>
        <w:ind w:left="100" w:right="222"/>
      </w:pPr>
      <w:r>
        <w:t>Total housing production includes existing housing units and net new housing units completed with</w:t>
      </w:r>
      <w:r>
        <w:rPr>
          <w:spacing w:val="-3"/>
        </w:rPr>
        <w:t xml:space="preserve"> </w:t>
      </w:r>
      <w:r>
        <w:t>a</w:t>
      </w:r>
      <w:r>
        <w:rPr>
          <w:spacing w:val="-4"/>
        </w:rPr>
        <w:t xml:space="preserve"> </w:t>
      </w:r>
      <w:r>
        <w:t>certificate</w:t>
      </w:r>
      <w:r>
        <w:rPr>
          <w:spacing w:val="-4"/>
        </w:rPr>
        <w:t xml:space="preserve"> </w:t>
      </w:r>
      <w:r>
        <w:t>of</w:t>
      </w:r>
      <w:r>
        <w:rPr>
          <w:spacing w:val="-4"/>
        </w:rPr>
        <w:t xml:space="preserve"> </w:t>
      </w:r>
      <w:r>
        <w:t>occupancy</w:t>
      </w:r>
      <w:r>
        <w:rPr>
          <w:spacing w:val="-3"/>
        </w:rPr>
        <w:t xml:space="preserve"> </w:t>
      </w:r>
      <w:r>
        <w:t>(including</w:t>
      </w:r>
      <w:r>
        <w:rPr>
          <w:spacing w:val="-3"/>
        </w:rPr>
        <w:t xml:space="preserve"> </w:t>
      </w:r>
      <w:r>
        <w:t>all</w:t>
      </w:r>
      <w:r>
        <w:rPr>
          <w:spacing w:val="-3"/>
        </w:rPr>
        <w:t xml:space="preserve"> </w:t>
      </w:r>
      <w:r>
        <w:t>types:</w:t>
      </w:r>
      <w:r>
        <w:rPr>
          <w:spacing w:val="-3"/>
        </w:rPr>
        <w:t xml:space="preserve"> </w:t>
      </w:r>
      <w:r>
        <w:t>private,</w:t>
      </w:r>
      <w:r>
        <w:rPr>
          <w:spacing w:val="-3"/>
        </w:rPr>
        <w:t xml:space="preserve"> </w:t>
      </w:r>
      <w:r>
        <w:t>market</w:t>
      </w:r>
      <w:r>
        <w:rPr>
          <w:spacing w:val="-3"/>
        </w:rPr>
        <w:t xml:space="preserve"> </w:t>
      </w:r>
      <w:r>
        <w:t>rate,</w:t>
      </w:r>
      <w:r>
        <w:rPr>
          <w:spacing w:val="-3"/>
        </w:rPr>
        <w:t xml:space="preserve"> </w:t>
      </w:r>
      <w:r>
        <w:t>public,</w:t>
      </w:r>
      <w:r>
        <w:rPr>
          <w:spacing w:val="-3"/>
        </w:rPr>
        <w:t xml:space="preserve"> </w:t>
      </w:r>
      <w:r>
        <w:t>affordable</w:t>
      </w:r>
      <w:r>
        <w:rPr>
          <w:spacing w:val="-4"/>
        </w:rPr>
        <w:t xml:space="preserve"> </w:t>
      </w:r>
      <w:r>
        <w:t xml:space="preserve">etc.). The net new units </w:t>
      </w:r>
      <w:proofErr w:type="gramStart"/>
      <w:r>
        <w:t>take into account</w:t>
      </w:r>
      <w:proofErr w:type="gramEnd"/>
      <w:r>
        <w:t xml:space="preserve"> new construction, demolitions, and alterations that changed unit counts. The data is from the Department of City Planning Housing Database: </w:t>
      </w:r>
      <w:hyperlink r:id="rId10" w:anchor="housingdevelopment">
        <w:r>
          <w:rPr>
            <w:color w:val="0000FF"/>
            <w:spacing w:val="-2"/>
            <w:u w:val="single" w:color="0000FF"/>
          </w:rPr>
          <w:t>https://www1.nyc.gov/site/planning/data-maps/open-data.page#housingdevelopment</w:t>
        </w:r>
      </w:hyperlink>
    </w:p>
    <w:p w14:paraId="59D44EB8" w14:textId="77777777" w:rsidR="006D231F" w:rsidRDefault="006D231F">
      <w:pPr>
        <w:pStyle w:val="BodyText"/>
        <w:rPr>
          <w:sz w:val="20"/>
        </w:rPr>
      </w:pPr>
    </w:p>
    <w:p w14:paraId="0F72543E" w14:textId="5FD17BB2" w:rsidR="006D231F" w:rsidRDefault="00D162BE">
      <w:pPr>
        <w:pStyle w:val="BodyText"/>
        <w:spacing w:before="90"/>
        <w:ind w:left="100" w:right="346"/>
        <w:rPr>
          <w:color w:val="0000FF"/>
          <w:spacing w:val="-2"/>
          <w:u w:val="single" w:color="0000FF"/>
        </w:rPr>
      </w:pPr>
      <w:r>
        <w:t>Affordable housing production counts units that have closed on financing before they begin construction,</w:t>
      </w:r>
      <w:r>
        <w:rPr>
          <w:spacing w:val="-3"/>
        </w:rPr>
        <w:t xml:space="preserve"> </w:t>
      </w:r>
      <w:r>
        <w:t>including</w:t>
      </w:r>
      <w:r>
        <w:rPr>
          <w:spacing w:val="-3"/>
        </w:rPr>
        <w:t xml:space="preserve"> </w:t>
      </w:r>
      <w:r>
        <w:t>2014</w:t>
      </w:r>
      <w:r>
        <w:rPr>
          <w:spacing w:val="-3"/>
        </w:rPr>
        <w:t xml:space="preserve"> </w:t>
      </w:r>
      <w:r>
        <w:t>–</w:t>
      </w:r>
      <w:r>
        <w:rPr>
          <w:spacing w:val="-3"/>
        </w:rPr>
        <w:t xml:space="preserve"> </w:t>
      </w:r>
      <w:r>
        <w:t>202</w:t>
      </w:r>
      <w:r w:rsidR="00D2721C">
        <w:t>2</w:t>
      </w:r>
      <w:r>
        <w:t>,</w:t>
      </w:r>
      <w:r>
        <w:rPr>
          <w:spacing w:val="-3"/>
        </w:rPr>
        <w:t xml:space="preserve"> </w:t>
      </w:r>
      <w:r>
        <w:t>and</w:t>
      </w:r>
      <w:r>
        <w:rPr>
          <w:spacing w:val="-3"/>
        </w:rPr>
        <w:t xml:space="preserve"> </w:t>
      </w:r>
      <w:r>
        <w:t>come</w:t>
      </w:r>
      <w:r>
        <w:rPr>
          <w:spacing w:val="-4"/>
        </w:rPr>
        <w:t xml:space="preserve"> </w:t>
      </w:r>
      <w:r>
        <w:t>from</w:t>
      </w:r>
      <w:r>
        <w:rPr>
          <w:spacing w:val="-3"/>
        </w:rPr>
        <w:t xml:space="preserve"> </w:t>
      </w:r>
      <w:r>
        <w:t>NYC</w:t>
      </w:r>
      <w:r>
        <w:rPr>
          <w:spacing w:val="-3"/>
        </w:rPr>
        <w:t xml:space="preserve"> </w:t>
      </w:r>
      <w:r>
        <w:t>HPD</w:t>
      </w:r>
      <w:r>
        <w:rPr>
          <w:spacing w:val="-4"/>
        </w:rPr>
        <w:t xml:space="preserve"> </w:t>
      </w:r>
      <w:r>
        <w:t>through</w:t>
      </w:r>
      <w:r>
        <w:rPr>
          <w:spacing w:val="-3"/>
        </w:rPr>
        <w:t xml:space="preserve"> </w:t>
      </w:r>
      <w:r>
        <w:t>NYC</w:t>
      </w:r>
      <w:r>
        <w:rPr>
          <w:spacing w:val="-3"/>
        </w:rPr>
        <w:t xml:space="preserve"> </w:t>
      </w:r>
      <w:r>
        <w:t>Open</w:t>
      </w:r>
      <w:r>
        <w:rPr>
          <w:spacing w:val="-3"/>
        </w:rPr>
        <w:t xml:space="preserve"> </w:t>
      </w:r>
      <w:r>
        <w:t>Data.</w:t>
      </w:r>
      <w:r>
        <w:rPr>
          <w:spacing w:val="-3"/>
        </w:rPr>
        <w:t xml:space="preserve"> </w:t>
      </w:r>
      <w:r>
        <w:t xml:space="preserve">The data includes all units counted towards the </w:t>
      </w:r>
      <w:r w:rsidR="000C58AF">
        <w:t>city’s affordable housing plan</w:t>
      </w:r>
      <w:r>
        <w:t xml:space="preserve">: </w:t>
      </w:r>
      <w:hyperlink r:id="rId11">
        <w:r>
          <w:rPr>
            <w:color w:val="0000FF"/>
            <w:spacing w:val="-2"/>
            <w:u w:val="single" w:color="0000FF"/>
          </w:rPr>
          <w:t>https://data.cityofnewyork.us/Housing-Development/Housing-New-York-Units-by-</w:t>
        </w:r>
      </w:hyperlink>
      <w:r>
        <w:rPr>
          <w:color w:val="0000FF"/>
          <w:spacing w:val="-2"/>
        </w:rPr>
        <w:t xml:space="preserve"> </w:t>
      </w:r>
      <w:hyperlink r:id="rId12">
        <w:r>
          <w:rPr>
            <w:color w:val="0000FF"/>
            <w:spacing w:val="-2"/>
            <w:u w:val="single" w:color="0000FF"/>
          </w:rPr>
          <w:t>Building/hg8x-zxpr</w:t>
        </w:r>
      </w:hyperlink>
    </w:p>
    <w:p w14:paraId="7D1F0F5D" w14:textId="285AB348" w:rsidR="003C1F82" w:rsidRDefault="003C1F82">
      <w:pPr>
        <w:pStyle w:val="BodyText"/>
        <w:spacing w:before="90"/>
        <w:ind w:left="100" w:right="346"/>
        <w:rPr>
          <w:spacing w:val="-2"/>
        </w:rPr>
      </w:pPr>
      <w:r>
        <w:rPr>
          <w:spacing w:val="-2"/>
        </w:rPr>
        <w:t xml:space="preserve">Charts showing housing production by income omits data categorized as “other” for its affordability level. </w:t>
      </w:r>
    </w:p>
    <w:p w14:paraId="2158CCB7" w14:textId="2B0E7A09" w:rsidR="00D262C0" w:rsidRDefault="00D262C0">
      <w:pPr>
        <w:pStyle w:val="BodyText"/>
        <w:spacing w:before="90"/>
        <w:ind w:left="100" w:right="346"/>
        <w:rPr>
          <w:spacing w:val="-2"/>
        </w:rPr>
      </w:pPr>
      <w:r w:rsidRPr="00D262C0">
        <w:rPr>
          <w:spacing w:val="-2"/>
        </w:rPr>
        <w:t xml:space="preserve">We </w:t>
      </w:r>
      <w:r w:rsidRPr="00940B56">
        <w:rPr>
          <w:spacing w:val="-2"/>
        </w:rPr>
        <w:t xml:space="preserve">ranked Council districts based on </w:t>
      </w:r>
      <w:r w:rsidR="00940B56" w:rsidRPr="00940B56">
        <w:rPr>
          <w:spacing w:val="-2"/>
        </w:rPr>
        <w:t xml:space="preserve">the </w:t>
      </w:r>
      <w:r w:rsidR="00E268D7">
        <w:rPr>
          <w:spacing w:val="-2"/>
        </w:rPr>
        <w:t xml:space="preserve">total </w:t>
      </w:r>
      <w:r w:rsidR="00940B56" w:rsidRPr="00940B56">
        <w:rPr>
          <w:spacing w:val="-2"/>
        </w:rPr>
        <w:t xml:space="preserve">number of new construction affordable housing units financed in the district between 2014 and 2022. </w:t>
      </w:r>
    </w:p>
    <w:p w14:paraId="07E40AFF" w14:textId="77777777" w:rsidR="003A24B9" w:rsidRDefault="003A24B9">
      <w:pPr>
        <w:pStyle w:val="BodyText"/>
        <w:spacing w:before="90"/>
        <w:ind w:left="100" w:right="346"/>
        <w:rPr>
          <w:spacing w:val="-2"/>
        </w:rPr>
      </w:pPr>
    </w:p>
    <w:p w14:paraId="0C4D2225" w14:textId="57944E69" w:rsidR="003A24B9" w:rsidRPr="00FD29F0" w:rsidRDefault="003A24B9">
      <w:pPr>
        <w:pStyle w:val="BodyText"/>
        <w:spacing w:before="90"/>
        <w:ind w:left="100" w:right="346"/>
        <w:rPr>
          <w:i/>
          <w:iCs/>
        </w:rPr>
      </w:pPr>
      <w:r w:rsidRPr="00FD29F0">
        <w:rPr>
          <w:i/>
          <w:iCs/>
          <w:spacing w:val="-2"/>
        </w:rPr>
        <w:t xml:space="preserve">Note: </w:t>
      </w:r>
      <w:r w:rsidR="00404FCA" w:rsidRPr="00FD29F0">
        <w:rPr>
          <w:i/>
          <w:iCs/>
          <w:spacing w:val="-2"/>
        </w:rPr>
        <w:t xml:space="preserve">The total housing production numbers and the affordable housing production numbers cannot be directly compared annually because they are tracked at different times. </w:t>
      </w:r>
      <w:r w:rsidR="00C75D05" w:rsidRPr="00FD29F0">
        <w:rPr>
          <w:i/>
          <w:iCs/>
          <w:spacing w:val="-2"/>
        </w:rPr>
        <w:t xml:space="preserve">Affordable housing production is counted when the deal closes on financing, which mostly happens before construction. Market rate housing production is tracked when the building receives a certificate of occupancy, which happens after construction ends. </w:t>
      </w:r>
    </w:p>
    <w:p w14:paraId="30167F9A" w14:textId="77777777" w:rsidR="006D231F" w:rsidRDefault="006D231F">
      <w:pPr>
        <w:pStyle w:val="BodyText"/>
        <w:spacing w:before="7"/>
        <w:rPr>
          <w:sz w:val="16"/>
        </w:rPr>
      </w:pPr>
    </w:p>
    <w:p w14:paraId="38E1F200" w14:textId="3AB271EE" w:rsidR="006D231F" w:rsidRPr="00B73626" w:rsidRDefault="00D162BE" w:rsidP="00B73626">
      <w:pPr>
        <w:pStyle w:val="BodyText"/>
        <w:spacing w:before="90"/>
        <w:ind w:left="100"/>
      </w:pPr>
      <w:r w:rsidRPr="00B73626">
        <w:t>You</w:t>
      </w:r>
      <w:r w:rsidRPr="00B73626">
        <w:rPr>
          <w:spacing w:val="-4"/>
        </w:rPr>
        <w:t xml:space="preserve"> </w:t>
      </w:r>
      <w:r w:rsidRPr="00B73626">
        <w:t>can</w:t>
      </w:r>
      <w:r w:rsidRPr="00B73626">
        <w:rPr>
          <w:spacing w:val="-4"/>
        </w:rPr>
        <w:t xml:space="preserve"> </w:t>
      </w:r>
      <w:r w:rsidRPr="00B73626">
        <w:t>also</w:t>
      </w:r>
      <w:r w:rsidRPr="00B73626">
        <w:rPr>
          <w:spacing w:val="-4"/>
        </w:rPr>
        <w:t xml:space="preserve"> </w:t>
      </w:r>
      <w:r w:rsidRPr="00B73626">
        <w:t>download</w:t>
      </w:r>
      <w:r w:rsidRPr="00B73626">
        <w:rPr>
          <w:spacing w:val="-4"/>
        </w:rPr>
        <w:t xml:space="preserve"> </w:t>
      </w:r>
      <w:r w:rsidRPr="00B73626">
        <w:t>tables</w:t>
      </w:r>
      <w:r w:rsidRPr="00B73626">
        <w:rPr>
          <w:spacing w:val="-4"/>
        </w:rPr>
        <w:t xml:space="preserve"> </w:t>
      </w:r>
      <w:r w:rsidRPr="00B73626">
        <w:t>showing</w:t>
      </w:r>
      <w:r w:rsidRPr="00B73626">
        <w:rPr>
          <w:spacing w:val="-4"/>
        </w:rPr>
        <w:t xml:space="preserve"> </w:t>
      </w:r>
      <w:r w:rsidRPr="00B73626">
        <w:t>affordable</w:t>
      </w:r>
      <w:r w:rsidRPr="00B73626">
        <w:rPr>
          <w:spacing w:val="-3"/>
        </w:rPr>
        <w:t xml:space="preserve"> </w:t>
      </w:r>
      <w:r w:rsidRPr="00B73626">
        <w:t>housing</w:t>
      </w:r>
      <w:r w:rsidRPr="00B73626">
        <w:rPr>
          <w:spacing w:val="-4"/>
        </w:rPr>
        <w:t xml:space="preserve"> </w:t>
      </w:r>
      <w:r w:rsidRPr="00B73626">
        <w:t>production</w:t>
      </w:r>
      <w:r w:rsidRPr="00B73626">
        <w:rPr>
          <w:spacing w:val="-4"/>
        </w:rPr>
        <w:t xml:space="preserve"> </w:t>
      </w:r>
      <w:r w:rsidRPr="00B73626">
        <w:t>by</w:t>
      </w:r>
      <w:r w:rsidRPr="00B73626">
        <w:rPr>
          <w:spacing w:val="-4"/>
        </w:rPr>
        <w:t xml:space="preserve"> </w:t>
      </w:r>
      <w:r w:rsidRPr="00B73626">
        <w:t>Council</w:t>
      </w:r>
      <w:r w:rsidRPr="00B73626">
        <w:rPr>
          <w:spacing w:val="-4"/>
        </w:rPr>
        <w:t xml:space="preserve"> </w:t>
      </w:r>
      <w:r w:rsidRPr="00B73626">
        <w:t>district</w:t>
      </w:r>
      <w:r w:rsidRPr="00B73626">
        <w:rPr>
          <w:spacing w:val="-4"/>
        </w:rPr>
        <w:t xml:space="preserve"> </w:t>
      </w:r>
      <w:r w:rsidRPr="00B73626">
        <w:t>here</w:t>
      </w:r>
      <w:r w:rsidRPr="00B73626">
        <w:rPr>
          <w:spacing w:val="-5"/>
        </w:rPr>
        <w:t xml:space="preserve"> </w:t>
      </w:r>
      <w:r w:rsidRPr="00B73626">
        <w:t xml:space="preserve">at NYHC's </w:t>
      </w:r>
      <w:proofErr w:type="spellStart"/>
      <w:r w:rsidRPr="00B73626">
        <w:t>Github</w:t>
      </w:r>
      <w:proofErr w:type="spellEnd"/>
      <w:r w:rsidRPr="00B73626">
        <w:t>:</w:t>
      </w:r>
      <w:r w:rsidR="00B73626">
        <w:t xml:space="preserve"> </w:t>
      </w:r>
      <w:hyperlink r:id="rId13" w:history="1">
        <w:r w:rsidR="00B73626" w:rsidRPr="005E70EA">
          <w:rPr>
            <w:rStyle w:val="Hyperlink"/>
          </w:rPr>
          <w:t>https://github.com/thenyhc/citycouncildistricthousingtracker</w:t>
        </w:r>
      </w:hyperlink>
      <w:r w:rsidR="00B73626">
        <w:t xml:space="preserve"> </w:t>
      </w:r>
    </w:p>
    <w:p w14:paraId="1F41D634" w14:textId="77777777" w:rsidR="00A3619A" w:rsidRDefault="00A3619A">
      <w:pPr>
        <w:pStyle w:val="BodyText"/>
        <w:spacing w:before="90"/>
        <w:ind w:left="100"/>
        <w:rPr>
          <w:u w:val="single"/>
        </w:rPr>
      </w:pPr>
    </w:p>
    <w:p w14:paraId="5045CCE5" w14:textId="2FE92BCB" w:rsidR="006D231F" w:rsidRDefault="0027026C">
      <w:pPr>
        <w:pStyle w:val="BodyText"/>
        <w:spacing w:before="90"/>
        <w:ind w:left="100"/>
      </w:pPr>
      <w:r>
        <w:rPr>
          <w:u w:val="single"/>
        </w:rPr>
        <w:t>2023 A</w:t>
      </w:r>
      <w:r w:rsidR="00D162BE" w:rsidRPr="0027026C">
        <w:rPr>
          <w:u w:val="single"/>
        </w:rPr>
        <w:t>ffordable</w:t>
      </w:r>
      <w:r w:rsidR="00D162BE" w:rsidRPr="0027026C">
        <w:rPr>
          <w:spacing w:val="-2"/>
          <w:u w:val="single"/>
        </w:rPr>
        <w:t xml:space="preserve"> </w:t>
      </w:r>
      <w:r>
        <w:rPr>
          <w:spacing w:val="-2"/>
          <w:u w:val="single"/>
        </w:rPr>
        <w:t>H</w:t>
      </w:r>
      <w:r w:rsidR="00D162BE" w:rsidRPr="0027026C">
        <w:rPr>
          <w:u w:val="single"/>
        </w:rPr>
        <w:t>ousing</w:t>
      </w:r>
      <w:r w:rsidR="00D162BE" w:rsidRPr="0027026C">
        <w:rPr>
          <w:spacing w:val="-1"/>
          <w:u w:val="single"/>
        </w:rPr>
        <w:t xml:space="preserve"> </w:t>
      </w:r>
      <w:r>
        <w:rPr>
          <w:spacing w:val="-1"/>
          <w:u w:val="single"/>
        </w:rPr>
        <w:t>I</w:t>
      </w:r>
      <w:r w:rsidR="00D162BE" w:rsidRPr="0027026C">
        <w:rPr>
          <w:u w:val="single"/>
        </w:rPr>
        <w:t>ncome</w:t>
      </w:r>
      <w:r w:rsidR="00D162BE" w:rsidRPr="0027026C">
        <w:rPr>
          <w:spacing w:val="-1"/>
          <w:u w:val="single"/>
        </w:rPr>
        <w:t xml:space="preserve"> </w:t>
      </w:r>
      <w:r>
        <w:rPr>
          <w:spacing w:val="-1"/>
          <w:u w:val="single"/>
        </w:rPr>
        <w:t>R</w:t>
      </w:r>
      <w:r w:rsidR="00D162BE" w:rsidRPr="0027026C">
        <w:rPr>
          <w:u w:val="single"/>
        </w:rPr>
        <w:t>anges</w:t>
      </w:r>
      <w:r w:rsidR="00A3619A">
        <w:rPr>
          <w:spacing w:val="-1"/>
          <w:u w:val="single"/>
        </w:rPr>
        <w:t xml:space="preserve"> – Area Median Income </w:t>
      </w:r>
      <w:r w:rsidR="00D162BE" w:rsidRPr="0027026C">
        <w:rPr>
          <w:u w:val="single"/>
        </w:rPr>
        <w:t>(for</w:t>
      </w:r>
      <w:r w:rsidR="00D162BE" w:rsidRPr="0027026C">
        <w:rPr>
          <w:spacing w:val="-2"/>
          <w:u w:val="single"/>
        </w:rPr>
        <w:t xml:space="preserve"> </w:t>
      </w:r>
      <w:r w:rsidR="00D162BE" w:rsidRPr="0027026C">
        <w:rPr>
          <w:u w:val="single"/>
        </w:rPr>
        <w:t>a</w:t>
      </w:r>
      <w:r w:rsidR="00D162BE" w:rsidRPr="0027026C">
        <w:rPr>
          <w:spacing w:val="1"/>
          <w:u w:val="single"/>
        </w:rPr>
        <w:t xml:space="preserve"> </w:t>
      </w:r>
      <w:r w:rsidR="00D162BE" w:rsidRPr="0027026C">
        <w:rPr>
          <w:u w:val="single"/>
        </w:rPr>
        <w:t>family</w:t>
      </w:r>
      <w:r w:rsidR="00D162BE" w:rsidRPr="0027026C">
        <w:rPr>
          <w:spacing w:val="-1"/>
          <w:u w:val="single"/>
        </w:rPr>
        <w:t xml:space="preserve"> </w:t>
      </w:r>
      <w:r w:rsidR="00D162BE" w:rsidRPr="0027026C">
        <w:rPr>
          <w:u w:val="single"/>
        </w:rPr>
        <w:t>of</w:t>
      </w:r>
      <w:r w:rsidR="00D162BE" w:rsidRPr="0027026C">
        <w:rPr>
          <w:spacing w:val="-1"/>
          <w:u w:val="single"/>
        </w:rPr>
        <w:t xml:space="preserve"> </w:t>
      </w:r>
      <w:r w:rsidR="00D162BE" w:rsidRPr="0027026C">
        <w:rPr>
          <w:spacing w:val="-4"/>
          <w:u w:val="single"/>
        </w:rPr>
        <w:t>two)</w:t>
      </w:r>
    </w:p>
    <w:p w14:paraId="20D23F77" w14:textId="77777777" w:rsidR="006D231F" w:rsidRDefault="006D231F">
      <w:pPr>
        <w:pStyle w:val="BodyText"/>
        <w:spacing w:before="4"/>
        <w:rPr>
          <w:sz w:val="16"/>
        </w:rPr>
      </w:pPr>
    </w:p>
    <w:p w14:paraId="3CD97CA4" w14:textId="77777777" w:rsidR="006D231F" w:rsidRDefault="00D162BE">
      <w:pPr>
        <w:pStyle w:val="BodyText"/>
        <w:spacing w:before="90"/>
        <w:ind w:left="100" w:right="7178"/>
      </w:pPr>
      <w:r>
        <w:t>Extremely</w:t>
      </w:r>
      <w:r>
        <w:rPr>
          <w:spacing w:val="-15"/>
        </w:rPr>
        <w:t xml:space="preserve"> </w:t>
      </w:r>
      <w:r>
        <w:t>Low</w:t>
      </w:r>
      <w:r>
        <w:rPr>
          <w:spacing w:val="-15"/>
        </w:rPr>
        <w:t xml:space="preserve"> </w:t>
      </w:r>
      <w:r>
        <w:t>Income 0-30% AMI</w:t>
      </w:r>
    </w:p>
    <w:p w14:paraId="7E8F7332" w14:textId="25809D7A" w:rsidR="006D231F" w:rsidRDefault="00D162BE">
      <w:pPr>
        <w:pStyle w:val="BodyText"/>
        <w:ind w:left="100"/>
      </w:pPr>
      <w:r>
        <w:t>&lt;</w:t>
      </w:r>
      <w:r>
        <w:rPr>
          <w:spacing w:val="-1"/>
        </w:rPr>
        <w:t xml:space="preserve"> </w:t>
      </w:r>
      <w:r>
        <w:rPr>
          <w:spacing w:val="-2"/>
        </w:rPr>
        <w:t>$3</w:t>
      </w:r>
      <w:r w:rsidR="009936FD">
        <w:rPr>
          <w:spacing w:val="-2"/>
        </w:rPr>
        <w:t>3</w:t>
      </w:r>
      <w:r>
        <w:rPr>
          <w:spacing w:val="-2"/>
        </w:rPr>
        <w:t>,</w:t>
      </w:r>
      <w:r w:rsidR="009936FD">
        <w:rPr>
          <w:spacing w:val="-2"/>
        </w:rPr>
        <w:t>90</w:t>
      </w:r>
      <w:r>
        <w:rPr>
          <w:spacing w:val="-2"/>
        </w:rPr>
        <w:t>0</w:t>
      </w:r>
    </w:p>
    <w:p w14:paraId="60433A46" w14:textId="77777777" w:rsidR="006D231F" w:rsidRDefault="006D231F">
      <w:pPr>
        <w:pStyle w:val="BodyText"/>
      </w:pPr>
    </w:p>
    <w:p w14:paraId="0E1F8C0A" w14:textId="77777777" w:rsidR="006D231F" w:rsidRDefault="00D162BE">
      <w:pPr>
        <w:pStyle w:val="BodyText"/>
        <w:ind w:left="100" w:right="7700"/>
      </w:pPr>
      <w:r>
        <w:t>Very</w:t>
      </w:r>
      <w:r>
        <w:rPr>
          <w:spacing w:val="-15"/>
        </w:rPr>
        <w:t xml:space="preserve"> </w:t>
      </w:r>
      <w:r>
        <w:t>Low</w:t>
      </w:r>
      <w:r>
        <w:rPr>
          <w:spacing w:val="-15"/>
        </w:rPr>
        <w:t xml:space="preserve"> </w:t>
      </w:r>
      <w:r>
        <w:t>Income 31-50% AMI</w:t>
      </w:r>
    </w:p>
    <w:p w14:paraId="6B4C11BB" w14:textId="26A712E8" w:rsidR="006D231F" w:rsidRDefault="00D162BE">
      <w:pPr>
        <w:pStyle w:val="BodyText"/>
        <w:spacing w:before="1"/>
        <w:ind w:left="100"/>
      </w:pPr>
      <w:r>
        <w:lastRenderedPageBreak/>
        <w:t>$3</w:t>
      </w:r>
      <w:r w:rsidR="00266825">
        <w:t>3,900</w:t>
      </w:r>
      <w:r>
        <w:t xml:space="preserve"> -</w:t>
      </w:r>
      <w:r>
        <w:rPr>
          <w:spacing w:val="-1"/>
        </w:rPr>
        <w:t xml:space="preserve"> </w:t>
      </w:r>
      <w:r>
        <w:rPr>
          <w:spacing w:val="-2"/>
        </w:rPr>
        <w:t>$5</w:t>
      </w:r>
      <w:r w:rsidR="00266825">
        <w:rPr>
          <w:spacing w:val="-2"/>
        </w:rPr>
        <w:t>6</w:t>
      </w:r>
      <w:r>
        <w:rPr>
          <w:spacing w:val="-2"/>
        </w:rPr>
        <w:t>,</w:t>
      </w:r>
      <w:r w:rsidR="00266825">
        <w:rPr>
          <w:spacing w:val="-2"/>
        </w:rPr>
        <w:t>5</w:t>
      </w:r>
      <w:r>
        <w:rPr>
          <w:spacing w:val="-2"/>
        </w:rPr>
        <w:t>00</w:t>
      </w:r>
    </w:p>
    <w:p w14:paraId="60511251" w14:textId="77777777" w:rsidR="006D231F" w:rsidRDefault="006D231F">
      <w:pPr>
        <w:pStyle w:val="BodyText"/>
        <w:spacing w:before="11"/>
        <w:rPr>
          <w:sz w:val="23"/>
        </w:rPr>
      </w:pPr>
    </w:p>
    <w:p w14:paraId="293C5671" w14:textId="77777777" w:rsidR="003075DE" w:rsidRDefault="00D162BE" w:rsidP="003075DE">
      <w:pPr>
        <w:pStyle w:val="BodyText"/>
        <w:ind w:left="101"/>
      </w:pPr>
      <w:r>
        <w:t xml:space="preserve">Low Income </w:t>
      </w:r>
    </w:p>
    <w:p w14:paraId="693A71E5" w14:textId="7E088DFE" w:rsidR="00FC45ED" w:rsidRDefault="00D162BE" w:rsidP="003075DE">
      <w:pPr>
        <w:pStyle w:val="BodyText"/>
        <w:ind w:left="101"/>
      </w:pPr>
      <w:r>
        <w:t>51-80%</w:t>
      </w:r>
      <w:r>
        <w:rPr>
          <w:spacing w:val="-15"/>
        </w:rPr>
        <w:t xml:space="preserve"> </w:t>
      </w:r>
      <w:r>
        <w:t>AMI</w:t>
      </w:r>
    </w:p>
    <w:p w14:paraId="3B44C45D" w14:textId="0529B027" w:rsidR="006D231F" w:rsidRDefault="00D162BE" w:rsidP="003075DE">
      <w:pPr>
        <w:pStyle w:val="BodyText"/>
        <w:ind w:left="101"/>
      </w:pPr>
      <w:r>
        <w:t>$5</w:t>
      </w:r>
      <w:r w:rsidR="00266825">
        <w:t>6</w:t>
      </w:r>
      <w:r>
        <w:t>,</w:t>
      </w:r>
      <w:r w:rsidR="00266825">
        <w:t>5</w:t>
      </w:r>
      <w:r>
        <w:t>00</w:t>
      </w:r>
      <w:r w:rsidR="00FC45ED">
        <w:t xml:space="preserve"> -</w:t>
      </w:r>
      <w:r w:rsidR="003075DE">
        <w:t xml:space="preserve"> </w:t>
      </w:r>
      <w:r>
        <w:rPr>
          <w:spacing w:val="-2"/>
        </w:rPr>
        <w:t>$</w:t>
      </w:r>
      <w:r w:rsidR="009F0B6D">
        <w:rPr>
          <w:spacing w:val="-2"/>
        </w:rPr>
        <w:t>90,500</w:t>
      </w:r>
    </w:p>
    <w:p w14:paraId="582DF7DB" w14:textId="77777777" w:rsidR="006D231F" w:rsidRDefault="006D231F">
      <w:pPr>
        <w:pStyle w:val="BodyText"/>
        <w:spacing w:before="11"/>
        <w:rPr>
          <w:sz w:val="23"/>
        </w:rPr>
      </w:pPr>
    </w:p>
    <w:p w14:paraId="768A5EC0" w14:textId="77777777" w:rsidR="006D231F" w:rsidRDefault="00D162BE">
      <w:pPr>
        <w:pStyle w:val="BodyText"/>
        <w:ind w:left="100" w:right="7760"/>
      </w:pPr>
      <w:r>
        <w:t>Moderate</w:t>
      </w:r>
      <w:r>
        <w:rPr>
          <w:spacing w:val="-15"/>
        </w:rPr>
        <w:t xml:space="preserve"> </w:t>
      </w:r>
      <w:r>
        <w:t>Income 81-120% AMI</w:t>
      </w:r>
    </w:p>
    <w:p w14:paraId="3561F5EB" w14:textId="75F5DBBB" w:rsidR="006D231F" w:rsidRDefault="00D162BE">
      <w:pPr>
        <w:pStyle w:val="BodyText"/>
        <w:ind w:left="100"/>
      </w:pPr>
      <w:r>
        <w:t>$</w:t>
      </w:r>
      <w:r w:rsidR="00B21BF0">
        <w:t>90,50</w:t>
      </w:r>
      <w:r>
        <w:t>0</w:t>
      </w:r>
      <w:r>
        <w:rPr>
          <w:spacing w:val="-2"/>
        </w:rPr>
        <w:t xml:space="preserve"> </w:t>
      </w:r>
      <w:r>
        <w:t>-</w:t>
      </w:r>
      <w:r>
        <w:rPr>
          <w:spacing w:val="-1"/>
        </w:rPr>
        <w:t xml:space="preserve"> </w:t>
      </w:r>
      <w:r>
        <w:rPr>
          <w:spacing w:val="-2"/>
        </w:rPr>
        <w:t>$1</w:t>
      </w:r>
      <w:r w:rsidR="00655105">
        <w:rPr>
          <w:spacing w:val="-2"/>
        </w:rPr>
        <w:t>35,600</w:t>
      </w:r>
    </w:p>
    <w:p w14:paraId="0A24101E" w14:textId="77777777" w:rsidR="006D231F" w:rsidRDefault="006D231F">
      <w:pPr>
        <w:pStyle w:val="BodyText"/>
      </w:pPr>
    </w:p>
    <w:p w14:paraId="248AF6EA" w14:textId="77777777" w:rsidR="006D231F" w:rsidRDefault="00D162BE">
      <w:pPr>
        <w:pStyle w:val="BodyText"/>
        <w:ind w:left="100" w:right="7930"/>
      </w:pPr>
      <w:r>
        <w:t>Middle Income 121-165%</w:t>
      </w:r>
      <w:r>
        <w:rPr>
          <w:spacing w:val="-15"/>
        </w:rPr>
        <w:t xml:space="preserve"> </w:t>
      </w:r>
      <w:r>
        <w:t>AMI</w:t>
      </w:r>
    </w:p>
    <w:p w14:paraId="022F2256" w14:textId="5C76E3E9" w:rsidR="006D231F" w:rsidRDefault="00D162BE">
      <w:pPr>
        <w:pStyle w:val="BodyText"/>
        <w:ind w:left="100"/>
      </w:pPr>
      <w:r>
        <w:t>$1</w:t>
      </w:r>
      <w:r w:rsidR="00655105">
        <w:t>35,600</w:t>
      </w:r>
      <w:r>
        <w:rPr>
          <w:spacing w:val="-2"/>
        </w:rPr>
        <w:t xml:space="preserve"> </w:t>
      </w:r>
      <w:r>
        <w:t>-</w:t>
      </w:r>
      <w:r>
        <w:rPr>
          <w:spacing w:val="-1"/>
        </w:rPr>
        <w:t xml:space="preserve"> </w:t>
      </w:r>
      <w:r>
        <w:rPr>
          <w:spacing w:val="-2"/>
        </w:rPr>
        <w:t>$1</w:t>
      </w:r>
      <w:r w:rsidR="00655105">
        <w:rPr>
          <w:spacing w:val="-2"/>
        </w:rPr>
        <w:t>86,450</w:t>
      </w:r>
    </w:p>
    <w:p w14:paraId="654500FA" w14:textId="77777777" w:rsidR="006D231F" w:rsidRDefault="006D231F">
      <w:pPr>
        <w:pStyle w:val="BodyText"/>
      </w:pPr>
    </w:p>
    <w:p w14:paraId="23435875" w14:textId="77777777" w:rsidR="006D231F" w:rsidRDefault="00D162BE">
      <w:pPr>
        <w:pStyle w:val="BodyText"/>
        <w:ind w:left="100"/>
      </w:pPr>
      <w:r>
        <w:t>Upper</w:t>
      </w:r>
      <w:r>
        <w:rPr>
          <w:spacing w:val="-2"/>
        </w:rPr>
        <w:t xml:space="preserve"> </w:t>
      </w:r>
      <w:r>
        <w:t xml:space="preserve">Middle </w:t>
      </w:r>
      <w:r>
        <w:rPr>
          <w:spacing w:val="-2"/>
        </w:rPr>
        <w:t>Income</w:t>
      </w:r>
    </w:p>
    <w:p w14:paraId="69A53E9E" w14:textId="77777777" w:rsidR="006D231F" w:rsidRDefault="00D162BE">
      <w:pPr>
        <w:pStyle w:val="BodyText"/>
        <w:ind w:left="100"/>
      </w:pPr>
      <w:r>
        <w:t>&gt;</w:t>
      </w:r>
      <w:r>
        <w:rPr>
          <w:spacing w:val="-1"/>
        </w:rPr>
        <w:t xml:space="preserve"> </w:t>
      </w:r>
      <w:r>
        <w:t>165%</w:t>
      </w:r>
      <w:r>
        <w:rPr>
          <w:spacing w:val="-1"/>
        </w:rPr>
        <w:t xml:space="preserve"> </w:t>
      </w:r>
      <w:r>
        <w:rPr>
          <w:spacing w:val="-5"/>
        </w:rPr>
        <w:t>AMI</w:t>
      </w:r>
    </w:p>
    <w:p w14:paraId="0360237F" w14:textId="7310A08E" w:rsidR="006D231F" w:rsidRDefault="00D162BE">
      <w:pPr>
        <w:pStyle w:val="BodyText"/>
        <w:ind w:left="100"/>
      </w:pPr>
      <w:r>
        <w:t>&gt;</w:t>
      </w:r>
      <w:r>
        <w:rPr>
          <w:spacing w:val="-1"/>
        </w:rPr>
        <w:t xml:space="preserve"> </w:t>
      </w:r>
      <w:r>
        <w:rPr>
          <w:spacing w:val="-2"/>
        </w:rPr>
        <w:t>$1</w:t>
      </w:r>
      <w:r w:rsidR="0027026C">
        <w:rPr>
          <w:spacing w:val="-2"/>
        </w:rPr>
        <w:t>86,450</w:t>
      </w:r>
    </w:p>
    <w:p w14:paraId="1A3E686D" w14:textId="77777777" w:rsidR="006D231F" w:rsidRDefault="006D231F">
      <w:pPr>
        <w:pStyle w:val="BodyText"/>
        <w:rPr>
          <w:sz w:val="26"/>
        </w:rPr>
      </w:pPr>
    </w:p>
    <w:p w14:paraId="6738D44B" w14:textId="2FF5EE06" w:rsidR="006D231F" w:rsidRDefault="00E07CF2">
      <w:pPr>
        <w:pStyle w:val="BodyText"/>
        <w:rPr>
          <w:sz w:val="26"/>
        </w:rPr>
      </w:pPr>
      <w:hyperlink r:id="rId14" w:history="1">
        <w:r w:rsidR="0027026C" w:rsidRPr="005E70EA">
          <w:rPr>
            <w:rStyle w:val="Hyperlink"/>
            <w:sz w:val="26"/>
          </w:rPr>
          <w:t>https://www.nyc.gov/site/hpd/services-and-information/area-median-income.page</w:t>
        </w:r>
      </w:hyperlink>
      <w:r w:rsidR="0027026C">
        <w:rPr>
          <w:sz w:val="26"/>
        </w:rPr>
        <w:t xml:space="preserve"> </w:t>
      </w:r>
    </w:p>
    <w:p w14:paraId="0A353204" w14:textId="77777777" w:rsidR="006D231F" w:rsidRDefault="006D231F">
      <w:pPr>
        <w:pStyle w:val="BodyText"/>
        <w:rPr>
          <w:sz w:val="26"/>
        </w:rPr>
      </w:pPr>
    </w:p>
    <w:p w14:paraId="35CC8517" w14:textId="77777777" w:rsidR="006D231F" w:rsidRDefault="006D231F">
      <w:pPr>
        <w:pStyle w:val="BodyText"/>
        <w:spacing w:before="4"/>
        <w:rPr>
          <w:sz w:val="29"/>
        </w:rPr>
      </w:pPr>
    </w:p>
    <w:p w14:paraId="021AA1B2" w14:textId="77777777" w:rsidR="006D231F" w:rsidRDefault="00D162BE" w:rsidP="003075DE">
      <w:pPr>
        <w:pStyle w:val="Heading2"/>
      </w:pPr>
      <w:bookmarkStart w:id="3" w:name="DEMOGRAPHIC,_EXISTING_STOCK,_&amp;_HOUSING_N"/>
      <w:bookmarkStart w:id="4" w:name="_Toc137210042"/>
      <w:bookmarkEnd w:id="3"/>
      <w:r>
        <w:t>DEMOGRAPHIC,</w:t>
      </w:r>
      <w:r>
        <w:rPr>
          <w:spacing w:val="-10"/>
        </w:rPr>
        <w:t xml:space="preserve"> </w:t>
      </w:r>
      <w:r>
        <w:t>EXISTING</w:t>
      </w:r>
      <w:r>
        <w:rPr>
          <w:spacing w:val="-11"/>
        </w:rPr>
        <w:t xml:space="preserve"> </w:t>
      </w:r>
      <w:r>
        <w:t>STOCK,</w:t>
      </w:r>
      <w:r>
        <w:rPr>
          <w:spacing w:val="-10"/>
        </w:rPr>
        <w:t xml:space="preserve"> </w:t>
      </w:r>
      <w:r>
        <w:t>&amp;</w:t>
      </w:r>
      <w:r>
        <w:rPr>
          <w:spacing w:val="-13"/>
        </w:rPr>
        <w:t xml:space="preserve"> </w:t>
      </w:r>
      <w:r>
        <w:t>HOUSING NEEDS DATA</w:t>
      </w:r>
      <w:bookmarkEnd w:id="4"/>
    </w:p>
    <w:p w14:paraId="52B9D113" w14:textId="77777777" w:rsidR="006D231F" w:rsidRDefault="006D231F">
      <w:pPr>
        <w:pStyle w:val="BodyText"/>
        <w:spacing w:before="8"/>
        <w:rPr>
          <w:b/>
          <w:sz w:val="51"/>
        </w:rPr>
      </w:pPr>
    </w:p>
    <w:p w14:paraId="3D96B493" w14:textId="77777777" w:rsidR="006D231F" w:rsidRDefault="00D162BE" w:rsidP="003075DE">
      <w:pPr>
        <w:pStyle w:val="Heading3"/>
      </w:pPr>
      <w:bookmarkStart w:id="5" w:name="Census_Tract_Data"/>
      <w:bookmarkStart w:id="6" w:name="_Toc137210043"/>
      <w:bookmarkEnd w:id="5"/>
      <w:r>
        <w:t>Census</w:t>
      </w:r>
      <w:r>
        <w:rPr>
          <w:spacing w:val="-9"/>
        </w:rPr>
        <w:t xml:space="preserve"> </w:t>
      </w:r>
      <w:r>
        <w:t>Tract</w:t>
      </w:r>
      <w:r>
        <w:rPr>
          <w:spacing w:val="-9"/>
        </w:rPr>
        <w:t xml:space="preserve"> </w:t>
      </w:r>
      <w:r>
        <w:rPr>
          <w:spacing w:val="-4"/>
        </w:rPr>
        <w:t>Data</w:t>
      </w:r>
      <w:bookmarkEnd w:id="6"/>
    </w:p>
    <w:p w14:paraId="599A40BF" w14:textId="77777777" w:rsidR="006D231F" w:rsidRDefault="00D162BE">
      <w:pPr>
        <w:pStyle w:val="BodyText"/>
        <w:ind w:left="100" w:right="154"/>
      </w:pPr>
      <w:r>
        <w:t>The</w:t>
      </w:r>
      <w:r>
        <w:rPr>
          <w:spacing w:val="-5"/>
        </w:rPr>
        <w:t xml:space="preserve"> </w:t>
      </w:r>
      <w:r>
        <w:t>demographic</w:t>
      </w:r>
      <w:r>
        <w:rPr>
          <w:spacing w:val="-5"/>
        </w:rPr>
        <w:t xml:space="preserve"> </w:t>
      </w:r>
      <w:r>
        <w:t>and</w:t>
      </w:r>
      <w:r>
        <w:rPr>
          <w:spacing w:val="-4"/>
        </w:rPr>
        <w:t xml:space="preserve"> </w:t>
      </w:r>
      <w:r>
        <w:t>housing/household</w:t>
      </w:r>
      <w:r>
        <w:rPr>
          <w:spacing w:val="-4"/>
        </w:rPr>
        <w:t xml:space="preserve"> </w:t>
      </w:r>
      <w:r>
        <w:t>characteristics</w:t>
      </w:r>
      <w:r>
        <w:rPr>
          <w:spacing w:val="-4"/>
        </w:rPr>
        <w:t xml:space="preserve"> </w:t>
      </w:r>
      <w:r>
        <w:t>found</w:t>
      </w:r>
      <w:r>
        <w:rPr>
          <w:spacing w:val="-4"/>
        </w:rPr>
        <w:t xml:space="preserve"> </w:t>
      </w:r>
      <w:r>
        <w:t>in</w:t>
      </w:r>
      <w:r>
        <w:rPr>
          <w:spacing w:val="-4"/>
        </w:rPr>
        <w:t xml:space="preserve"> </w:t>
      </w:r>
      <w:r>
        <w:t>the</w:t>
      </w:r>
      <w:r>
        <w:rPr>
          <w:spacing w:val="-5"/>
        </w:rPr>
        <w:t xml:space="preserve"> </w:t>
      </w:r>
      <w:r>
        <w:t>tracker</w:t>
      </w:r>
      <w:r>
        <w:rPr>
          <w:spacing w:val="-5"/>
        </w:rPr>
        <w:t xml:space="preserve"> </w:t>
      </w:r>
      <w:r>
        <w:t>were</w:t>
      </w:r>
      <w:r>
        <w:rPr>
          <w:spacing w:val="-5"/>
        </w:rPr>
        <w:t xml:space="preserve"> </w:t>
      </w:r>
      <w:r>
        <w:t>Census</w:t>
      </w:r>
      <w:r>
        <w:rPr>
          <w:spacing w:val="-4"/>
        </w:rPr>
        <w:t xml:space="preserve"> </w:t>
      </w:r>
      <w:r>
        <w:t xml:space="preserve">Tract level estimates aggregated to the City Council District level. Census Tracts were assigned to Council Districts using the crosswalk found in the </w:t>
      </w:r>
      <w:proofErr w:type="spellStart"/>
      <w:r>
        <w:t>nyccensus</w:t>
      </w:r>
      <w:proofErr w:type="spellEnd"/>
      <w:r>
        <w:t xml:space="preserve"> </w:t>
      </w:r>
      <w:proofErr w:type="gramStart"/>
      <w:r>
        <w:t>data</w:t>
      </w:r>
      <w:proofErr w:type="gramEnd"/>
    </w:p>
    <w:p w14:paraId="0DB2B4F5" w14:textId="77777777" w:rsidR="006D231F" w:rsidRDefault="00D162BE">
      <w:pPr>
        <w:pStyle w:val="BodyText"/>
        <w:ind w:left="100"/>
      </w:pPr>
      <w:r>
        <w:t>package:</w:t>
      </w:r>
      <w:r>
        <w:rPr>
          <w:spacing w:val="-2"/>
        </w:rPr>
        <w:t xml:space="preserve"> </w:t>
      </w:r>
      <w:hyperlink r:id="rId15">
        <w:r>
          <w:rPr>
            <w:color w:val="0000FF"/>
            <w:spacing w:val="-2"/>
            <w:u w:val="single" w:color="0000FF"/>
          </w:rPr>
          <w:t>https://github.com/natalieoshea/nyccensus</w:t>
        </w:r>
      </w:hyperlink>
    </w:p>
    <w:p w14:paraId="1BD4DF1E" w14:textId="77777777" w:rsidR="006D231F" w:rsidRDefault="006D231F">
      <w:pPr>
        <w:pStyle w:val="BodyText"/>
        <w:rPr>
          <w:sz w:val="20"/>
        </w:rPr>
      </w:pPr>
    </w:p>
    <w:p w14:paraId="508039A5" w14:textId="77777777" w:rsidR="006D231F" w:rsidRDefault="006D231F">
      <w:pPr>
        <w:pStyle w:val="BodyText"/>
        <w:rPr>
          <w:sz w:val="20"/>
        </w:rPr>
      </w:pPr>
    </w:p>
    <w:p w14:paraId="62304E2C" w14:textId="77777777" w:rsidR="006D231F" w:rsidRDefault="006D231F">
      <w:pPr>
        <w:pStyle w:val="BodyText"/>
        <w:spacing w:before="9"/>
      </w:pPr>
    </w:p>
    <w:p w14:paraId="7233E904" w14:textId="77777777" w:rsidR="006D231F" w:rsidRDefault="00D162BE">
      <w:pPr>
        <w:pStyle w:val="BodyText"/>
        <w:spacing w:before="90"/>
        <w:ind w:left="100" w:right="100"/>
      </w:pPr>
      <w:r>
        <w:t xml:space="preserve">The crosswalk did not have a matching council district for 45 NYC census tracts. They are parkland, cemeteries, large green spaces like golf courses, and airports. All have been manually matched and included in the data, </w:t>
      </w:r>
      <w:proofErr w:type="gramStart"/>
      <w:r>
        <w:t>with the exception of</w:t>
      </w:r>
      <w:proofErr w:type="gramEnd"/>
      <w:r>
        <w:t xml:space="preserve"> 3 tracts which's areas are entirely made up</w:t>
      </w:r>
      <w:r>
        <w:rPr>
          <w:spacing w:val="-3"/>
        </w:rPr>
        <w:t xml:space="preserve"> </w:t>
      </w:r>
      <w:r>
        <w:t>of</w:t>
      </w:r>
      <w:r>
        <w:rPr>
          <w:spacing w:val="-4"/>
        </w:rPr>
        <w:t xml:space="preserve"> </w:t>
      </w:r>
      <w:r>
        <w:t>water;</w:t>
      </w:r>
      <w:r>
        <w:rPr>
          <w:spacing w:val="-3"/>
        </w:rPr>
        <w:t xml:space="preserve"> </w:t>
      </w:r>
      <w:r>
        <w:t>these</w:t>
      </w:r>
      <w:r>
        <w:rPr>
          <w:spacing w:val="-4"/>
        </w:rPr>
        <w:t xml:space="preserve"> </w:t>
      </w:r>
      <w:r>
        <w:t>tracts</w:t>
      </w:r>
      <w:r>
        <w:rPr>
          <w:spacing w:val="-3"/>
        </w:rPr>
        <w:t xml:space="preserve"> </w:t>
      </w:r>
      <w:r>
        <w:t>have</w:t>
      </w:r>
      <w:r>
        <w:rPr>
          <w:spacing w:val="-4"/>
        </w:rPr>
        <w:t xml:space="preserve"> </w:t>
      </w:r>
      <w:r>
        <w:t>"N/A"</w:t>
      </w:r>
      <w:r>
        <w:rPr>
          <w:spacing w:val="-3"/>
        </w:rPr>
        <w:t xml:space="preserve"> </w:t>
      </w:r>
      <w:r>
        <w:t>in</w:t>
      </w:r>
      <w:r>
        <w:rPr>
          <w:spacing w:val="-3"/>
        </w:rPr>
        <w:t xml:space="preserve"> </w:t>
      </w:r>
      <w:r>
        <w:t>the</w:t>
      </w:r>
      <w:r>
        <w:rPr>
          <w:spacing w:val="-4"/>
        </w:rPr>
        <w:t xml:space="preserve"> </w:t>
      </w:r>
      <w:r>
        <w:t>"Council</w:t>
      </w:r>
      <w:r>
        <w:rPr>
          <w:spacing w:val="-3"/>
        </w:rPr>
        <w:t xml:space="preserve"> </w:t>
      </w:r>
      <w:r>
        <w:t>District"</w:t>
      </w:r>
      <w:r>
        <w:rPr>
          <w:spacing w:val="-3"/>
        </w:rPr>
        <w:t xml:space="preserve"> </w:t>
      </w:r>
      <w:r>
        <w:t>column.</w:t>
      </w:r>
      <w:r>
        <w:rPr>
          <w:spacing w:val="-3"/>
        </w:rPr>
        <w:t xml:space="preserve"> </w:t>
      </w:r>
      <w:r>
        <w:t>All</w:t>
      </w:r>
      <w:r>
        <w:rPr>
          <w:spacing w:val="-3"/>
        </w:rPr>
        <w:t xml:space="preserve"> </w:t>
      </w:r>
      <w:r>
        <w:t>of</w:t>
      </w:r>
      <w:r>
        <w:rPr>
          <w:spacing w:val="-4"/>
        </w:rPr>
        <w:t xml:space="preserve"> </w:t>
      </w:r>
      <w:r>
        <w:t>which</w:t>
      </w:r>
      <w:r>
        <w:rPr>
          <w:spacing w:val="-3"/>
        </w:rPr>
        <w:t xml:space="preserve"> </w:t>
      </w:r>
      <w:r>
        <w:t>can</w:t>
      </w:r>
      <w:r>
        <w:rPr>
          <w:spacing w:val="-1"/>
        </w:rPr>
        <w:t xml:space="preserve"> </w:t>
      </w:r>
      <w:r>
        <w:t>be</w:t>
      </w:r>
      <w:r>
        <w:rPr>
          <w:spacing w:val="-4"/>
        </w:rPr>
        <w:t xml:space="preserve"> </w:t>
      </w:r>
      <w:r>
        <w:t xml:space="preserve">found here at NYHC's </w:t>
      </w:r>
      <w:proofErr w:type="spellStart"/>
      <w:r>
        <w:t>Github</w:t>
      </w:r>
      <w:proofErr w:type="spellEnd"/>
      <w:r>
        <w:t>:</w:t>
      </w:r>
    </w:p>
    <w:p w14:paraId="4C7F2208" w14:textId="77777777" w:rsidR="006D231F" w:rsidRDefault="006D231F">
      <w:pPr>
        <w:pStyle w:val="BodyText"/>
        <w:spacing w:before="5"/>
      </w:pPr>
    </w:p>
    <w:p w14:paraId="4449762E" w14:textId="77777777" w:rsidR="006D231F" w:rsidRDefault="00E07CF2">
      <w:pPr>
        <w:pStyle w:val="BodyText"/>
        <w:ind w:left="100" w:right="222" w:firstLine="60"/>
      </w:pPr>
      <w:hyperlink r:id="rId16">
        <w:r w:rsidR="00D162BE">
          <w:rPr>
            <w:color w:val="0000FF"/>
            <w:spacing w:val="-2"/>
            <w:u w:val="single" w:color="0000FF"/>
          </w:rPr>
          <w:t>https://github.com/thenyhc/citycouncildistricthousingtracker/blob/main/Parkland%20and%20om</w:t>
        </w:r>
      </w:hyperlink>
      <w:r w:rsidR="00D162BE">
        <w:rPr>
          <w:color w:val="0000FF"/>
          <w:spacing w:val="-2"/>
        </w:rPr>
        <w:t xml:space="preserve"> </w:t>
      </w:r>
      <w:hyperlink r:id="rId17">
        <w:r w:rsidR="00D162BE">
          <w:rPr>
            <w:color w:val="0000FF"/>
            <w:spacing w:val="-2"/>
            <w:u w:val="single" w:color="0000FF"/>
          </w:rPr>
          <w:t>itted%20census%20tracts</w:t>
        </w:r>
      </w:hyperlink>
    </w:p>
    <w:p w14:paraId="5147A46B" w14:textId="77777777" w:rsidR="006D231F" w:rsidRDefault="006D231F">
      <w:pPr>
        <w:pStyle w:val="BodyText"/>
        <w:rPr>
          <w:sz w:val="20"/>
        </w:rPr>
      </w:pPr>
    </w:p>
    <w:p w14:paraId="5D6557A5" w14:textId="77777777" w:rsidR="006D231F" w:rsidRDefault="00D162BE">
      <w:pPr>
        <w:pStyle w:val="BodyText"/>
        <w:spacing w:before="90"/>
        <w:ind w:left="100"/>
      </w:pPr>
      <w:r>
        <w:t>The</w:t>
      </w:r>
      <w:r>
        <w:rPr>
          <w:spacing w:val="-2"/>
        </w:rPr>
        <w:t xml:space="preserve"> </w:t>
      </w:r>
      <w:r>
        <w:t>final</w:t>
      </w:r>
      <w:r>
        <w:rPr>
          <w:spacing w:val="-1"/>
        </w:rPr>
        <w:t xml:space="preserve"> </w:t>
      </w:r>
      <w:r>
        <w:t>crosswalk</w:t>
      </w:r>
      <w:r>
        <w:rPr>
          <w:spacing w:val="-1"/>
        </w:rPr>
        <w:t xml:space="preserve"> </w:t>
      </w:r>
      <w:r>
        <w:t>used for</w:t>
      </w:r>
      <w:r>
        <w:rPr>
          <w:spacing w:val="-1"/>
        </w:rPr>
        <w:t xml:space="preserve"> </w:t>
      </w:r>
      <w:r>
        <w:t>the</w:t>
      </w:r>
      <w:r>
        <w:rPr>
          <w:spacing w:val="-2"/>
        </w:rPr>
        <w:t xml:space="preserve"> </w:t>
      </w:r>
      <w:r>
        <w:t>tracker</w:t>
      </w:r>
      <w:r>
        <w:rPr>
          <w:spacing w:val="-1"/>
        </w:rPr>
        <w:t xml:space="preserve"> </w:t>
      </w:r>
      <w:r>
        <w:t>can</w:t>
      </w:r>
      <w:r>
        <w:rPr>
          <w:spacing w:val="-1"/>
        </w:rPr>
        <w:t xml:space="preserve"> </w:t>
      </w:r>
      <w:r>
        <w:t>be</w:t>
      </w:r>
      <w:r>
        <w:rPr>
          <w:spacing w:val="-1"/>
        </w:rPr>
        <w:t xml:space="preserve"> </w:t>
      </w:r>
      <w:proofErr w:type="gramStart"/>
      <w:r>
        <w:rPr>
          <w:spacing w:val="-4"/>
        </w:rPr>
        <w:t>found</w:t>
      </w:r>
      <w:proofErr w:type="gramEnd"/>
    </w:p>
    <w:p w14:paraId="13E02E8F" w14:textId="77777777" w:rsidR="006D231F" w:rsidRDefault="00D162BE">
      <w:pPr>
        <w:pStyle w:val="BodyText"/>
        <w:ind w:left="100"/>
      </w:pPr>
      <w:r>
        <w:t>here:</w:t>
      </w:r>
      <w:r>
        <w:rPr>
          <w:spacing w:val="-3"/>
        </w:rPr>
        <w:t xml:space="preserve"> </w:t>
      </w:r>
      <w:hyperlink r:id="rId18">
        <w:r>
          <w:rPr>
            <w:color w:val="0000FF"/>
            <w:spacing w:val="-2"/>
            <w:u w:val="single" w:color="0000FF"/>
          </w:rPr>
          <w:t>https://github.com/thenyhc/citycouncildistricthousingtracker/blob/main/master_crosswalk</w:t>
        </w:r>
      </w:hyperlink>
    </w:p>
    <w:p w14:paraId="1A66E0B8" w14:textId="77777777" w:rsidR="006D231F" w:rsidRDefault="006D231F">
      <w:pPr>
        <w:sectPr w:rsidR="006D231F">
          <w:pgSz w:w="12240" w:h="15840"/>
          <w:pgMar w:top="1760" w:right="1340" w:bottom="1420" w:left="1340" w:header="720" w:footer="1226" w:gutter="0"/>
          <w:cols w:space="720"/>
        </w:sectPr>
      </w:pPr>
    </w:p>
    <w:p w14:paraId="77C7B23B" w14:textId="77777777" w:rsidR="006D231F" w:rsidRDefault="006D231F">
      <w:pPr>
        <w:pStyle w:val="BodyText"/>
        <w:rPr>
          <w:sz w:val="20"/>
        </w:rPr>
      </w:pPr>
    </w:p>
    <w:p w14:paraId="430D74E6" w14:textId="77777777" w:rsidR="006D231F" w:rsidRDefault="006D231F">
      <w:pPr>
        <w:pStyle w:val="BodyText"/>
        <w:spacing w:before="6"/>
        <w:rPr>
          <w:sz w:val="27"/>
        </w:rPr>
      </w:pPr>
    </w:p>
    <w:p w14:paraId="764A71F2" w14:textId="77777777" w:rsidR="006D231F" w:rsidRDefault="00D162BE">
      <w:pPr>
        <w:pStyle w:val="BodyText"/>
        <w:spacing w:before="90"/>
        <w:ind w:left="100" w:right="222"/>
      </w:pPr>
      <w:r>
        <w:t>Related</w:t>
      </w:r>
      <w:r>
        <w:rPr>
          <w:spacing w:val="-3"/>
        </w:rPr>
        <w:t xml:space="preserve"> </w:t>
      </w:r>
      <w:r>
        <w:t>data</w:t>
      </w:r>
      <w:r>
        <w:rPr>
          <w:spacing w:val="-4"/>
        </w:rPr>
        <w:t xml:space="preserve"> </w:t>
      </w:r>
      <w:r>
        <w:t>for</w:t>
      </w:r>
      <w:r>
        <w:rPr>
          <w:spacing w:val="-4"/>
        </w:rPr>
        <w:t xml:space="preserve"> </w:t>
      </w:r>
      <w:r>
        <w:t>every</w:t>
      </w:r>
      <w:r>
        <w:rPr>
          <w:spacing w:val="-3"/>
        </w:rPr>
        <w:t xml:space="preserve"> </w:t>
      </w:r>
      <w:r>
        <w:t>NYC</w:t>
      </w:r>
      <w:r>
        <w:rPr>
          <w:spacing w:val="-3"/>
        </w:rPr>
        <w:t xml:space="preserve"> </w:t>
      </w:r>
      <w:r>
        <w:t>census</w:t>
      </w:r>
      <w:r>
        <w:rPr>
          <w:spacing w:val="-3"/>
        </w:rPr>
        <w:t xml:space="preserve"> </w:t>
      </w:r>
      <w:r>
        <w:t>tract</w:t>
      </w:r>
      <w:r>
        <w:rPr>
          <w:spacing w:val="-3"/>
        </w:rPr>
        <w:t xml:space="preserve"> </w:t>
      </w:r>
      <w:r>
        <w:t>was</w:t>
      </w:r>
      <w:r>
        <w:rPr>
          <w:spacing w:val="-3"/>
        </w:rPr>
        <w:t xml:space="preserve"> </w:t>
      </w:r>
      <w:r>
        <w:t>pulled</w:t>
      </w:r>
      <w:r>
        <w:rPr>
          <w:spacing w:val="-3"/>
        </w:rPr>
        <w:t xml:space="preserve"> </w:t>
      </w:r>
      <w:r>
        <w:t>from</w:t>
      </w:r>
      <w:r>
        <w:rPr>
          <w:spacing w:val="-3"/>
        </w:rPr>
        <w:t xml:space="preserve"> </w:t>
      </w:r>
      <w:r>
        <w:t>the</w:t>
      </w:r>
      <w:r>
        <w:rPr>
          <w:spacing w:val="-4"/>
        </w:rPr>
        <w:t xml:space="preserve"> </w:t>
      </w:r>
      <w:r>
        <w:t>U.S.</w:t>
      </w:r>
      <w:r>
        <w:rPr>
          <w:spacing w:val="-3"/>
        </w:rPr>
        <w:t xml:space="preserve"> </w:t>
      </w:r>
      <w:r>
        <w:t>Census</w:t>
      </w:r>
      <w:r>
        <w:rPr>
          <w:spacing w:val="-1"/>
        </w:rPr>
        <w:t xml:space="preserve"> </w:t>
      </w:r>
      <w:r>
        <w:t>website.</w:t>
      </w:r>
      <w:r>
        <w:rPr>
          <w:spacing w:val="-3"/>
        </w:rPr>
        <w:t xml:space="preserve"> </w:t>
      </w:r>
      <w:r>
        <w:t>The</w:t>
      </w:r>
      <w:r>
        <w:rPr>
          <w:spacing w:val="-4"/>
        </w:rPr>
        <w:t xml:space="preserve"> </w:t>
      </w:r>
      <w:r>
        <w:t>tracker's statistics stem from estimates in the tables as follows:</w:t>
      </w:r>
    </w:p>
    <w:p w14:paraId="37E1053F" w14:textId="77777777" w:rsidR="006D231F" w:rsidRDefault="006D231F">
      <w:pPr>
        <w:pStyle w:val="BodyText"/>
        <w:spacing w:before="10"/>
        <w:rPr>
          <w:sz w:val="20"/>
        </w:rPr>
      </w:pPr>
    </w:p>
    <w:p w14:paraId="4E931655" w14:textId="77777777" w:rsidR="006D231F" w:rsidRDefault="00D162BE" w:rsidP="003075DE">
      <w:pPr>
        <w:pStyle w:val="Heading4"/>
      </w:pPr>
      <w:bookmarkStart w:id="7" w:name="2020_Decennial_Census_Redistricting_Data"/>
      <w:bookmarkEnd w:id="7"/>
      <w:r>
        <w:t>2020</w:t>
      </w:r>
      <w:r>
        <w:rPr>
          <w:spacing w:val="-10"/>
        </w:rPr>
        <w:t xml:space="preserve"> </w:t>
      </w:r>
      <w:r>
        <w:t>Decennial</w:t>
      </w:r>
      <w:r>
        <w:rPr>
          <w:spacing w:val="-10"/>
        </w:rPr>
        <w:t xml:space="preserve"> </w:t>
      </w:r>
      <w:r>
        <w:t>Census</w:t>
      </w:r>
      <w:r>
        <w:rPr>
          <w:spacing w:val="-7"/>
        </w:rPr>
        <w:t xml:space="preserve"> </w:t>
      </w:r>
      <w:r>
        <w:t>Redistricting</w:t>
      </w:r>
      <w:r>
        <w:rPr>
          <w:spacing w:val="-9"/>
        </w:rPr>
        <w:t xml:space="preserve"> </w:t>
      </w:r>
      <w:r>
        <w:rPr>
          <w:spacing w:val="-4"/>
        </w:rPr>
        <w:t>Data</w:t>
      </w:r>
    </w:p>
    <w:p w14:paraId="7BCC898D" w14:textId="77777777" w:rsidR="006D231F" w:rsidRDefault="00D162BE">
      <w:pPr>
        <w:pStyle w:val="BodyText"/>
        <w:ind w:left="100" w:right="364"/>
        <w:jc w:val="both"/>
      </w:pPr>
      <w:r>
        <w:t>Every</w:t>
      </w:r>
      <w:r>
        <w:rPr>
          <w:spacing w:val="-3"/>
        </w:rPr>
        <w:t xml:space="preserve"> </w:t>
      </w:r>
      <w:r>
        <w:t>decade</w:t>
      </w:r>
      <w:r>
        <w:rPr>
          <w:spacing w:val="-3"/>
        </w:rPr>
        <w:t xml:space="preserve"> </w:t>
      </w:r>
      <w:r>
        <w:t>the</w:t>
      </w:r>
      <w:r>
        <w:rPr>
          <w:spacing w:val="-3"/>
        </w:rPr>
        <w:t xml:space="preserve"> </w:t>
      </w:r>
      <w:r>
        <w:t>U.</w:t>
      </w:r>
      <w:r>
        <w:rPr>
          <w:spacing w:val="-2"/>
        </w:rPr>
        <w:t xml:space="preserve"> </w:t>
      </w:r>
      <w:r>
        <w:t>S.</w:t>
      </w:r>
      <w:r>
        <w:rPr>
          <w:spacing w:val="-2"/>
        </w:rPr>
        <w:t xml:space="preserve"> </w:t>
      </w:r>
      <w:r>
        <w:t>Census</w:t>
      </w:r>
      <w:r>
        <w:rPr>
          <w:spacing w:val="-2"/>
        </w:rPr>
        <w:t xml:space="preserve"> </w:t>
      </w:r>
      <w:r>
        <w:t>Bureau</w:t>
      </w:r>
      <w:r>
        <w:rPr>
          <w:spacing w:val="-3"/>
        </w:rPr>
        <w:t xml:space="preserve"> </w:t>
      </w:r>
      <w:r>
        <w:t>conducts</w:t>
      </w:r>
      <w:r>
        <w:rPr>
          <w:spacing w:val="-2"/>
        </w:rPr>
        <w:t xml:space="preserve"> </w:t>
      </w:r>
      <w:r>
        <w:t>a</w:t>
      </w:r>
      <w:r>
        <w:rPr>
          <w:spacing w:val="-1"/>
        </w:rPr>
        <w:t xml:space="preserve"> </w:t>
      </w:r>
      <w:r>
        <w:t>decennial census.</w:t>
      </w:r>
      <w:r>
        <w:rPr>
          <w:spacing w:val="-3"/>
        </w:rPr>
        <w:t xml:space="preserve"> </w:t>
      </w:r>
      <w:r>
        <w:t>These</w:t>
      </w:r>
      <w:r>
        <w:rPr>
          <w:spacing w:val="-1"/>
        </w:rPr>
        <w:t xml:space="preserve"> </w:t>
      </w:r>
      <w:r>
        <w:t>censuses</w:t>
      </w:r>
      <w:r>
        <w:rPr>
          <w:spacing w:val="-2"/>
        </w:rPr>
        <w:t xml:space="preserve"> </w:t>
      </w:r>
      <w:r>
        <w:t>attempt</w:t>
      </w:r>
      <w:r>
        <w:rPr>
          <w:spacing w:val="-2"/>
        </w:rPr>
        <w:t xml:space="preserve"> </w:t>
      </w:r>
      <w:r>
        <w:t>to count every person in the country and collect basic demographics like, age, sex, and race. The decennial</w:t>
      </w:r>
      <w:r>
        <w:rPr>
          <w:spacing w:val="-2"/>
        </w:rPr>
        <w:t xml:space="preserve"> </w:t>
      </w:r>
      <w:r>
        <w:t>census</w:t>
      </w:r>
      <w:r>
        <w:rPr>
          <w:spacing w:val="-4"/>
        </w:rPr>
        <w:t xml:space="preserve"> </w:t>
      </w:r>
      <w:r>
        <w:t>is</w:t>
      </w:r>
      <w:r>
        <w:rPr>
          <w:spacing w:val="-4"/>
        </w:rPr>
        <w:t xml:space="preserve"> </w:t>
      </w:r>
      <w:r>
        <w:t>the</w:t>
      </w:r>
      <w:r>
        <w:rPr>
          <w:spacing w:val="-4"/>
        </w:rPr>
        <w:t xml:space="preserve"> </w:t>
      </w:r>
      <w:r>
        <w:t>most</w:t>
      </w:r>
      <w:r>
        <w:rPr>
          <w:spacing w:val="-4"/>
        </w:rPr>
        <w:t xml:space="preserve"> </w:t>
      </w:r>
      <w:r>
        <w:t>accurate</w:t>
      </w:r>
      <w:r>
        <w:rPr>
          <w:spacing w:val="-4"/>
        </w:rPr>
        <w:t xml:space="preserve"> </w:t>
      </w:r>
      <w:r>
        <w:t>and</w:t>
      </w:r>
      <w:r>
        <w:rPr>
          <w:spacing w:val="-4"/>
        </w:rPr>
        <w:t xml:space="preserve"> </w:t>
      </w:r>
      <w:r>
        <w:t>geographically</w:t>
      </w:r>
      <w:r>
        <w:rPr>
          <w:spacing w:val="-4"/>
        </w:rPr>
        <w:t xml:space="preserve"> </w:t>
      </w:r>
      <w:r>
        <w:t>detailed</w:t>
      </w:r>
      <w:r>
        <w:rPr>
          <w:spacing w:val="-4"/>
        </w:rPr>
        <w:t xml:space="preserve"> </w:t>
      </w:r>
      <w:r>
        <w:t>way</w:t>
      </w:r>
      <w:r>
        <w:rPr>
          <w:spacing w:val="-4"/>
        </w:rPr>
        <w:t xml:space="preserve"> </w:t>
      </w:r>
      <w:r>
        <w:t>to</w:t>
      </w:r>
      <w:r>
        <w:rPr>
          <w:spacing w:val="-4"/>
        </w:rPr>
        <w:t xml:space="preserve"> </w:t>
      </w:r>
      <w:r>
        <w:t>understand</w:t>
      </w:r>
      <w:r>
        <w:rPr>
          <w:spacing w:val="-4"/>
        </w:rPr>
        <w:t xml:space="preserve"> </w:t>
      </w:r>
      <w:r>
        <w:t>who</w:t>
      </w:r>
      <w:r>
        <w:rPr>
          <w:spacing w:val="-4"/>
        </w:rPr>
        <w:t xml:space="preserve"> </w:t>
      </w:r>
      <w:r>
        <w:t xml:space="preserve">lives </w:t>
      </w:r>
      <w:r>
        <w:rPr>
          <w:spacing w:val="-2"/>
        </w:rPr>
        <w:t>where.</w:t>
      </w:r>
    </w:p>
    <w:p w14:paraId="70C5DBC8" w14:textId="77777777" w:rsidR="006D231F" w:rsidRDefault="006D231F">
      <w:pPr>
        <w:pStyle w:val="BodyText"/>
        <w:spacing w:before="4"/>
      </w:pPr>
    </w:p>
    <w:p w14:paraId="718D87B5" w14:textId="77777777" w:rsidR="006D231F" w:rsidRDefault="00D162BE">
      <w:pPr>
        <w:pStyle w:val="ListParagraph"/>
        <w:numPr>
          <w:ilvl w:val="0"/>
          <w:numId w:val="1"/>
        </w:numPr>
        <w:tabs>
          <w:tab w:val="left" w:pos="819"/>
          <w:tab w:val="left" w:pos="820"/>
        </w:tabs>
        <w:spacing w:line="240" w:lineRule="auto"/>
        <w:rPr>
          <w:i/>
          <w:sz w:val="24"/>
        </w:rPr>
      </w:pPr>
      <w:r>
        <w:rPr>
          <w:i/>
          <w:sz w:val="24"/>
        </w:rPr>
        <w:t>(Table</w:t>
      </w:r>
      <w:r>
        <w:rPr>
          <w:i/>
          <w:spacing w:val="-2"/>
          <w:sz w:val="24"/>
        </w:rPr>
        <w:t xml:space="preserve"> </w:t>
      </w:r>
      <w:r>
        <w:rPr>
          <w:i/>
          <w:spacing w:val="-5"/>
          <w:sz w:val="24"/>
        </w:rPr>
        <w:t>P2)</w:t>
      </w:r>
    </w:p>
    <w:p w14:paraId="5D9C14ED" w14:textId="77777777" w:rsidR="006D231F" w:rsidRDefault="00D162BE">
      <w:pPr>
        <w:pStyle w:val="ListParagraph"/>
        <w:numPr>
          <w:ilvl w:val="1"/>
          <w:numId w:val="1"/>
        </w:numPr>
        <w:tabs>
          <w:tab w:val="left" w:pos="1540"/>
        </w:tabs>
        <w:spacing w:line="280" w:lineRule="exact"/>
        <w:rPr>
          <w:sz w:val="24"/>
        </w:rPr>
      </w:pPr>
      <w:r>
        <w:rPr>
          <w:sz w:val="24"/>
        </w:rPr>
        <w:t>Total</w:t>
      </w:r>
      <w:r>
        <w:rPr>
          <w:spacing w:val="-2"/>
          <w:sz w:val="24"/>
        </w:rPr>
        <w:t xml:space="preserve"> Population*</w:t>
      </w:r>
    </w:p>
    <w:p w14:paraId="47DBB0C6" w14:textId="77777777" w:rsidR="006D231F" w:rsidRDefault="00D162BE">
      <w:pPr>
        <w:pStyle w:val="ListParagraph"/>
        <w:numPr>
          <w:ilvl w:val="1"/>
          <w:numId w:val="1"/>
        </w:numPr>
        <w:tabs>
          <w:tab w:val="left" w:pos="1540"/>
        </w:tabs>
        <w:rPr>
          <w:sz w:val="24"/>
        </w:rPr>
      </w:pPr>
      <w:r>
        <w:rPr>
          <w:spacing w:val="-4"/>
          <w:sz w:val="24"/>
        </w:rPr>
        <w:t>Race</w:t>
      </w:r>
    </w:p>
    <w:p w14:paraId="52196C41" w14:textId="77777777" w:rsidR="006D231F" w:rsidRDefault="00D162BE">
      <w:pPr>
        <w:pStyle w:val="ListParagraph"/>
        <w:numPr>
          <w:ilvl w:val="1"/>
          <w:numId w:val="1"/>
        </w:numPr>
        <w:tabs>
          <w:tab w:val="left" w:pos="1540"/>
        </w:tabs>
        <w:spacing w:line="280" w:lineRule="exact"/>
        <w:rPr>
          <w:sz w:val="24"/>
        </w:rPr>
      </w:pPr>
      <w:r>
        <w:rPr>
          <w:spacing w:val="-2"/>
          <w:sz w:val="24"/>
        </w:rPr>
        <w:t>Density</w:t>
      </w:r>
    </w:p>
    <w:p w14:paraId="345AC8AA" w14:textId="77777777" w:rsidR="006D231F" w:rsidRDefault="006D231F">
      <w:pPr>
        <w:pStyle w:val="BodyText"/>
        <w:spacing w:before="9"/>
        <w:rPr>
          <w:sz w:val="23"/>
        </w:rPr>
      </w:pPr>
    </w:p>
    <w:p w14:paraId="19D0ED70" w14:textId="77777777" w:rsidR="006D231F" w:rsidRDefault="00D162BE" w:rsidP="003075DE">
      <w:pPr>
        <w:pStyle w:val="Heading4"/>
      </w:pPr>
      <w:bookmarkStart w:id="8" w:name="2015-2019_American_Communities_Survey_(5"/>
      <w:bookmarkEnd w:id="8"/>
      <w:r>
        <w:t>2015-2019</w:t>
      </w:r>
      <w:r>
        <w:rPr>
          <w:spacing w:val="-9"/>
        </w:rPr>
        <w:t xml:space="preserve"> </w:t>
      </w:r>
      <w:r>
        <w:t>American</w:t>
      </w:r>
      <w:r>
        <w:rPr>
          <w:spacing w:val="-11"/>
        </w:rPr>
        <w:t xml:space="preserve"> </w:t>
      </w:r>
      <w:r>
        <w:t>Communities</w:t>
      </w:r>
      <w:r>
        <w:rPr>
          <w:spacing w:val="-11"/>
        </w:rPr>
        <w:t xml:space="preserve"> </w:t>
      </w:r>
      <w:r>
        <w:t>Survey</w:t>
      </w:r>
      <w:r>
        <w:rPr>
          <w:spacing w:val="-11"/>
        </w:rPr>
        <w:t xml:space="preserve"> </w:t>
      </w:r>
      <w:r>
        <w:t>(5-Year</w:t>
      </w:r>
      <w:r>
        <w:rPr>
          <w:spacing w:val="-10"/>
        </w:rPr>
        <w:t xml:space="preserve"> </w:t>
      </w:r>
      <w:r>
        <w:rPr>
          <w:spacing w:val="-2"/>
        </w:rPr>
        <w:t>Estimates)</w:t>
      </w:r>
    </w:p>
    <w:p w14:paraId="7F31A6B1" w14:textId="77777777" w:rsidR="006D231F" w:rsidRDefault="00D162BE">
      <w:pPr>
        <w:pStyle w:val="BodyText"/>
        <w:ind w:left="100" w:right="154"/>
      </w:pPr>
      <w:r>
        <w:t xml:space="preserve">The American Community Survey (ACS) is the most comprehensive nationwide survey, bringing the gaps in the Decennial Census and providing much more detail. The monthly ACS surveys </w:t>
      </w:r>
      <w:proofErr w:type="gramStart"/>
      <w:r>
        <w:t>samples</w:t>
      </w:r>
      <w:proofErr w:type="gramEnd"/>
      <w:r>
        <w:t xml:space="preserve"> approximately 300,000 addresses. These are then released into includes both annual</w:t>
      </w:r>
      <w:r>
        <w:rPr>
          <w:spacing w:val="-3"/>
        </w:rPr>
        <w:t xml:space="preserve"> </w:t>
      </w:r>
      <w:r>
        <w:t>releases</w:t>
      </w:r>
      <w:r>
        <w:rPr>
          <w:spacing w:val="-3"/>
        </w:rPr>
        <w:t xml:space="preserve"> </w:t>
      </w:r>
      <w:r>
        <w:t>of</w:t>
      </w:r>
      <w:r>
        <w:rPr>
          <w:spacing w:val="-4"/>
        </w:rPr>
        <w:t xml:space="preserve"> </w:t>
      </w:r>
      <w:r>
        <w:t>survey</w:t>
      </w:r>
      <w:r>
        <w:rPr>
          <w:spacing w:val="-2"/>
        </w:rPr>
        <w:t xml:space="preserve"> </w:t>
      </w:r>
      <w:r>
        <w:t>data</w:t>
      </w:r>
      <w:r>
        <w:rPr>
          <w:spacing w:val="-4"/>
        </w:rPr>
        <w:t xml:space="preserve"> </w:t>
      </w:r>
      <w:r>
        <w:t>and</w:t>
      </w:r>
      <w:r>
        <w:rPr>
          <w:spacing w:val="-4"/>
        </w:rPr>
        <w:t xml:space="preserve"> </w:t>
      </w:r>
      <w:r>
        <w:t>"5-year</w:t>
      </w:r>
      <w:r>
        <w:rPr>
          <w:spacing w:val="-4"/>
        </w:rPr>
        <w:t xml:space="preserve"> </w:t>
      </w:r>
      <w:r>
        <w:t>roll-ups"</w:t>
      </w:r>
      <w:r>
        <w:rPr>
          <w:spacing w:val="-3"/>
        </w:rPr>
        <w:t xml:space="preserve"> </w:t>
      </w:r>
      <w:r>
        <w:t>of</w:t>
      </w:r>
      <w:r>
        <w:rPr>
          <w:spacing w:val="-4"/>
        </w:rPr>
        <w:t xml:space="preserve"> </w:t>
      </w:r>
      <w:r>
        <w:t>estimates</w:t>
      </w:r>
      <w:r>
        <w:rPr>
          <w:spacing w:val="-3"/>
        </w:rPr>
        <w:t xml:space="preserve"> </w:t>
      </w:r>
      <w:r>
        <w:t>ranging</w:t>
      </w:r>
      <w:r>
        <w:rPr>
          <w:spacing w:val="-3"/>
        </w:rPr>
        <w:t xml:space="preserve"> </w:t>
      </w:r>
      <w:r>
        <w:t>from</w:t>
      </w:r>
      <w:r>
        <w:rPr>
          <w:spacing w:val="-3"/>
        </w:rPr>
        <w:t xml:space="preserve"> </w:t>
      </w:r>
      <w:r>
        <w:t>demographic</w:t>
      </w:r>
      <w:r>
        <w:rPr>
          <w:spacing w:val="-4"/>
        </w:rPr>
        <w:t xml:space="preserve"> </w:t>
      </w:r>
      <w:r>
        <w:t>and financial information to household characteristics and employment. The tracker utilizes the 5- year estimates of the ACS.</w:t>
      </w:r>
    </w:p>
    <w:p w14:paraId="2ED4DFAB" w14:textId="77777777" w:rsidR="006D231F" w:rsidRDefault="006D231F">
      <w:pPr>
        <w:pStyle w:val="BodyText"/>
        <w:rPr>
          <w:sz w:val="26"/>
        </w:rPr>
      </w:pPr>
    </w:p>
    <w:p w14:paraId="37957744" w14:textId="77777777" w:rsidR="006D231F" w:rsidRDefault="006D231F">
      <w:pPr>
        <w:pStyle w:val="BodyText"/>
        <w:spacing w:before="1"/>
        <w:rPr>
          <w:sz w:val="22"/>
        </w:rPr>
      </w:pPr>
    </w:p>
    <w:p w14:paraId="7C0D44DD" w14:textId="77777777" w:rsidR="006D231F" w:rsidRDefault="00D162BE">
      <w:pPr>
        <w:pStyle w:val="ListParagraph"/>
        <w:numPr>
          <w:ilvl w:val="0"/>
          <w:numId w:val="1"/>
        </w:numPr>
        <w:tabs>
          <w:tab w:val="left" w:pos="819"/>
          <w:tab w:val="left" w:pos="820"/>
        </w:tabs>
        <w:spacing w:line="240" w:lineRule="auto"/>
        <w:rPr>
          <w:i/>
          <w:sz w:val="24"/>
        </w:rPr>
      </w:pPr>
      <w:r>
        <w:rPr>
          <w:i/>
          <w:sz w:val="24"/>
        </w:rPr>
        <w:t>(Table</w:t>
      </w:r>
      <w:r>
        <w:rPr>
          <w:i/>
          <w:spacing w:val="-2"/>
          <w:sz w:val="24"/>
        </w:rPr>
        <w:t xml:space="preserve"> DP04)</w:t>
      </w:r>
    </w:p>
    <w:p w14:paraId="2417D855" w14:textId="77777777" w:rsidR="006D231F" w:rsidRDefault="00D162BE">
      <w:pPr>
        <w:pStyle w:val="ListParagraph"/>
        <w:numPr>
          <w:ilvl w:val="1"/>
          <w:numId w:val="1"/>
        </w:numPr>
        <w:tabs>
          <w:tab w:val="left" w:pos="1540"/>
        </w:tabs>
        <w:spacing w:line="280" w:lineRule="exact"/>
        <w:rPr>
          <w:sz w:val="24"/>
        </w:rPr>
      </w:pPr>
      <w:r>
        <w:rPr>
          <w:sz w:val="24"/>
        </w:rPr>
        <w:t>Total</w:t>
      </w:r>
      <w:r>
        <w:rPr>
          <w:spacing w:val="-2"/>
          <w:sz w:val="24"/>
        </w:rPr>
        <w:t xml:space="preserve"> </w:t>
      </w:r>
      <w:r>
        <w:rPr>
          <w:sz w:val="24"/>
        </w:rPr>
        <w:t>Housing</w:t>
      </w:r>
      <w:r>
        <w:rPr>
          <w:spacing w:val="-1"/>
          <w:sz w:val="24"/>
        </w:rPr>
        <w:t xml:space="preserve"> </w:t>
      </w:r>
      <w:r>
        <w:rPr>
          <w:spacing w:val="-2"/>
          <w:sz w:val="24"/>
        </w:rPr>
        <w:t>Units*</w:t>
      </w:r>
    </w:p>
    <w:p w14:paraId="41D30D12" w14:textId="77777777" w:rsidR="006D231F" w:rsidRDefault="00D162BE">
      <w:pPr>
        <w:pStyle w:val="ListParagraph"/>
        <w:numPr>
          <w:ilvl w:val="1"/>
          <w:numId w:val="1"/>
        </w:numPr>
        <w:tabs>
          <w:tab w:val="left" w:pos="1540"/>
        </w:tabs>
        <w:rPr>
          <w:sz w:val="24"/>
        </w:rPr>
      </w:pPr>
      <w:r>
        <w:rPr>
          <w:sz w:val="24"/>
        </w:rPr>
        <w:t>Rental</w:t>
      </w:r>
      <w:r>
        <w:rPr>
          <w:spacing w:val="-2"/>
          <w:sz w:val="24"/>
        </w:rPr>
        <w:t xml:space="preserve"> </w:t>
      </w:r>
      <w:r>
        <w:rPr>
          <w:sz w:val="24"/>
        </w:rPr>
        <w:t>and</w:t>
      </w:r>
      <w:r>
        <w:rPr>
          <w:spacing w:val="-2"/>
          <w:sz w:val="24"/>
        </w:rPr>
        <w:t xml:space="preserve"> </w:t>
      </w:r>
      <w:r>
        <w:rPr>
          <w:sz w:val="24"/>
        </w:rPr>
        <w:t>homeownership</w:t>
      </w:r>
      <w:r>
        <w:rPr>
          <w:spacing w:val="-1"/>
          <w:sz w:val="24"/>
        </w:rPr>
        <w:t xml:space="preserve"> </w:t>
      </w:r>
      <w:r>
        <w:rPr>
          <w:spacing w:val="-4"/>
          <w:sz w:val="24"/>
        </w:rPr>
        <w:t>rate*</w:t>
      </w:r>
    </w:p>
    <w:p w14:paraId="58A93D5C" w14:textId="77777777" w:rsidR="006D231F" w:rsidRDefault="00D162BE">
      <w:pPr>
        <w:pStyle w:val="ListParagraph"/>
        <w:numPr>
          <w:ilvl w:val="1"/>
          <w:numId w:val="1"/>
        </w:numPr>
        <w:tabs>
          <w:tab w:val="left" w:pos="1540"/>
        </w:tabs>
        <w:rPr>
          <w:sz w:val="24"/>
        </w:rPr>
      </w:pPr>
      <w:r>
        <w:rPr>
          <w:sz w:val="24"/>
        </w:rPr>
        <w:t>Units</w:t>
      </w:r>
      <w:r>
        <w:rPr>
          <w:spacing w:val="-1"/>
          <w:sz w:val="24"/>
        </w:rPr>
        <w:t xml:space="preserve"> </w:t>
      </w:r>
      <w:r>
        <w:rPr>
          <w:sz w:val="24"/>
        </w:rPr>
        <w:t>in</w:t>
      </w:r>
      <w:r>
        <w:rPr>
          <w:spacing w:val="-1"/>
          <w:sz w:val="24"/>
        </w:rPr>
        <w:t xml:space="preserve"> </w:t>
      </w:r>
      <w:r>
        <w:rPr>
          <w:sz w:val="24"/>
        </w:rPr>
        <w:t>structure</w:t>
      </w:r>
      <w:r>
        <w:rPr>
          <w:spacing w:val="-1"/>
          <w:sz w:val="24"/>
        </w:rPr>
        <w:t xml:space="preserve"> </w:t>
      </w:r>
      <w:r>
        <w:rPr>
          <w:sz w:val="24"/>
        </w:rPr>
        <w:t>(1,</w:t>
      </w:r>
      <w:r>
        <w:rPr>
          <w:spacing w:val="-1"/>
          <w:sz w:val="24"/>
        </w:rPr>
        <w:t xml:space="preserve"> </w:t>
      </w:r>
      <w:r>
        <w:rPr>
          <w:sz w:val="24"/>
        </w:rPr>
        <w:t>2,</w:t>
      </w:r>
      <w:r>
        <w:rPr>
          <w:spacing w:val="-1"/>
          <w:sz w:val="24"/>
        </w:rPr>
        <w:t xml:space="preserve"> </w:t>
      </w:r>
      <w:r>
        <w:rPr>
          <w:sz w:val="24"/>
        </w:rPr>
        <w:t xml:space="preserve">3-4 </w:t>
      </w:r>
      <w:r>
        <w:rPr>
          <w:spacing w:val="-4"/>
          <w:sz w:val="24"/>
        </w:rPr>
        <w:t>etc.)</w:t>
      </w:r>
    </w:p>
    <w:p w14:paraId="6FA3D9BF" w14:textId="77777777" w:rsidR="006D231F" w:rsidRDefault="00D162BE">
      <w:pPr>
        <w:pStyle w:val="ListParagraph"/>
        <w:numPr>
          <w:ilvl w:val="1"/>
          <w:numId w:val="1"/>
        </w:numPr>
        <w:tabs>
          <w:tab w:val="left" w:pos="1540"/>
        </w:tabs>
        <w:rPr>
          <w:sz w:val="24"/>
        </w:rPr>
      </w:pPr>
      <w:r>
        <w:rPr>
          <w:sz w:val="24"/>
        </w:rPr>
        <w:t>Rent</w:t>
      </w:r>
      <w:r>
        <w:rPr>
          <w:spacing w:val="-1"/>
          <w:sz w:val="24"/>
        </w:rPr>
        <w:t xml:space="preserve"> </w:t>
      </w:r>
      <w:r>
        <w:rPr>
          <w:spacing w:val="-2"/>
          <w:sz w:val="24"/>
        </w:rPr>
        <w:t>Burdened</w:t>
      </w:r>
    </w:p>
    <w:p w14:paraId="7BE560BB" w14:textId="77777777" w:rsidR="006D231F" w:rsidRDefault="00D162BE">
      <w:pPr>
        <w:pStyle w:val="ListParagraph"/>
        <w:numPr>
          <w:ilvl w:val="0"/>
          <w:numId w:val="1"/>
        </w:numPr>
        <w:tabs>
          <w:tab w:val="left" w:pos="819"/>
          <w:tab w:val="left" w:pos="820"/>
        </w:tabs>
        <w:spacing w:line="272" w:lineRule="exact"/>
        <w:rPr>
          <w:i/>
          <w:sz w:val="24"/>
        </w:rPr>
      </w:pPr>
      <w:r>
        <w:rPr>
          <w:i/>
          <w:sz w:val="24"/>
        </w:rPr>
        <w:t>(Table</w:t>
      </w:r>
      <w:r>
        <w:rPr>
          <w:i/>
          <w:spacing w:val="-2"/>
          <w:sz w:val="24"/>
        </w:rPr>
        <w:t xml:space="preserve"> S1701)</w:t>
      </w:r>
    </w:p>
    <w:p w14:paraId="29BCD8F3" w14:textId="77777777" w:rsidR="006D231F" w:rsidRDefault="00D162BE">
      <w:pPr>
        <w:pStyle w:val="ListParagraph"/>
        <w:numPr>
          <w:ilvl w:val="1"/>
          <w:numId w:val="1"/>
        </w:numPr>
        <w:tabs>
          <w:tab w:val="left" w:pos="1540"/>
        </w:tabs>
        <w:spacing w:line="280" w:lineRule="exact"/>
        <w:rPr>
          <w:sz w:val="24"/>
        </w:rPr>
      </w:pPr>
      <w:r>
        <w:rPr>
          <w:sz w:val="24"/>
        </w:rPr>
        <w:t>Below</w:t>
      </w:r>
      <w:r>
        <w:rPr>
          <w:spacing w:val="-2"/>
          <w:sz w:val="24"/>
        </w:rPr>
        <w:t xml:space="preserve"> Poverty*</w:t>
      </w:r>
    </w:p>
    <w:p w14:paraId="4CDBB539" w14:textId="77777777" w:rsidR="006D231F" w:rsidRDefault="00D162BE">
      <w:pPr>
        <w:pStyle w:val="ListParagraph"/>
        <w:numPr>
          <w:ilvl w:val="1"/>
          <w:numId w:val="1"/>
        </w:numPr>
        <w:tabs>
          <w:tab w:val="left" w:pos="1540"/>
        </w:tabs>
        <w:rPr>
          <w:sz w:val="24"/>
        </w:rPr>
      </w:pPr>
      <w:r>
        <w:rPr>
          <w:sz w:val="24"/>
        </w:rPr>
        <w:t>65</w:t>
      </w:r>
      <w:r>
        <w:rPr>
          <w:spacing w:val="-1"/>
          <w:sz w:val="24"/>
        </w:rPr>
        <w:t xml:space="preserve"> </w:t>
      </w:r>
      <w:r>
        <w:rPr>
          <w:sz w:val="24"/>
        </w:rPr>
        <w:t xml:space="preserve">and </w:t>
      </w:r>
      <w:r>
        <w:rPr>
          <w:spacing w:val="-2"/>
          <w:sz w:val="24"/>
        </w:rPr>
        <w:t>older*</w:t>
      </w:r>
    </w:p>
    <w:p w14:paraId="23C42878" w14:textId="77777777" w:rsidR="006D231F" w:rsidRDefault="00D162BE">
      <w:pPr>
        <w:pStyle w:val="ListParagraph"/>
        <w:numPr>
          <w:ilvl w:val="1"/>
          <w:numId w:val="1"/>
        </w:numPr>
        <w:tabs>
          <w:tab w:val="left" w:pos="1540"/>
        </w:tabs>
        <w:rPr>
          <w:sz w:val="24"/>
        </w:rPr>
      </w:pPr>
      <w:r>
        <w:rPr>
          <w:sz w:val="24"/>
        </w:rPr>
        <w:t>Families</w:t>
      </w:r>
      <w:r>
        <w:rPr>
          <w:spacing w:val="-4"/>
          <w:sz w:val="24"/>
        </w:rPr>
        <w:t xml:space="preserve"> </w:t>
      </w:r>
      <w:r>
        <w:rPr>
          <w:sz w:val="24"/>
        </w:rPr>
        <w:t>with</w:t>
      </w:r>
      <w:r>
        <w:rPr>
          <w:spacing w:val="-2"/>
          <w:sz w:val="24"/>
        </w:rPr>
        <w:t xml:space="preserve"> </w:t>
      </w:r>
      <w:r>
        <w:rPr>
          <w:sz w:val="24"/>
        </w:rPr>
        <w:t>children</w:t>
      </w:r>
      <w:r>
        <w:rPr>
          <w:spacing w:val="-2"/>
          <w:sz w:val="24"/>
        </w:rPr>
        <w:t xml:space="preserve"> </w:t>
      </w:r>
      <w:r>
        <w:rPr>
          <w:sz w:val="24"/>
        </w:rPr>
        <w:t>under</w:t>
      </w:r>
      <w:r>
        <w:rPr>
          <w:spacing w:val="-2"/>
          <w:sz w:val="24"/>
        </w:rPr>
        <w:t xml:space="preserve"> </w:t>
      </w:r>
      <w:r>
        <w:rPr>
          <w:spacing w:val="-5"/>
          <w:sz w:val="24"/>
        </w:rPr>
        <w:t>18</w:t>
      </w:r>
    </w:p>
    <w:p w14:paraId="3751587D" w14:textId="77777777" w:rsidR="006D231F" w:rsidRDefault="00D162BE">
      <w:pPr>
        <w:pStyle w:val="ListParagraph"/>
        <w:numPr>
          <w:ilvl w:val="0"/>
          <w:numId w:val="1"/>
        </w:numPr>
        <w:tabs>
          <w:tab w:val="left" w:pos="819"/>
          <w:tab w:val="left" w:pos="820"/>
        </w:tabs>
        <w:spacing w:line="272" w:lineRule="exact"/>
        <w:rPr>
          <w:i/>
          <w:sz w:val="24"/>
        </w:rPr>
      </w:pPr>
      <w:r>
        <w:rPr>
          <w:i/>
          <w:sz w:val="24"/>
        </w:rPr>
        <w:t>(Table</w:t>
      </w:r>
      <w:r>
        <w:rPr>
          <w:i/>
          <w:spacing w:val="-2"/>
          <w:sz w:val="24"/>
        </w:rPr>
        <w:t xml:space="preserve"> DS1101)</w:t>
      </w:r>
    </w:p>
    <w:p w14:paraId="46BC8588" w14:textId="77777777" w:rsidR="006D231F" w:rsidRDefault="00D162BE">
      <w:pPr>
        <w:pStyle w:val="ListParagraph"/>
        <w:numPr>
          <w:ilvl w:val="1"/>
          <w:numId w:val="1"/>
        </w:numPr>
        <w:tabs>
          <w:tab w:val="left" w:pos="1540"/>
        </w:tabs>
        <w:spacing w:before="1" w:line="280" w:lineRule="exact"/>
        <w:rPr>
          <w:sz w:val="24"/>
        </w:rPr>
      </w:pPr>
      <w:r>
        <w:rPr>
          <w:spacing w:val="-2"/>
          <w:sz w:val="24"/>
        </w:rPr>
        <w:t>Renter-occupied*</w:t>
      </w:r>
    </w:p>
    <w:p w14:paraId="495B8F3E" w14:textId="77777777" w:rsidR="006D231F" w:rsidRDefault="00D162BE">
      <w:pPr>
        <w:pStyle w:val="ListParagraph"/>
        <w:numPr>
          <w:ilvl w:val="1"/>
          <w:numId w:val="1"/>
        </w:numPr>
        <w:tabs>
          <w:tab w:val="left" w:pos="1540"/>
        </w:tabs>
        <w:rPr>
          <w:sz w:val="24"/>
        </w:rPr>
      </w:pPr>
      <w:r>
        <w:rPr>
          <w:spacing w:val="-2"/>
          <w:sz w:val="24"/>
        </w:rPr>
        <w:t>Owner-occupied*</w:t>
      </w:r>
    </w:p>
    <w:p w14:paraId="58931962" w14:textId="77777777" w:rsidR="006D231F" w:rsidRDefault="00D162BE">
      <w:pPr>
        <w:pStyle w:val="ListParagraph"/>
        <w:numPr>
          <w:ilvl w:val="0"/>
          <w:numId w:val="1"/>
        </w:numPr>
        <w:tabs>
          <w:tab w:val="left" w:pos="819"/>
          <w:tab w:val="left" w:pos="820"/>
        </w:tabs>
        <w:spacing w:line="272" w:lineRule="exact"/>
        <w:rPr>
          <w:i/>
          <w:sz w:val="24"/>
        </w:rPr>
      </w:pPr>
      <w:r>
        <w:rPr>
          <w:i/>
          <w:sz w:val="24"/>
        </w:rPr>
        <w:t>(Table</w:t>
      </w:r>
      <w:r>
        <w:rPr>
          <w:i/>
          <w:spacing w:val="-2"/>
          <w:sz w:val="24"/>
        </w:rPr>
        <w:t xml:space="preserve"> DP03)</w:t>
      </w:r>
    </w:p>
    <w:p w14:paraId="1E41B8F8" w14:textId="77777777" w:rsidR="006D231F" w:rsidRDefault="00D162BE">
      <w:pPr>
        <w:pStyle w:val="ListParagraph"/>
        <w:numPr>
          <w:ilvl w:val="1"/>
          <w:numId w:val="1"/>
        </w:numPr>
        <w:tabs>
          <w:tab w:val="left" w:pos="1540"/>
        </w:tabs>
        <w:spacing w:line="280" w:lineRule="exact"/>
        <w:rPr>
          <w:sz w:val="24"/>
        </w:rPr>
      </w:pPr>
      <w:r>
        <w:rPr>
          <w:sz w:val="24"/>
        </w:rPr>
        <w:t>Unemployment</w:t>
      </w:r>
      <w:r>
        <w:rPr>
          <w:spacing w:val="-5"/>
          <w:sz w:val="24"/>
        </w:rPr>
        <w:t xml:space="preserve"> </w:t>
      </w:r>
      <w:r>
        <w:rPr>
          <w:spacing w:val="-4"/>
          <w:sz w:val="24"/>
        </w:rPr>
        <w:t>Rate*</w:t>
      </w:r>
    </w:p>
    <w:p w14:paraId="5A61B8F1" w14:textId="77777777" w:rsidR="006D231F" w:rsidRDefault="00D162BE">
      <w:pPr>
        <w:pStyle w:val="ListParagraph"/>
        <w:numPr>
          <w:ilvl w:val="0"/>
          <w:numId w:val="1"/>
        </w:numPr>
        <w:tabs>
          <w:tab w:val="left" w:pos="819"/>
          <w:tab w:val="left" w:pos="820"/>
        </w:tabs>
        <w:spacing w:line="272" w:lineRule="exact"/>
        <w:rPr>
          <w:i/>
          <w:sz w:val="24"/>
        </w:rPr>
      </w:pPr>
      <w:r>
        <w:rPr>
          <w:i/>
          <w:sz w:val="24"/>
        </w:rPr>
        <w:t>(Table</w:t>
      </w:r>
      <w:r>
        <w:rPr>
          <w:i/>
          <w:spacing w:val="-2"/>
          <w:sz w:val="24"/>
        </w:rPr>
        <w:t xml:space="preserve"> B19025)</w:t>
      </w:r>
    </w:p>
    <w:p w14:paraId="7200CDE3" w14:textId="77777777" w:rsidR="006D231F" w:rsidRDefault="00D162BE">
      <w:pPr>
        <w:pStyle w:val="ListParagraph"/>
        <w:numPr>
          <w:ilvl w:val="1"/>
          <w:numId w:val="1"/>
        </w:numPr>
        <w:tabs>
          <w:tab w:val="left" w:pos="1540"/>
        </w:tabs>
        <w:spacing w:line="240" w:lineRule="auto"/>
        <w:rPr>
          <w:sz w:val="24"/>
        </w:rPr>
      </w:pPr>
      <w:r>
        <w:rPr>
          <w:sz w:val="24"/>
        </w:rPr>
        <w:t>Median</w:t>
      </w:r>
      <w:r>
        <w:rPr>
          <w:spacing w:val="-2"/>
          <w:sz w:val="24"/>
        </w:rPr>
        <w:t xml:space="preserve"> </w:t>
      </w:r>
      <w:r>
        <w:rPr>
          <w:sz w:val="24"/>
        </w:rPr>
        <w:t xml:space="preserve">Household </w:t>
      </w:r>
      <w:r>
        <w:rPr>
          <w:spacing w:val="-2"/>
          <w:sz w:val="24"/>
        </w:rPr>
        <w:t>Income*</w:t>
      </w:r>
    </w:p>
    <w:p w14:paraId="23E78397" w14:textId="77777777" w:rsidR="006D231F" w:rsidRDefault="006D231F">
      <w:pPr>
        <w:rPr>
          <w:sz w:val="24"/>
        </w:rPr>
        <w:sectPr w:rsidR="006D231F">
          <w:pgSz w:w="12240" w:h="15840"/>
          <w:pgMar w:top="1760" w:right="1340" w:bottom="1420" w:left="1340" w:header="720" w:footer="1226" w:gutter="0"/>
          <w:cols w:space="720"/>
        </w:sectPr>
      </w:pPr>
    </w:p>
    <w:p w14:paraId="03AFF0BB" w14:textId="77777777" w:rsidR="006D231F" w:rsidRDefault="00D162BE">
      <w:pPr>
        <w:pStyle w:val="ListParagraph"/>
        <w:numPr>
          <w:ilvl w:val="0"/>
          <w:numId w:val="1"/>
        </w:numPr>
        <w:tabs>
          <w:tab w:val="left" w:pos="819"/>
          <w:tab w:val="left" w:pos="820"/>
        </w:tabs>
        <w:spacing w:before="80" w:line="240" w:lineRule="auto"/>
        <w:rPr>
          <w:i/>
          <w:sz w:val="24"/>
        </w:rPr>
      </w:pPr>
      <w:r>
        <w:rPr>
          <w:i/>
          <w:sz w:val="24"/>
        </w:rPr>
        <w:lastRenderedPageBreak/>
        <w:t>(Table</w:t>
      </w:r>
      <w:r>
        <w:rPr>
          <w:i/>
          <w:spacing w:val="-4"/>
          <w:sz w:val="24"/>
        </w:rPr>
        <w:t xml:space="preserve"> </w:t>
      </w:r>
      <w:r>
        <w:rPr>
          <w:i/>
          <w:sz w:val="24"/>
        </w:rPr>
        <w:t>B25004</w:t>
      </w:r>
      <w:r>
        <w:rPr>
          <w:i/>
          <w:spacing w:val="-1"/>
          <w:sz w:val="24"/>
        </w:rPr>
        <w:t xml:space="preserve"> </w:t>
      </w:r>
      <w:r>
        <w:rPr>
          <w:i/>
          <w:sz w:val="24"/>
        </w:rPr>
        <w:t xml:space="preserve">and </w:t>
      </w:r>
      <w:r>
        <w:rPr>
          <w:i/>
          <w:spacing w:val="-4"/>
          <w:sz w:val="24"/>
        </w:rPr>
        <w:t>DP04)</w:t>
      </w:r>
    </w:p>
    <w:p w14:paraId="0FB2E43E" w14:textId="77777777" w:rsidR="006D231F" w:rsidRDefault="00D162BE">
      <w:pPr>
        <w:pStyle w:val="ListParagraph"/>
        <w:numPr>
          <w:ilvl w:val="1"/>
          <w:numId w:val="1"/>
        </w:numPr>
        <w:tabs>
          <w:tab w:val="left" w:pos="1540"/>
        </w:tabs>
        <w:spacing w:line="240" w:lineRule="auto"/>
        <w:rPr>
          <w:sz w:val="24"/>
        </w:rPr>
      </w:pPr>
      <w:r>
        <w:rPr>
          <w:sz w:val="24"/>
        </w:rPr>
        <w:t>Vacancy</w:t>
      </w:r>
      <w:r>
        <w:rPr>
          <w:spacing w:val="-3"/>
          <w:sz w:val="24"/>
        </w:rPr>
        <w:t xml:space="preserve"> </w:t>
      </w:r>
      <w:r>
        <w:rPr>
          <w:spacing w:val="-2"/>
          <w:sz w:val="24"/>
        </w:rPr>
        <w:t>Rate*</w:t>
      </w:r>
    </w:p>
    <w:p w14:paraId="5CEADBBD" w14:textId="77777777" w:rsidR="006D231F" w:rsidRDefault="006D231F">
      <w:pPr>
        <w:pStyle w:val="BodyText"/>
        <w:spacing w:before="8"/>
        <w:rPr>
          <w:sz w:val="23"/>
        </w:rPr>
      </w:pPr>
    </w:p>
    <w:p w14:paraId="38FCCADC" w14:textId="77777777" w:rsidR="006D231F" w:rsidRDefault="00D162BE">
      <w:pPr>
        <w:pStyle w:val="BodyText"/>
        <w:ind w:left="100" w:right="222"/>
      </w:pPr>
      <w:r>
        <w:t>Statistics</w:t>
      </w:r>
      <w:r>
        <w:rPr>
          <w:spacing w:val="-3"/>
        </w:rPr>
        <w:t xml:space="preserve"> </w:t>
      </w:r>
      <w:r>
        <w:t>without</w:t>
      </w:r>
      <w:r>
        <w:rPr>
          <w:spacing w:val="-3"/>
        </w:rPr>
        <w:t xml:space="preserve"> </w:t>
      </w:r>
      <w:r>
        <w:t>an</w:t>
      </w:r>
      <w:r>
        <w:rPr>
          <w:spacing w:val="-3"/>
        </w:rPr>
        <w:t xml:space="preserve"> </w:t>
      </w:r>
      <w:r>
        <w:t>asterisk</w:t>
      </w:r>
      <w:r>
        <w:rPr>
          <w:spacing w:val="-3"/>
        </w:rPr>
        <w:t xml:space="preserve"> </w:t>
      </w:r>
      <w:r>
        <w:t>(*)</w:t>
      </w:r>
      <w:r>
        <w:rPr>
          <w:spacing w:val="-4"/>
        </w:rPr>
        <w:t xml:space="preserve"> </w:t>
      </w:r>
      <w:r>
        <w:t>were</w:t>
      </w:r>
      <w:r>
        <w:rPr>
          <w:spacing w:val="-4"/>
        </w:rPr>
        <w:t xml:space="preserve"> </w:t>
      </w:r>
      <w:r>
        <w:t>aggregated</w:t>
      </w:r>
      <w:r>
        <w:rPr>
          <w:spacing w:val="-1"/>
        </w:rPr>
        <w:t xml:space="preserve"> </w:t>
      </w:r>
      <w:r>
        <w:t>as</w:t>
      </w:r>
      <w:r>
        <w:rPr>
          <w:spacing w:val="-3"/>
        </w:rPr>
        <w:t xml:space="preserve"> </w:t>
      </w:r>
      <w:r>
        <w:t>they</w:t>
      </w:r>
      <w:r>
        <w:rPr>
          <w:spacing w:val="-3"/>
        </w:rPr>
        <w:t xml:space="preserve"> </w:t>
      </w:r>
      <w:r>
        <w:t>were</w:t>
      </w:r>
      <w:r>
        <w:rPr>
          <w:spacing w:val="-4"/>
        </w:rPr>
        <w:t xml:space="preserve"> </w:t>
      </w:r>
      <w:r>
        <w:t>from</w:t>
      </w:r>
      <w:r>
        <w:rPr>
          <w:spacing w:val="-3"/>
        </w:rPr>
        <w:t xml:space="preserve"> </w:t>
      </w:r>
      <w:r>
        <w:t>the</w:t>
      </w:r>
      <w:r>
        <w:rPr>
          <w:spacing w:val="-2"/>
        </w:rPr>
        <w:t xml:space="preserve"> </w:t>
      </w:r>
      <w:r>
        <w:t>census</w:t>
      </w:r>
      <w:r>
        <w:rPr>
          <w:spacing w:val="-3"/>
        </w:rPr>
        <w:t xml:space="preserve"> </w:t>
      </w:r>
      <w:r>
        <w:t>site,</w:t>
      </w:r>
      <w:r>
        <w:rPr>
          <w:spacing w:val="-3"/>
        </w:rPr>
        <w:t xml:space="preserve"> </w:t>
      </w:r>
      <w:r>
        <w:t>while</w:t>
      </w:r>
      <w:r>
        <w:rPr>
          <w:spacing w:val="-4"/>
        </w:rPr>
        <w:t xml:space="preserve"> </w:t>
      </w:r>
      <w:r>
        <w:t>all others required calculation to develop.</w:t>
      </w:r>
    </w:p>
    <w:p w14:paraId="54FF34A9" w14:textId="77777777" w:rsidR="006D231F" w:rsidRDefault="006D231F">
      <w:pPr>
        <w:pStyle w:val="BodyText"/>
        <w:rPr>
          <w:sz w:val="26"/>
        </w:rPr>
      </w:pPr>
    </w:p>
    <w:p w14:paraId="54E658D7" w14:textId="77777777" w:rsidR="006D231F" w:rsidRDefault="00D162BE" w:rsidP="003075DE">
      <w:pPr>
        <w:pStyle w:val="Heading3"/>
      </w:pPr>
      <w:bookmarkStart w:id="9" w:name="Census_Data_Calculations"/>
      <w:bookmarkStart w:id="10" w:name="_Toc137210044"/>
      <w:bookmarkEnd w:id="9"/>
      <w:r>
        <w:t>Census</w:t>
      </w:r>
      <w:r>
        <w:rPr>
          <w:spacing w:val="-10"/>
        </w:rPr>
        <w:t xml:space="preserve"> </w:t>
      </w:r>
      <w:r>
        <w:t>Data</w:t>
      </w:r>
      <w:r>
        <w:rPr>
          <w:spacing w:val="-9"/>
        </w:rPr>
        <w:t xml:space="preserve"> </w:t>
      </w:r>
      <w:r>
        <w:t>Calculations</w:t>
      </w:r>
      <w:bookmarkEnd w:id="10"/>
    </w:p>
    <w:p w14:paraId="23EB1E54" w14:textId="77777777" w:rsidR="006D231F" w:rsidRDefault="006D231F">
      <w:pPr>
        <w:pStyle w:val="BodyText"/>
        <w:spacing w:before="2"/>
        <w:rPr>
          <w:sz w:val="39"/>
        </w:rPr>
      </w:pPr>
    </w:p>
    <w:p w14:paraId="0DF7376A" w14:textId="77777777" w:rsidR="006D231F" w:rsidRDefault="00D162BE">
      <w:pPr>
        <w:pStyle w:val="BodyText"/>
        <w:ind w:left="100" w:right="222"/>
      </w:pPr>
      <w:r>
        <w:t>For Race, White, Black, and Asian are made up of those racial categories minus those with Hispanic</w:t>
      </w:r>
      <w:r>
        <w:rPr>
          <w:spacing w:val="-5"/>
        </w:rPr>
        <w:t xml:space="preserve"> </w:t>
      </w:r>
      <w:r>
        <w:t>ethnicity.</w:t>
      </w:r>
      <w:r>
        <w:rPr>
          <w:spacing w:val="-4"/>
        </w:rPr>
        <w:t xml:space="preserve"> </w:t>
      </w:r>
      <w:r>
        <w:t>The</w:t>
      </w:r>
      <w:r>
        <w:rPr>
          <w:spacing w:val="-5"/>
        </w:rPr>
        <w:t xml:space="preserve"> </w:t>
      </w:r>
      <w:r>
        <w:t>"Hispanic"</w:t>
      </w:r>
      <w:r>
        <w:rPr>
          <w:spacing w:val="-4"/>
        </w:rPr>
        <w:t xml:space="preserve"> </w:t>
      </w:r>
      <w:r>
        <w:t>categorization</w:t>
      </w:r>
      <w:r>
        <w:rPr>
          <w:spacing w:val="-2"/>
        </w:rPr>
        <w:t xml:space="preserve"> </w:t>
      </w:r>
      <w:r>
        <w:t>includes</w:t>
      </w:r>
      <w:r>
        <w:rPr>
          <w:spacing w:val="-4"/>
        </w:rPr>
        <w:t xml:space="preserve"> </w:t>
      </w:r>
      <w:r>
        <w:t>all</w:t>
      </w:r>
      <w:r>
        <w:rPr>
          <w:spacing w:val="-4"/>
        </w:rPr>
        <w:t xml:space="preserve"> </w:t>
      </w:r>
      <w:r>
        <w:t>individuals</w:t>
      </w:r>
      <w:r>
        <w:rPr>
          <w:spacing w:val="-4"/>
        </w:rPr>
        <w:t xml:space="preserve"> </w:t>
      </w:r>
      <w:r>
        <w:t>who</w:t>
      </w:r>
      <w:r>
        <w:rPr>
          <w:spacing w:val="-4"/>
        </w:rPr>
        <w:t xml:space="preserve"> </w:t>
      </w:r>
      <w:r>
        <w:t>responded</w:t>
      </w:r>
      <w:r>
        <w:rPr>
          <w:spacing w:val="-4"/>
        </w:rPr>
        <w:t xml:space="preserve"> </w:t>
      </w:r>
      <w:r>
        <w:t>with "Hispanic" as their ethnicity despite what race(s) respondents noted. "Other" includes the percentage left after accounting for these four groupings.</w:t>
      </w:r>
    </w:p>
    <w:p w14:paraId="60158824" w14:textId="77777777" w:rsidR="006D231F" w:rsidRDefault="006D231F">
      <w:pPr>
        <w:pStyle w:val="BodyText"/>
        <w:spacing w:before="5"/>
      </w:pPr>
    </w:p>
    <w:p w14:paraId="3514B47B" w14:textId="77777777" w:rsidR="006D231F" w:rsidRDefault="00D162BE">
      <w:pPr>
        <w:pStyle w:val="BodyText"/>
        <w:ind w:left="100" w:right="100"/>
      </w:pPr>
      <w:r>
        <w:t>The</w:t>
      </w:r>
      <w:r>
        <w:rPr>
          <w:spacing w:val="-4"/>
        </w:rPr>
        <w:t xml:space="preserve"> </w:t>
      </w:r>
      <w:r>
        <w:t>Racial</w:t>
      </w:r>
      <w:r>
        <w:rPr>
          <w:spacing w:val="-3"/>
        </w:rPr>
        <w:t xml:space="preserve"> </w:t>
      </w:r>
      <w:r>
        <w:t>Diversity</w:t>
      </w:r>
      <w:r>
        <w:rPr>
          <w:spacing w:val="-3"/>
        </w:rPr>
        <w:t xml:space="preserve"> </w:t>
      </w:r>
      <w:r>
        <w:t>Index</w:t>
      </w:r>
      <w:r>
        <w:rPr>
          <w:spacing w:val="-3"/>
        </w:rPr>
        <w:t xml:space="preserve"> </w:t>
      </w:r>
      <w:r>
        <w:t>calculates</w:t>
      </w:r>
      <w:r>
        <w:rPr>
          <w:spacing w:val="-3"/>
        </w:rPr>
        <w:t xml:space="preserve"> </w:t>
      </w:r>
      <w:r>
        <w:t>the</w:t>
      </w:r>
      <w:r>
        <w:rPr>
          <w:spacing w:val="-4"/>
        </w:rPr>
        <w:t xml:space="preserve"> </w:t>
      </w:r>
      <w:r>
        <w:t>probability</w:t>
      </w:r>
      <w:r>
        <w:rPr>
          <w:spacing w:val="-3"/>
        </w:rPr>
        <w:t xml:space="preserve"> </w:t>
      </w:r>
      <w:r>
        <w:t>that</w:t>
      </w:r>
      <w:r>
        <w:rPr>
          <w:spacing w:val="-3"/>
        </w:rPr>
        <w:t xml:space="preserve"> </w:t>
      </w:r>
      <w:r>
        <w:t>two</w:t>
      </w:r>
      <w:r>
        <w:rPr>
          <w:spacing w:val="-3"/>
        </w:rPr>
        <w:t xml:space="preserve"> </w:t>
      </w:r>
      <w:r>
        <w:t>randomly</w:t>
      </w:r>
      <w:r>
        <w:rPr>
          <w:spacing w:val="-3"/>
        </w:rPr>
        <w:t xml:space="preserve"> </w:t>
      </w:r>
      <w:r>
        <w:t>chosen</w:t>
      </w:r>
      <w:r>
        <w:rPr>
          <w:spacing w:val="-3"/>
        </w:rPr>
        <w:t xml:space="preserve"> </w:t>
      </w:r>
      <w:r>
        <w:t>people</w:t>
      </w:r>
      <w:r>
        <w:rPr>
          <w:spacing w:val="-4"/>
        </w:rPr>
        <w:t xml:space="preserve"> </w:t>
      </w:r>
      <w:proofErr w:type="gramStart"/>
      <w:r>
        <w:t>in</w:t>
      </w:r>
      <w:r>
        <w:rPr>
          <w:spacing w:val="-3"/>
        </w:rPr>
        <w:t xml:space="preserve"> </w:t>
      </w:r>
      <w:r>
        <w:t>a</w:t>
      </w:r>
      <w:r>
        <w:rPr>
          <w:spacing w:val="-4"/>
        </w:rPr>
        <w:t xml:space="preserve"> </w:t>
      </w:r>
      <w:r>
        <w:t>given</w:t>
      </w:r>
      <w:proofErr w:type="gramEnd"/>
      <w:r>
        <w:t xml:space="preserve"> geographic area will be of a different race. NYHC used the categories listed above – Asian, Black, Hispanic, and white to calculate the index, excluding the category of other, which is the percentage that were not in one of those four groups. The index is calculated using the following formula: 1 – (Percent Asian</w:t>
      </w:r>
      <w:r>
        <w:rPr>
          <w:vertAlign w:val="superscript"/>
        </w:rPr>
        <w:t>2</w:t>
      </w:r>
      <w:r>
        <w:t xml:space="preserve"> + Percent Black</w:t>
      </w:r>
      <w:r>
        <w:rPr>
          <w:vertAlign w:val="superscript"/>
        </w:rPr>
        <w:t>2</w:t>
      </w:r>
      <w:r>
        <w:t xml:space="preserve"> + Percent Hispanic</w:t>
      </w:r>
      <w:r>
        <w:rPr>
          <w:vertAlign w:val="superscript"/>
        </w:rPr>
        <w:t>2</w:t>
      </w:r>
      <w:r>
        <w:t xml:space="preserve"> + Percent white</w:t>
      </w:r>
      <w:r>
        <w:rPr>
          <w:vertAlign w:val="superscript"/>
        </w:rPr>
        <w:t>2</w:t>
      </w:r>
      <w:r>
        <w:t>).</w:t>
      </w:r>
    </w:p>
    <w:p w14:paraId="765C9FA2" w14:textId="77777777" w:rsidR="006D231F" w:rsidRDefault="006D231F">
      <w:pPr>
        <w:pStyle w:val="BodyText"/>
        <w:spacing w:before="2"/>
      </w:pPr>
    </w:p>
    <w:p w14:paraId="5A64F898" w14:textId="77777777" w:rsidR="006D231F" w:rsidRDefault="00D162BE">
      <w:pPr>
        <w:pStyle w:val="BodyText"/>
        <w:ind w:left="100" w:right="100"/>
      </w:pPr>
      <w:r>
        <w:t>A</w:t>
      </w:r>
      <w:r>
        <w:rPr>
          <w:spacing w:val="-4"/>
        </w:rPr>
        <w:t xml:space="preserve"> </w:t>
      </w:r>
      <w:r>
        <w:t>higher</w:t>
      </w:r>
      <w:r>
        <w:rPr>
          <w:spacing w:val="-4"/>
        </w:rPr>
        <w:t xml:space="preserve"> </w:t>
      </w:r>
      <w:r>
        <w:t>number</w:t>
      </w:r>
      <w:r>
        <w:rPr>
          <w:spacing w:val="-4"/>
        </w:rPr>
        <w:t xml:space="preserve"> </w:t>
      </w:r>
      <w:r>
        <w:t>indicates</w:t>
      </w:r>
      <w:r>
        <w:rPr>
          <w:spacing w:val="-3"/>
        </w:rPr>
        <w:t xml:space="preserve"> </w:t>
      </w:r>
      <w:r>
        <w:t>a</w:t>
      </w:r>
      <w:r>
        <w:rPr>
          <w:spacing w:val="-4"/>
        </w:rPr>
        <w:t xml:space="preserve"> </w:t>
      </w:r>
      <w:r>
        <w:t>more</w:t>
      </w:r>
      <w:r>
        <w:rPr>
          <w:spacing w:val="-4"/>
        </w:rPr>
        <w:t xml:space="preserve"> </w:t>
      </w:r>
      <w:r>
        <w:t>racially</w:t>
      </w:r>
      <w:r>
        <w:rPr>
          <w:spacing w:val="-3"/>
        </w:rPr>
        <w:t xml:space="preserve"> </w:t>
      </w:r>
      <w:r>
        <w:t>diverse</w:t>
      </w:r>
      <w:r>
        <w:rPr>
          <w:spacing w:val="-2"/>
        </w:rPr>
        <w:t xml:space="preserve"> </w:t>
      </w:r>
      <w:r>
        <w:t>population.</w:t>
      </w:r>
      <w:r>
        <w:rPr>
          <w:spacing w:val="-3"/>
        </w:rPr>
        <w:t xml:space="preserve"> </w:t>
      </w:r>
      <w:r>
        <w:t>If</w:t>
      </w:r>
      <w:r>
        <w:rPr>
          <w:spacing w:val="-2"/>
        </w:rPr>
        <w:t xml:space="preserve"> </w:t>
      </w:r>
      <w:r>
        <w:t>a</w:t>
      </w:r>
      <w:r>
        <w:rPr>
          <w:spacing w:val="-4"/>
        </w:rPr>
        <w:t xml:space="preserve"> </w:t>
      </w:r>
      <w:r>
        <w:t>Council</w:t>
      </w:r>
      <w:r>
        <w:rPr>
          <w:spacing w:val="-3"/>
        </w:rPr>
        <w:t xml:space="preserve"> </w:t>
      </w:r>
      <w:r>
        <w:t>district</w:t>
      </w:r>
      <w:r>
        <w:rPr>
          <w:spacing w:val="-3"/>
        </w:rPr>
        <w:t xml:space="preserve"> </w:t>
      </w:r>
      <w:r>
        <w:t>is</w:t>
      </w:r>
      <w:r>
        <w:rPr>
          <w:spacing w:val="-3"/>
        </w:rPr>
        <w:t xml:space="preserve"> </w:t>
      </w:r>
      <w:r>
        <w:t>inhabited</w:t>
      </w:r>
      <w:r>
        <w:rPr>
          <w:spacing w:val="-3"/>
        </w:rPr>
        <w:t xml:space="preserve"> </w:t>
      </w:r>
      <w:r>
        <w:t>by a single racial/ethnic group, its Racial Diversity Index would be zero while if the population is evenly distributed among the four groups (25% of residents are Asian, 25% are Black, 25% are Hispanic and 25% are white), its Racial Diversity Index would be 0.75.</w:t>
      </w:r>
    </w:p>
    <w:p w14:paraId="6EA1CB0A" w14:textId="77777777" w:rsidR="006D231F" w:rsidRDefault="006D231F">
      <w:pPr>
        <w:pStyle w:val="BodyText"/>
        <w:spacing w:before="5"/>
      </w:pPr>
    </w:p>
    <w:p w14:paraId="4FF72715" w14:textId="77777777" w:rsidR="006D231F" w:rsidRDefault="00D162BE">
      <w:pPr>
        <w:pStyle w:val="BodyText"/>
        <w:ind w:left="100" w:right="222"/>
      </w:pPr>
      <w:r>
        <w:t>Density</w:t>
      </w:r>
      <w:r>
        <w:rPr>
          <w:spacing w:val="-3"/>
        </w:rPr>
        <w:t xml:space="preserve"> </w:t>
      </w:r>
      <w:r>
        <w:t>was</w:t>
      </w:r>
      <w:r>
        <w:rPr>
          <w:spacing w:val="-3"/>
        </w:rPr>
        <w:t xml:space="preserve"> </w:t>
      </w:r>
      <w:r>
        <w:t>calculated</w:t>
      </w:r>
      <w:r>
        <w:rPr>
          <w:spacing w:val="-3"/>
        </w:rPr>
        <w:t xml:space="preserve"> </w:t>
      </w:r>
      <w:r>
        <w:t>using</w:t>
      </w:r>
      <w:r>
        <w:rPr>
          <w:spacing w:val="-3"/>
        </w:rPr>
        <w:t xml:space="preserve"> </w:t>
      </w:r>
      <w:r>
        <w:t>the</w:t>
      </w:r>
      <w:r>
        <w:rPr>
          <w:spacing w:val="-4"/>
        </w:rPr>
        <w:t xml:space="preserve"> </w:t>
      </w:r>
      <w:r>
        <w:t>total</w:t>
      </w:r>
      <w:r>
        <w:rPr>
          <w:spacing w:val="-3"/>
        </w:rPr>
        <w:t xml:space="preserve"> </w:t>
      </w:r>
      <w:r>
        <w:t>land</w:t>
      </w:r>
      <w:r>
        <w:rPr>
          <w:spacing w:val="-3"/>
        </w:rPr>
        <w:t xml:space="preserve"> </w:t>
      </w:r>
      <w:r>
        <w:t>area</w:t>
      </w:r>
      <w:r>
        <w:rPr>
          <w:spacing w:val="-2"/>
        </w:rPr>
        <w:t xml:space="preserve"> </w:t>
      </w:r>
      <w:r>
        <w:t>converted</w:t>
      </w:r>
      <w:r>
        <w:rPr>
          <w:spacing w:val="-3"/>
        </w:rPr>
        <w:t xml:space="preserve"> </w:t>
      </w:r>
      <w:r>
        <w:t>from</w:t>
      </w:r>
      <w:r>
        <w:rPr>
          <w:spacing w:val="-3"/>
        </w:rPr>
        <w:t xml:space="preserve"> </w:t>
      </w:r>
      <w:r>
        <w:t>square</w:t>
      </w:r>
      <w:r>
        <w:rPr>
          <w:spacing w:val="-2"/>
        </w:rPr>
        <w:t xml:space="preserve"> </w:t>
      </w:r>
      <w:r>
        <w:t>feet</w:t>
      </w:r>
      <w:r>
        <w:rPr>
          <w:spacing w:val="-3"/>
        </w:rPr>
        <w:t xml:space="preserve"> </w:t>
      </w:r>
      <w:r>
        <w:t>to</w:t>
      </w:r>
      <w:r>
        <w:rPr>
          <w:spacing w:val="-3"/>
        </w:rPr>
        <w:t xml:space="preserve"> </w:t>
      </w:r>
      <w:r>
        <w:t>acres,</w:t>
      </w:r>
      <w:r>
        <w:rPr>
          <w:spacing w:val="-3"/>
        </w:rPr>
        <w:t xml:space="preserve"> </w:t>
      </w:r>
      <w:r>
        <w:t>divided</w:t>
      </w:r>
      <w:r>
        <w:rPr>
          <w:spacing w:val="-3"/>
        </w:rPr>
        <w:t xml:space="preserve"> </w:t>
      </w:r>
      <w:r>
        <w:t>by the total population.</w:t>
      </w:r>
    </w:p>
    <w:p w14:paraId="2AD7814D" w14:textId="77777777" w:rsidR="006D231F" w:rsidRDefault="006D231F">
      <w:pPr>
        <w:pStyle w:val="BodyText"/>
        <w:spacing w:before="9"/>
        <w:rPr>
          <w:sz w:val="21"/>
        </w:rPr>
      </w:pPr>
    </w:p>
    <w:p w14:paraId="28882949" w14:textId="77777777" w:rsidR="006D231F" w:rsidRDefault="00D162BE">
      <w:pPr>
        <w:pStyle w:val="BodyText"/>
        <w:spacing w:before="1"/>
        <w:ind w:left="100" w:right="222"/>
      </w:pPr>
      <w:r>
        <w:t>The</w:t>
      </w:r>
      <w:r>
        <w:rPr>
          <w:spacing w:val="-4"/>
        </w:rPr>
        <w:t xml:space="preserve"> </w:t>
      </w:r>
      <w:r>
        <w:t>vacancy</w:t>
      </w:r>
      <w:r>
        <w:rPr>
          <w:spacing w:val="-3"/>
        </w:rPr>
        <w:t xml:space="preserve"> </w:t>
      </w:r>
      <w:r>
        <w:t>rate</w:t>
      </w:r>
      <w:r>
        <w:rPr>
          <w:spacing w:val="-4"/>
        </w:rPr>
        <w:t xml:space="preserve"> </w:t>
      </w:r>
      <w:r>
        <w:t>was</w:t>
      </w:r>
      <w:r>
        <w:rPr>
          <w:spacing w:val="-3"/>
        </w:rPr>
        <w:t xml:space="preserve"> </w:t>
      </w:r>
      <w:r>
        <w:t>calculated</w:t>
      </w:r>
      <w:r>
        <w:rPr>
          <w:spacing w:val="-3"/>
        </w:rPr>
        <w:t xml:space="preserve"> </w:t>
      </w:r>
      <w:r>
        <w:t>using</w:t>
      </w:r>
      <w:r>
        <w:rPr>
          <w:spacing w:val="-3"/>
        </w:rPr>
        <w:t xml:space="preserve"> </w:t>
      </w:r>
      <w:r>
        <w:t>estimates</w:t>
      </w:r>
      <w:r>
        <w:rPr>
          <w:spacing w:val="-3"/>
        </w:rPr>
        <w:t xml:space="preserve"> </w:t>
      </w:r>
      <w:r>
        <w:t>for</w:t>
      </w:r>
      <w:r>
        <w:rPr>
          <w:spacing w:val="-4"/>
        </w:rPr>
        <w:t xml:space="preserve"> </w:t>
      </w:r>
      <w:r>
        <w:t>all</w:t>
      </w:r>
      <w:r>
        <w:rPr>
          <w:spacing w:val="-3"/>
        </w:rPr>
        <w:t xml:space="preserve"> </w:t>
      </w:r>
      <w:r>
        <w:t>unoccupied</w:t>
      </w:r>
      <w:r>
        <w:rPr>
          <w:spacing w:val="-1"/>
        </w:rPr>
        <w:t xml:space="preserve"> </w:t>
      </w:r>
      <w:r>
        <w:t>rental</w:t>
      </w:r>
      <w:r>
        <w:rPr>
          <w:spacing w:val="-3"/>
        </w:rPr>
        <w:t xml:space="preserve"> </w:t>
      </w:r>
      <w:r>
        <w:t>units</w:t>
      </w:r>
      <w:r>
        <w:rPr>
          <w:spacing w:val="-3"/>
        </w:rPr>
        <w:t xml:space="preserve"> </w:t>
      </w:r>
      <w:r>
        <w:t>(for</w:t>
      </w:r>
      <w:r>
        <w:rPr>
          <w:spacing w:val="-4"/>
        </w:rPr>
        <w:t xml:space="preserve"> </w:t>
      </w:r>
      <w:r>
        <w:t>rent</w:t>
      </w:r>
      <w:r>
        <w:rPr>
          <w:spacing w:val="-3"/>
        </w:rPr>
        <w:t xml:space="preserve"> </w:t>
      </w:r>
      <w:r>
        <w:t>and</w:t>
      </w:r>
      <w:r>
        <w:rPr>
          <w:spacing w:val="-3"/>
        </w:rPr>
        <w:t xml:space="preserve"> </w:t>
      </w:r>
      <w:r>
        <w:t>not for rent) divided by the sum of total of occupied rental units and unoccupied rental units.</w:t>
      </w:r>
    </w:p>
    <w:p w14:paraId="0AA4A5D9" w14:textId="77777777" w:rsidR="006D231F" w:rsidRDefault="006D231F">
      <w:pPr>
        <w:pStyle w:val="BodyText"/>
        <w:spacing w:before="2"/>
      </w:pPr>
    </w:p>
    <w:p w14:paraId="697B1E84" w14:textId="77777777" w:rsidR="006D231F" w:rsidRDefault="00D162BE">
      <w:pPr>
        <w:pStyle w:val="BodyText"/>
        <w:ind w:left="100" w:right="222"/>
      </w:pPr>
      <w:r>
        <w:t>The</w:t>
      </w:r>
      <w:r>
        <w:rPr>
          <w:spacing w:val="-4"/>
        </w:rPr>
        <w:t xml:space="preserve"> </w:t>
      </w:r>
      <w:r>
        <w:t>units-in-structure</w:t>
      </w:r>
      <w:r>
        <w:rPr>
          <w:spacing w:val="-2"/>
        </w:rPr>
        <w:t xml:space="preserve"> </w:t>
      </w:r>
      <w:r>
        <w:t>estimates</w:t>
      </w:r>
      <w:r>
        <w:rPr>
          <w:spacing w:val="-3"/>
        </w:rPr>
        <w:t xml:space="preserve"> </w:t>
      </w:r>
      <w:r>
        <w:t>are</w:t>
      </w:r>
      <w:r>
        <w:rPr>
          <w:spacing w:val="-4"/>
        </w:rPr>
        <w:t xml:space="preserve"> </w:t>
      </w:r>
      <w:r>
        <w:t>percentages</w:t>
      </w:r>
      <w:r>
        <w:rPr>
          <w:spacing w:val="-3"/>
        </w:rPr>
        <w:t xml:space="preserve"> </w:t>
      </w:r>
      <w:r>
        <w:t>of</w:t>
      </w:r>
      <w:r>
        <w:rPr>
          <w:spacing w:val="-2"/>
        </w:rPr>
        <w:t xml:space="preserve"> </w:t>
      </w:r>
      <w:r>
        <w:t>the</w:t>
      </w:r>
      <w:r>
        <w:rPr>
          <w:spacing w:val="-4"/>
        </w:rPr>
        <w:t xml:space="preserve"> </w:t>
      </w:r>
      <w:proofErr w:type="gramStart"/>
      <w:r>
        <w:t>sum</w:t>
      </w:r>
      <w:r>
        <w:rPr>
          <w:spacing w:val="-3"/>
        </w:rPr>
        <w:t xml:space="preserve"> </w:t>
      </w:r>
      <w:r>
        <w:t>total</w:t>
      </w:r>
      <w:proofErr w:type="gramEnd"/>
      <w:r>
        <w:rPr>
          <w:spacing w:val="-3"/>
        </w:rPr>
        <w:t xml:space="preserve"> </w:t>
      </w:r>
      <w:r>
        <w:t>of</w:t>
      </w:r>
      <w:r>
        <w:rPr>
          <w:spacing w:val="-4"/>
        </w:rPr>
        <w:t xml:space="preserve"> </w:t>
      </w:r>
      <w:r>
        <w:t>the</w:t>
      </w:r>
      <w:r>
        <w:rPr>
          <w:spacing w:val="-4"/>
        </w:rPr>
        <w:t xml:space="preserve"> </w:t>
      </w:r>
      <w:r>
        <w:t>structure</w:t>
      </w:r>
      <w:r>
        <w:rPr>
          <w:spacing w:val="-4"/>
        </w:rPr>
        <w:t xml:space="preserve"> </w:t>
      </w:r>
      <w:r>
        <w:t>types</w:t>
      </w:r>
      <w:r>
        <w:rPr>
          <w:spacing w:val="-3"/>
        </w:rPr>
        <w:t xml:space="preserve"> </w:t>
      </w:r>
      <w:r>
        <w:t>listed</w:t>
      </w:r>
      <w:r>
        <w:rPr>
          <w:spacing w:val="-3"/>
        </w:rPr>
        <w:t xml:space="preserve"> </w:t>
      </w:r>
      <w:r>
        <w:t>and "mobile homes" and the "Boats, vans, etc." responses from the ACS.</w:t>
      </w:r>
    </w:p>
    <w:p w14:paraId="334E9FFF" w14:textId="77777777" w:rsidR="006D231F" w:rsidRDefault="006D231F">
      <w:pPr>
        <w:pStyle w:val="BodyText"/>
        <w:spacing w:before="5"/>
      </w:pPr>
    </w:p>
    <w:p w14:paraId="6A5CBEA5" w14:textId="77777777" w:rsidR="006D231F" w:rsidRDefault="00D162BE">
      <w:pPr>
        <w:pStyle w:val="BodyText"/>
        <w:ind w:left="100" w:right="222"/>
      </w:pPr>
      <w:r>
        <w:t>Rent burden was calculated using the estimate of those respondents with a Gross Rent as a Percentage</w:t>
      </w:r>
      <w:r>
        <w:rPr>
          <w:spacing w:val="-4"/>
        </w:rPr>
        <w:t xml:space="preserve"> </w:t>
      </w:r>
      <w:r>
        <w:t>of</w:t>
      </w:r>
      <w:r>
        <w:rPr>
          <w:spacing w:val="-4"/>
        </w:rPr>
        <w:t xml:space="preserve"> </w:t>
      </w:r>
      <w:r>
        <w:t>Household</w:t>
      </w:r>
      <w:r>
        <w:rPr>
          <w:spacing w:val="-3"/>
        </w:rPr>
        <w:t xml:space="preserve"> </w:t>
      </w:r>
      <w:r>
        <w:t>Income</w:t>
      </w:r>
      <w:r>
        <w:rPr>
          <w:spacing w:val="-5"/>
        </w:rPr>
        <w:t xml:space="preserve"> </w:t>
      </w:r>
      <w:r>
        <w:t>(GRAPI)</w:t>
      </w:r>
      <w:r>
        <w:rPr>
          <w:spacing w:val="-4"/>
        </w:rPr>
        <w:t xml:space="preserve"> </w:t>
      </w:r>
      <w:r>
        <w:t>of</w:t>
      </w:r>
      <w:r>
        <w:rPr>
          <w:spacing w:val="-4"/>
        </w:rPr>
        <w:t xml:space="preserve"> </w:t>
      </w:r>
      <w:r>
        <w:t>30-49</w:t>
      </w:r>
      <w:r>
        <w:rPr>
          <w:spacing w:val="-3"/>
        </w:rPr>
        <w:t xml:space="preserve"> </w:t>
      </w:r>
      <w:r>
        <w:t>percent</w:t>
      </w:r>
      <w:r>
        <w:rPr>
          <w:spacing w:val="-1"/>
        </w:rPr>
        <w:t xml:space="preserve"> </w:t>
      </w:r>
      <w:r>
        <w:t>and</w:t>
      </w:r>
      <w:r>
        <w:rPr>
          <w:spacing w:val="-4"/>
        </w:rPr>
        <w:t xml:space="preserve"> </w:t>
      </w:r>
      <w:r>
        <w:t>50</w:t>
      </w:r>
      <w:r>
        <w:rPr>
          <w:spacing w:val="-3"/>
        </w:rPr>
        <w:t xml:space="preserve"> </w:t>
      </w:r>
      <w:r>
        <w:t>or</w:t>
      </w:r>
      <w:r>
        <w:rPr>
          <w:spacing w:val="-4"/>
        </w:rPr>
        <w:t xml:space="preserve"> </w:t>
      </w:r>
      <w:r>
        <w:t>more</w:t>
      </w:r>
      <w:r>
        <w:rPr>
          <w:spacing w:val="-4"/>
        </w:rPr>
        <w:t xml:space="preserve"> </w:t>
      </w:r>
      <w:r>
        <w:t>percent</w:t>
      </w:r>
      <w:r>
        <w:rPr>
          <w:spacing w:val="-3"/>
        </w:rPr>
        <w:t xml:space="preserve"> </w:t>
      </w:r>
      <w:r>
        <w:t>of</w:t>
      </w:r>
      <w:r>
        <w:rPr>
          <w:spacing w:val="-4"/>
        </w:rPr>
        <w:t xml:space="preserve"> </w:t>
      </w:r>
      <w:r>
        <w:t>total rental unit count (with vacant rental units subtracted).</w:t>
      </w:r>
    </w:p>
    <w:p w14:paraId="030AA4F3" w14:textId="77777777" w:rsidR="006D231F" w:rsidRDefault="006D231F">
      <w:pPr>
        <w:pStyle w:val="BodyText"/>
        <w:spacing w:before="2"/>
      </w:pPr>
    </w:p>
    <w:p w14:paraId="38C941B9" w14:textId="64BE3193" w:rsidR="006D231F" w:rsidRDefault="00D162BE" w:rsidP="00D162BE">
      <w:pPr>
        <w:pStyle w:val="BodyText"/>
        <w:ind w:left="100" w:right="100"/>
      </w:pPr>
      <w:r>
        <w:t>Median</w:t>
      </w:r>
      <w:r>
        <w:rPr>
          <w:spacing w:val="-4"/>
        </w:rPr>
        <w:t xml:space="preserve"> </w:t>
      </w:r>
      <w:r>
        <w:t>Household</w:t>
      </w:r>
      <w:r>
        <w:rPr>
          <w:spacing w:val="-2"/>
        </w:rPr>
        <w:t xml:space="preserve"> </w:t>
      </w:r>
      <w:r>
        <w:t>Income</w:t>
      </w:r>
      <w:r>
        <w:rPr>
          <w:spacing w:val="-5"/>
        </w:rPr>
        <w:t xml:space="preserve"> </w:t>
      </w:r>
      <w:r>
        <w:t>was</w:t>
      </w:r>
      <w:r>
        <w:rPr>
          <w:spacing w:val="-4"/>
        </w:rPr>
        <w:t xml:space="preserve"> </w:t>
      </w:r>
      <w:r>
        <w:t>estimated</w:t>
      </w:r>
      <w:r>
        <w:rPr>
          <w:spacing w:val="-4"/>
        </w:rPr>
        <w:t xml:space="preserve"> </w:t>
      </w:r>
      <w:r>
        <w:t>using</w:t>
      </w:r>
      <w:r>
        <w:rPr>
          <w:spacing w:val="-4"/>
        </w:rPr>
        <w:t xml:space="preserve"> </w:t>
      </w:r>
      <w:r>
        <w:t>linear</w:t>
      </w:r>
      <w:r>
        <w:rPr>
          <w:spacing w:val="-5"/>
        </w:rPr>
        <w:t xml:space="preserve"> </w:t>
      </w:r>
      <w:r>
        <w:t>interpolation.</w:t>
      </w:r>
      <w:r>
        <w:rPr>
          <w:spacing w:val="-4"/>
        </w:rPr>
        <w:t xml:space="preserve"> </w:t>
      </w:r>
      <w:r>
        <w:t>The</w:t>
      </w:r>
      <w:r>
        <w:rPr>
          <w:spacing w:val="-3"/>
        </w:rPr>
        <w:t xml:space="preserve"> </w:t>
      </w:r>
      <w:r>
        <w:t>estimates</w:t>
      </w:r>
      <w:r>
        <w:rPr>
          <w:spacing w:val="-4"/>
        </w:rPr>
        <w:t xml:space="preserve"> </w:t>
      </w:r>
      <w:r>
        <w:t>are</w:t>
      </w:r>
      <w:r>
        <w:rPr>
          <w:spacing w:val="-5"/>
        </w:rPr>
        <w:t xml:space="preserve"> </w:t>
      </w:r>
      <w:r>
        <w:t>presented in inflation-adjusted 2021 dollars calculated using the U.S. Bureau of Labor and Statistics historic</w:t>
      </w:r>
      <w:r>
        <w:rPr>
          <w:spacing w:val="-6"/>
        </w:rPr>
        <w:t xml:space="preserve"> </w:t>
      </w:r>
      <w:r>
        <w:t>Consumer</w:t>
      </w:r>
      <w:r>
        <w:rPr>
          <w:spacing w:val="-6"/>
        </w:rPr>
        <w:t xml:space="preserve"> </w:t>
      </w:r>
      <w:r>
        <w:t>Price</w:t>
      </w:r>
      <w:r>
        <w:rPr>
          <w:spacing w:val="-5"/>
        </w:rPr>
        <w:t xml:space="preserve"> </w:t>
      </w:r>
      <w:r>
        <w:t>Index</w:t>
      </w:r>
      <w:r>
        <w:rPr>
          <w:spacing w:val="-6"/>
        </w:rPr>
        <w:t xml:space="preserve"> </w:t>
      </w:r>
      <w:r>
        <w:t>tables</w:t>
      </w:r>
      <w:r>
        <w:rPr>
          <w:spacing w:val="-6"/>
        </w:rPr>
        <w:t xml:space="preserve"> </w:t>
      </w:r>
      <w:r>
        <w:t>found</w:t>
      </w:r>
      <w:r>
        <w:rPr>
          <w:spacing w:val="-6"/>
        </w:rPr>
        <w:t xml:space="preserve"> </w:t>
      </w:r>
      <w:r>
        <w:t>here:</w:t>
      </w:r>
      <w:r>
        <w:rPr>
          <w:spacing w:val="-3"/>
        </w:rPr>
        <w:t xml:space="preserve"> </w:t>
      </w:r>
      <w:hyperlink r:id="rId19">
        <w:r>
          <w:rPr>
            <w:color w:val="0000FF"/>
            <w:u w:val="single" w:color="0000FF"/>
          </w:rPr>
          <w:t>https://www.bls.gov/regions/mid-</w:t>
        </w:r>
      </w:hyperlink>
      <w:r>
        <w:rPr>
          <w:color w:val="0000FF"/>
        </w:rPr>
        <w:t xml:space="preserve"> </w:t>
      </w:r>
      <w:hyperlink r:id="rId20">
        <w:proofErr w:type="spellStart"/>
        <w:r>
          <w:rPr>
            <w:color w:val="0000FF"/>
            <w:spacing w:val="-2"/>
            <w:u w:val="single" w:color="0000FF"/>
          </w:rPr>
          <w:t>atlantic</w:t>
        </w:r>
        <w:proofErr w:type="spellEnd"/>
        <w:r>
          <w:rPr>
            <w:color w:val="0000FF"/>
            <w:spacing w:val="-2"/>
            <w:u w:val="single" w:color="0000FF"/>
          </w:rPr>
          <w:t>/data/consumerpriceindexhistorical_us_table.htm</w:t>
        </w:r>
      </w:hyperlink>
    </w:p>
    <w:p w14:paraId="1BEB2542" w14:textId="77777777" w:rsidR="006D231F" w:rsidRDefault="006D231F">
      <w:pPr>
        <w:pStyle w:val="BodyText"/>
        <w:rPr>
          <w:sz w:val="20"/>
        </w:rPr>
      </w:pPr>
    </w:p>
    <w:p w14:paraId="270120A8" w14:textId="77777777" w:rsidR="006D231F" w:rsidRDefault="006D231F">
      <w:pPr>
        <w:pStyle w:val="BodyText"/>
        <w:rPr>
          <w:sz w:val="20"/>
        </w:rPr>
      </w:pPr>
    </w:p>
    <w:p w14:paraId="714E920A" w14:textId="77777777" w:rsidR="006D231F" w:rsidRDefault="006D231F">
      <w:pPr>
        <w:pStyle w:val="BodyText"/>
        <w:spacing w:before="3"/>
        <w:rPr>
          <w:sz w:val="23"/>
        </w:rPr>
      </w:pPr>
    </w:p>
    <w:p w14:paraId="6E456EA2" w14:textId="77777777" w:rsidR="006D231F" w:rsidRDefault="00D162BE">
      <w:pPr>
        <w:pStyle w:val="Heading2"/>
        <w:spacing w:before="85"/>
      </w:pPr>
      <w:bookmarkStart w:id="11" w:name="Households_Entering_DHS_Shelters"/>
      <w:bookmarkStart w:id="12" w:name="_Toc137210045"/>
      <w:bookmarkEnd w:id="11"/>
      <w:r>
        <w:lastRenderedPageBreak/>
        <w:t>Households</w:t>
      </w:r>
      <w:r>
        <w:rPr>
          <w:spacing w:val="-12"/>
        </w:rPr>
        <w:t xml:space="preserve"> </w:t>
      </w:r>
      <w:r>
        <w:t>Entering</w:t>
      </w:r>
      <w:r>
        <w:rPr>
          <w:spacing w:val="-10"/>
        </w:rPr>
        <w:t xml:space="preserve"> </w:t>
      </w:r>
      <w:r>
        <w:t>DHS</w:t>
      </w:r>
      <w:r>
        <w:rPr>
          <w:spacing w:val="-11"/>
        </w:rPr>
        <w:t xml:space="preserve"> </w:t>
      </w:r>
      <w:r>
        <w:rPr>
          <w:spacing w:val="-2"/>
        </w:rPr>
        <w:t>Shelters</w:t>
      </w:r>
      <w:bookmarkEnd w:id="12"/>
    </w:p>
    <w:p w14:paraId="78B2375B" w14:textId="77777777" w:rsidR="006D231F" w:rsidRDefault="006D231F">
      <w:pPr>
        <w:pStyle w:val="BodyText"/>
        <w:spacing w:before="2"/>
        <w:rPr>
          <w:sz w:val="39"/>
        </w:rPr>
      </w:pPr>
    </w:p>
    <w:p w14:paraId="68029DA9" w14:textId="5685F7BB" w:rsidR="006D231F" w:rsidRDefault="00D162BE">
      <w:pPr>
        <w:pStyle w:val="BodyText"/>
        <w:spacing w:before="1"/>
        <w:ind w:left="100" w:right="114"/>
      </w:pPr>
      <w:r>
        <w:t xml:space="preserve">This data shows the number of individuals in shelter that came from the community board. More specifically, it shows the number of individuals that were in shelter as of </w:t>
      </w:r>
      <w:r w:rsidR="009A1C93">
        <w:t>April</w:t>
      </w:r>
      <w:r>
        <w:t xml:space="preserve"> 202</w:t>
      </w:r>
      <w:r w:rsidR="009A1C93">
        <w:t>3</w:t>
      </w:r>
      <w:r>
        <w:t xml:space="preserve"> when we</w:t>
      </w:r>
      <w:r>
        <w:rPr>
          <w:spacing w:val="-4"/>
        </w:rPr>
        <w:t xml:space="preserve"> </w:t>
      </w:r>
      <w:r>
        <w:t>pulled</w:t>
      </w:r>
      <w:r>
        <w:rPr>
          <w:spacing w:val="-3"/>
        </w:rPr>
        <w:t xml:space="preserve"> </w:t>
      </w:r>
      <w:r>
        <w:t>the</w:t>
      </w:r>
      <w:r>
        <w:rPr>
          <w:spacing w:val="-4"/>
        </w:rPr>
        <w:t xml:space="preserve"> </w:t>
      </w:r>
      <w:r>
        <w:t>data</w:t>
      </w:r>
      <w:r>
        <w:rPr>
          <w:spacing w:val="-2"/>
        </w:rPr>
        <w:t xml:space="preserve"> </w:t>
      </w:r>
      <w:r>
        <w:t>whose</w:t>
      </w:r>
      <w:r>
        <w:rPr>
          <w:spacing w:val="-2"/>
        </w:rPr>
        <w:t xml:space="preserve"> </w:t>
      </w:r>
      <w:r>
        <w:t>last</w:t>
      </w:r>
      <w:r>
        <w:rPr>
          <w:spacing w:val="-3"/>
        </w:rPr>
        <w:t xml:space="preserve"> </w:t>
      </w:r>
      <w:r>
        <w:t>address</w:t>
      </w:r>
      <w:r>
        <w:rPr>
          <w:spacing w:val="-3"/>
        </w:rPr>
        <w:t xml:space="preserve"> </w:t>
      </w:r>
      <w:r>
        <w:t>was</w:t>
      </w:r>
      <w:r>
        <w:rPr>
          <w:spacing w:val="-3"/>
        </w:rPr>
        <w:t xml:space="preserve"> </w:t>
      </w:r>
      <w:r>
        <w:t>in</w:t>
      </w:r>
      <w:r>
        <w:rPr>
          <w:spacing w:val="-3"/>
        </w:rPr>
        <w:t xml:space="preserve"> </w:t>
      </w:r>
      <w:r>
        <w:t>the</w:t>
      </w:r>
      <w:r>
        <w:rPr>
          <w:spacing w:val="-2"/>
        </w:rPr>
        <w:t xml:space="preserve"> </w:t>
      </w:r>
      <w:r>
        <w:t>community</w:t>
      </w:r>
      <w:r>
        <w:rPr>
          <w:spacing w:val="-3"/>
        </w:rPr>
        <w:t xml:space="preserve"> </w:t>
      </w:r>
      <w:r>
        <w:t>board.</w:t>
      </w:r>
      <w:r>
        <w:rPr>
          <w:spacing w:val="-3"/>
        </w:rPr>
        <w:t xml:space="preserve"> </w:t>
      </w:r>
      <w:r>
        <w:t>We</w:t>
      </w:r>
      <w:r>
        <w:rPr>
          <w:spacing w:val="-4"/>
        </w:rPr>
        <w:t xml:space="preserve"> </w:t>
      </w:r>
      <w:r>
        <w:t>used</w:t>
      </w:r>
      <w:r>
        <w:rPr>
          <w:spacing w:val="-3"/>
        </w:rPr>
        <w:t xml:space="preserve"> </w:t>
      </w:r>
      <w:r>
        <w:t>the</w:t>
      </w:r>
      <w:r>
        <w:rPr>
          <w:spacing w:val="-4"/>
        </w:rPr>
        <w:t xml:space="preserve"> </w:t>
      </w:r>
      <w:r>
        <w:t>NYC</w:t>
      </w:r>
      <w:r>
        <w:rPr>
          <w:spacing w:val="-3"/>
        </w:rPr>
        <w:t xml:space="preserve"> </w:t>
      </w:r>
      <w:r>
        <w:t>Open</w:t>
      </w:r>
      <w:r>
        <w:rPr>
          <w:spacing w:val="-3"/>
        </w:rPr>
        <w:t xml:space="preserve"> </w:t>
      </w:r>
      <w:r>
        <w:t xml:space="preserve">Data set Associated Address by Borough and Community District. The data was not detailed enough to be calculated at the council district </w:t>
      </w:r>
      <w:proofErr w:type="gramStart"/>
      <w:r>
        <w:t>level</w:t>
      </w:r>
      <w:proofErr w:type="gramEnd"/>
      <w:r>
        <w:t xml:space="preserve"> so we included it by </w:t>
      </w:r>
      <w:proofErr w:type="gramStart"/>
      <w:r>
        <w:t>community</w:t>
      </w:r>
      <w:proofErr w:type="gramEnd"/>
      <w:r>
        <w:t xml:space="preserve"> board. The tracker displays the data for community boards that overlap with that council district.</w:t>
      </w:r>
    </w:p>
    <w:p w14:paraId="4767431F" w14:textId="77777777" w:rsidR="006D231F" w:rsidRDefault="006D231F">
      <w:pPr>
        <w:pStyle w:val="BodyText"/>
        <w:spacing w:before="2"/>
      </w:pPr>
    </w:p>
    <w:p w14:paraId="5F86D739" w14:textId="77777777" w:rsidR="006D231F" w:rsidRDefault="00E07CF2">
      <w:pPr>
        <w:pStyle w:val="BodyText"/>
        <w:ind w:left="100" w:right="138"/>
      </w:pPr>
      <w:hyperlink r:id="rId21">
        <w:r w:rsidR="00D162BE">
          <w:rPr>
            <w:color w:val="0000FF"/>
            <w:spacing w:val="-2"/>
            <w:u w:val="single" w:color="0000FF"/>
          </w:rPr>
          <w:t>https://data.cityofnewyork.us/Social-Services/Associated-Address-by-Borough-and-Community-</w:t>
        </w:r>
      </w:hyperlink>
      <w:r w:rsidR="00D162BE">
        <w:rPr>
          <w:color w:val="0000FF"/>
          <w:spacing w:val="-2"/>
        </w:rPr>
        <w:t xml:space="preserve"> </w:t>
      </w:r>
      <w:hyperlink r:id="rId22">
        <w:proofErr w:type="spellStart"/>
        <w:r w:rsidR="00D162BE">
          <w:rPr>
            <w:color w:val="0000FF"/>
            <w:spacing w:val="-2"/>
            <w:u w:val="single" w:color="0000FF"/>
          </w:rPr>
          <w:t>Distri</w:t>
        </w:r>
        <w:proofErr w:type="spellEnd"/>
        <w:r w:rsidR="00D162BE">
          <w:rPr>
            <w:color w:val="0000FF"/>
            <w:spacing w:val="-2"/>
            <w:u w:val="single" w:color="0000FF"/>
          </w:rPr>
          <w:t>/ur7y-ziyb</w:t>
        </w:r>
      </w:hyperlink>
    </w:p>
    <w:p w14:paraId="30152ED3" w14:textId="77777777" w:rsidR="006D231F" w:rsidRDefault="006D231F">
      <w:pPr>
        <w:pStyle w:val="BodyText"/>
        <w:rPr>
          <w:sz w:val="20"/>
        </w:rPr>
      </w:pPr>
    </w:p>
    <w:p w14:paraId="37B212D8" w14:textId="77777777" w:rsidR="006D231F" w:rsidRDefault="00D162BE">
      <w:pPr>
        <w:pStyle w:val="Heading2"/>
        <w:spacing w:before="242"/>
      </w:pPr>
      <w:bookmarkStart w:id="13" w:name="Rent_Regulated_Units"/>
      <w:bookmarkStart w:id="14" w:name="_Toc137210046"/>
      <w:bookmarkEnd w:id="13"/>
      <w:r>
        <w:t>Rent</w:t>
      </w:r>
      <w:r>
        <w:rPr>
          <w:spacing w:val="-9"/>
        </w:rPr>
        <w:t xml:space="preserve"> </w:t>
      </w:r>
      <w:r>
        <w:t>Regulated</w:t>
      </w:r>
      <w:r>
        <w:rPr>
          <w:spacing w:val="-9"/>
        </w:rPr>
        <w:t xml:space="preserve"> </w:t>
      </w:r>
      <w:r>
        <w:rPr>
          <w:spacing w:val="-2"/>
        </w:rPr>
        <w:t>Units</w:t>
      </w:r>
      <w:bookmarkEnd w:id="14"/>
    </w:p>
    <w:p w14:paraId="4589C4AB" w14:textId="77777777" w:rsidR="006D231F" w:rsidRDefault="006D231F">
      <w:pPr>
        <w:pStyle w:val="BodyText"/>
        <w:spacing w:before="2"/>
        <w:rPr>
          <w:sz w:val="39"/>
        </w:rPr>
      </w:pPr>
    </w:p>
    <w:p w14:paraId="514AAE56" w14:textId="77777777" w:rsidR="006D231F" w:rsidRDefault="00D162BE">
      <w:pPr>
        <w:pStyle w:val="BodyText"/>
        <w:ind w:left="100" w:right="222"/>
      </w:pPr>
      <w:r>
        <w:t>Rent</w:t>
      </w:r>
      <w:r>
        <w:rPr>
          <w:spacing w:val="-3"/>
        </w:rPr>
        <w:t xml:space="preserve"> </w:t>
      </w:r>
      <w:r>
        <w:t>stabilized</w:t>
      </w:r>
      <w:r>
        <w:rPr>
          <w:spacing w:val="-3"/>
        </w:rPr>
        <w:t xml:space="preserve"> </w:t>
      </w:r>
      <w:proofErr w:type="gramStart"/>
      <w:r>
        <w:t>units</w:t>
      </w:r>
      <w:proofErr w:type="gramEnd"/>
      <w:r>
        <w:rPr>
          <w:spacing w:val="-3"/>
        </w:rPr>
        <w:t xml:space="preserve"> </w:t>
      </w:r>
      <w:r>
        <w:t>courtesy</w:t>
      </w:r>
      <w:r>
        <w:rPr>
          <w:spacing w:val="-3"/>
        </w:rPr>
        <w:t xml:space="preserve"> </w:t>
      </w:r>
      <w:r>
        <w:t>of</w:t>
      </w:r>
      <w:r>
        <w:rPr>
          <w:spacing w:val="-4"/>
        </w:rPr>
        <w:t xml:space="preserve"> </w:t>
      </w:r>
      <w:r>
        <w:t>the</w:t>
      </w:r>
      <w:r>
        <w:rPr>
          <w:spacing w:val="-4"/>
        </w:rPr>
        <w:t xml:space="preserve"> </w:t>
      </w:r>
      <w:r>
        <w:t>Community</w:t>
      </w:r>
      <w:r>
        <w:rPr>
          <w:spacing w:val="-3"/>
        </w:rPr>
        <w:t xml:space="preserve"> </w:t>
      </w:r>
      <w:r>
        <w:t>Service</w:t>
      </w:r>
      <w:r>
        <w:rPr>
          <w:spacing w:val="-4"/>
        </w:rPr>
        <w:t xml:space="preserve"> </w:t>
      </w:r>
      <w:r>
        <w:t>Society</w:t>
      </w:r>
      <w:r>
        <w:rPr>
          <w:spacing w:val="-3"/>
        </w:rPr>
        <w:t xml:space="preserve"> </w:t>
      </w:r>
      <w:r>
        <w:t>of</w:t>
      </w:r>
      <w:r>
        <w:rPr>
          <w:spacing w:val="-4"/>
        </w:rPr>
        <w:t xml:space="preserve"> </w:t>
      </w:r>
      <w:r>
        <w:t>New</w:t>
      </w:r>
      <w:r>
        <w:rPr>
          <w:spacing w:val="-2"/>
        </w:rPr>
        <w:t xml:space="preserve"> </w:t>
      </w:r>
      <w:r>
        <w:t>York</w:t>
      </w:r>
      <w:r>
        <w:rPr>
          <w:spacing w:val="-3"/>
        </w:rPr>
        <w:t xml:space="preserve"> </w:t>
      </w:r>
      <w:r>
        <w:t>via</w:t>
      </w:r>
      <w:r>
        <w:rPr>
          <w:spacing w:val="-4"/>
        </w:rPr>
        <w:t xml:space="preserve"> </w:t>
      </w:r>
      <w:r>
        <w:t>the</w:t>
      </w:r>
      <w:r>
        <w:rPr>
          <w:spacing w:val="-4"/>
        </w:rPr>
        <w:t xml:space="preserve"> </w:t>
      </w:r>
      <w:r>
        <w:t>U.S. Census 2017 New York City Housing and Vacancy Survey.</w:t>
      </w:r>
    </w:p>
    <w:p w14:paraId="0BCFD27B" w14:textId="77777777" w:rsidR="006D231F" w:rsidRDefault="006D231F">
      <w:pPr>
        <w:pStyle w:val="BodyText"/>
        <w:rPr>
          <w:sz w:val="26"/>
        </w:rPr>
      </w:pPr>
    </w:p>
    <w:p w14:paraId="3ECA626B" w14:textId="77777777" w:rsidR="006D231F" w:rsidRDefault="006D231F">
      <w:pPr>
        <w:pStyle w:val="BodyText"/>
        <w:spacing w:before="7"/>
        <w:rPr>
          <w:sz w:val="20"/>
        </w:rPr>
      </w:pPr>
    </w:p>
    <w:p w14:paraId="752E8360" w14:textId="77777777" w:rsidR="006D231F" w:rsidRDefault="00D162BE">
      <w:pPr>
        <w:pStyle w:val="Heading2"/>
      </w:pPr>
      <w:bookmarkStart w:id="15" w:name="Housing_Code_Violations_Per_100_Units"/>
      <w:bookmarkStart w:id="16" w:name="_Toc137210047"/>
      <w:bookmarkEnd w:id="15"/>
      <w:r>
        <w:t>Housing</w:t>
      </w:r>
      <w:r>
        <w:rPr>
          <w:spacing w:val="-8"/>
        </w:rPr>
        <w:t xml:space="preserve"> </w:t>
      </w:r>
      <w:r>
        <w:t>Code</w:t>
      </w:r>
      <w:r>
        <w:rPr>
          <w:spacing w:val="-9"/>
        </w:rPr>
        <w:t xml:space="preserve"> </w:t>
      </w:r>
      <w:r>
        <w:t>Violations</w:t>
      </w:r>
      <w:r>
        <w:rPr>
          <w:spacing w:val="-8"/>
        </w:rPr>
        <w:t xml:space="preserve"> </w:t>
      </w:r>
      <w:r>
        <w:t>Per</w:t>
      </w:r>
      <w:r>
        <w:rPr>
          <w:spacing w:val="-10"/>
        </w:rPr>
        <w:t xml:space="preserve"> </w:t>
      </w:r>
      <w:r>
        <w:t>100</w:t>
      </w:r>
      <w:r>
        <w:rPr>
          <w:spacing w:val="-7"/>
        </w:rPr>
        <w:t xml:space="preserve"> </w:t>
      </w:r>
      <w:r>
        <w:rPr>
          <w:spacing w:val="-2"/>
        </w:rPr>
        <w:t>Units</w:t>
      </w:r>
      <w:bookmarkEnd w:id="16"/>
    </w:p>
    <w:p w14:paraId="1472F848" w14:textId="77777777" w:rsidR="006D231F" w:rsidRDefault="006D231F">
      <w:pPr>
        <w:pStyle w:val="BodyText"/>
        <w:spacing w:before="2"/>
        <w:rPr>
          <w:sz w:val="39"/>
        </w:rPr>
      </w:pPr>
    </w:p>
    <w:p w14:paraId="19ABA61E" w14:textId="259D5389" w:rsidR="006D231F" w:rsidRDefault="00D162BE">
      <w:pPr>
        <w:pStyle w:val="BodyText"/>
        <w:spacing w:before="1"/>
        <w:ind w:left="100"/>
      </w:pPr>
      <w:r>
        <w:t>Code</w:t>
      </w:r>
      <w:r>
        <w:rPr>
          <w:spacing w:val="-5"/>
        </w:rPr>
        <w:t xml:space="preserve"> </w:t>
      </w:r>
      <w:r>
        <w:t>violations</w:t>
      </w:r>
      <w:r>
        <w:rPr>
          <w:spacing w:val="-4"/>
        </w:rPr>
        <w:t xml:space="preserve"> </w:t>
      </w:r>
      <w:r>
        <w:t>come</w:t>
      </w:r>
      <w:r>
        <w:rPr>
          <w:spacing w:val="-5"/>
        </w:rPr>
        <w:t xml:space="preserve"> </w:t>
      </w:r>
      <w:r>
        <w:t>from</w:t>
      </w:r>
      <w:r>
        <w:rPr>
          <w:spacing w:val="-4"/>
        </w:rPr>
        <w:t xml:space="preserve"> </w:t>
      </w:r>
      <w:r>
        <w:t>NYC</w:t>
      </w:r>
      <w:r>
        <w:rPr>
          <w:spacing w:val="-4"/>
        </w:rPr>
        <w:t xml:space="preserve"> </w:t>
      </w:r>
      <w:r>
        <w:t>Open</w:t>
      </w:r>
      <w:r>
        <w:rPr>
          <w:spacing w:val="-4"/>
        </w:rPr>
        <w:t xml:space="preserve"> </w:t>
      </w:r>
      <w:r>
        <w:t>Data</w:t>
      </w:r>
      <w:r>
        <w:rPr>
          <w:spacing w:val="-3"/>
        </w:rPr>
        <w:t xml:space="preserve"> </w:t>
      </w:r>
      <w:r>
        <w:t>Housing</w:t>
      </w:r>
      <w:r>
        <w:rPr>
          <w:spacing w:val="-4"/>
        </w:rPr>
        <w:t xml:space="preserve"> </w:t>
      </w:r>
      <w:r>
        <w:t>Maintenance</w:t>
      </w:r>
      <w:r>
        <w:rPr>
          <w:spacing w:val="-5"/>
        </w:rPr>
        <w:t xml:space="preserve"> </w:t>
      </w:r>
      <w:r>
        <w:t>Code</w:t>
      </w:r>
      <w:r>
        <w:rPr>
          <w:spacing w:val="-3"/>
        </w:rPr>
        <w:t xml:space="preserve"> </w:t>
      </w:r>
      <w:r>
        <w:t>Violations</w:t>
      </w:r>
      <w:r>
        <w:rPr>
          <w:spacing w:val="-4"/>
        </w:rPr>
        <w:t xml:space="preserve"> </w:t>
      </w:r>
      <w:r>
        <w:t>dataset.</w:t>
      </w:r>
      <w:r>
        <w:rPr>
          <w:spacing w:val="-4"/>
        </w:rPr>
        <w:t xml:space="preserve"> </w:t>
      </w:r>
      <w:r>
        <w:t>We included only violations with an issue date (</w:t>
      </w:r>
      <w:proofErr w:type="spellStart"/>
      <w:r>
        <w:t>NOVIssueDate</w:t>
      </w:r>
      <w:proofErr w:type="spellEnd"/>
      <w:r>
        <w:t>) in 202</w:t>
      </w:r>
      <w:r w:rsidR="00182E51">
        <w:t>2</w:t>
      </w:r>
      <w:r>
        <w:t xml:space="preserve"> (1/1/202</w:t>
      </w:r>
      <w:r w:rsidR="00182E51">
        <w:t>2</w:t>
      </w:r>
      <w:r>
        <w:t xml:space="preserve"> - 12/31/202</w:t>
      </w:r>
      <w:r w:rsidR="00182E51">
        <w:t>2</w:t>
      </w:r>
      <w:r>
        <w:t>).</w:t>
      </w:r>
    </w:p>
    <w:p w14:paraId="69109D12" w14:textId="77777777" w:rsidR="006D231F" w:rsidRDefault="00D162BE">
      <w:pPr>
        <w:pStyle w:val="BodyText"/>
        <w:ind w:left="100" w:right="222"/>
      </w:pPr>
      <w:r>
        <w:t>We</w:t>
      </w:r>
      <w:r>
        <w:rPr>
          <w:spacing w:val="-3"/>
        </w:rPr>
        <w:t xml:space="preserve"> </w:t>
      </w:r>
      <w:r>
        <w:t>divided</w:t>
      </w:r>
      <w:r>
        <w:rPr>
          <w:spacing w:val="-2"/>
        </w:rPr>
        <w:t xml:space="preserve"> </w:t>
      </w:r>
      <w:r>
        <w:t>the</w:t>
      </w:r>
      <w:r>
        <w:rPr>
          <w:spacing w:val="-3"/>
        </w:rPr>
        <w:t xml:space="preserve"> </w:t>
      </w:r>
      <w:r>
        <w:t>number</w:t>
      </w:r>
      <w:r>
        <w:rPr>
          <w:spacing w:val="-3"/>
        </w:rPr>
        <w:t xml:space="preserve"> </w:t>
      </w:r>
      <w:r>
        <w:t>of</w:t>
      </w:r>
      <w:r>
        <w:rPr>
          <w:spacing w:val="-3"/>
        </w:rPr>
        <w:t xml:space="preserve"> </w:t>
      </w:r>
      <w:r>
        <w:t>violations</w:t>
      </w:r>
      <w:r>
        <w:rPr>
          <w:spacing w:val="-2"/>
        </w:rPr>
        <w:t xml:space="preserve"> </w:t>
      </w:r>
      <w:r>
        <w:t>in</w:t>
      </w:r>
      <w:r>
        <w:rPr>
          <w:spacing w:val="-2"/>
        </w:rPr>
        <w:t xml:space="preserve"> </w:t>
      </w:r>
      <w:r>
        <w:t>the</w:t>
      </w:r>
      <w:r>
        <w:rPr>
          <w:spacing w:val="-3"/>
        </w:rPr>
        <w:t xml:space="preserve"> </w:t>
      </w:r>
      <w:r>
        <w:t>district</w:t>
      </w:r>
      <w:r>
        <w:rPr>
          <w:spacing w:val="-4"/>
        </w:rPr>
        <w:t xml:space="preserve"> </w:t>
      </w:r>
      <w:r>
        <w:t>by</w:t>
      </w:r>
      <w:r>
        <w:rPr>
          <w:spacing w:val="-2"/>
        </w:rPr>
        <w:t xml:space="preserve"> </w:t>
      </w:r>
      <w:r>
        <w:t>the</w:t>
      </w:r>
      <w:r>
        <w:rPr>
          <w:spacing w:val="-3"/>
        </w:rPr>
        <w:t xml:space="preserve"> </w:t>
      </w:r>
      <w:r>
        <w:t>number</w:t>
      </w:r>
      <w:r>
        <w:rPr>
          <w:spacing w:val="-3"/>
        </w:rPr>
        <w:t xml:space="preserve"> </w:t>
      </w:r>
      <w:r>
        <w:t>of</w:t>
      </w:r>
      <w:r>
        <w:rPr>
          <w:spacing w:val="-3"/>
        </w:rPr>
        <w:t xml:space="preserve"> </w:t>
      </w:r>
      <w:r>
        <w:t>units</w:t>
      </w:r>
      <w:r>
        <w:rPr>
          <w:spacing w:val="-2"/>
        </w:rPr>
        <w:t xml:space="preserve"> </w:t>
      </w:r>
      <w:r>
        <w:t>in</w:t>
      </w:r>
      <w:r>
        <w:rPr>
          <w:spacing w:val="-2"/>
        </w:rPr>
        <w:t xml:space="preserve"> </w:t>
      </w:r>
      <w:r>
        <w:t>the</w:t>
      </w:r>
      <w:r>
        <w:rPr>
          <w:spacing w:val="-3"/>
        </w:rPr>
        <w:t xml:space="preserve"> </w:t>
      </w:r>
      <w:r>
        <w:t>district multiplied by 100.</w:t>
      </w:r>
    </w:p>
    <w:p w14:paraId="3D66A304" w14:textId="77777777" w:rsidR="006D231F" w:rsidRDefault="006D231F">
      <w:pPr>
        <w:pStyle w:val="BodyText"/>
        <w:spacing w:before="4"/>
      </w:pPr>
    </w:p>
    <w:p w14:paraId="2588A460" w14:textId="77777777" w:rsidR="006D231F" w:rsidRDefault="00E07CF2">
      <w:pPr>
        <w:pStyle w:val="BodyText"/>
        <w:spacing w:before="1"/>
        <w:ind w:left="100" w:right="1539"/>
        <w:rPr>
          <w:color w:val="0000FF"/>
          <w:spacing w:val="-2"/>
          <w:u w:val="single" w:color="0000FF"/>
        </w:rPr>
      </w:pPr>
      <w:hyperlink r:id="rId23">
        <w:r w:rsidR="00D162BE">
          <w:rPr>
            <w:color w:val="0000FF"/>
            <w:spacing w:val="-2"/>
            <w:u w:val="single" w:color="0000FF"/>
          </w:rPr>
          <w:t>https://data.cityofnewyork.us/Housing-Development/Housing-Maintenance-Code-</w:t>
        </w:r>
      </w:hyperlink>
      <w:r w:rsidR="00D162BE">
        <w:rPr>
          <w:color w:val="0000FF"/>
          <w:spacing w:val="-2"/>
        </w:rPr>
        <w:t xml:space="preserve"> </w:t>
      </w:r>
      <w:hyperlink r:id="rId24">
        <w:r w:rsidR="00D162BE">
          <w:rPr>
            <w:color w:val="0000FF"/>
            <w:spacing w:val="-2"/>
            <w:u w:val="single" w:color="0000FF"/>
          </w:rPr>
          <w:t>Violations/wvxf-dwi5</w:t>
        </w:r>
      </w:hyperlink>
    </w:p>
    <w:p w14:paraId="4B2E9519" w14:textId="77777777" w:rsidR="00D162BE" w:rsidRDefault="00D162BE">
      <w:pPr>
        <w:pStyle w:val="BodyText"/>
        <w:spacing w:before="1"/>
        <w:ind w:left="100" w:right="1539"/>
      </w:pPr>
    </w:p>
    <w:p w14:paraId="67B81DA8" w14:textId="7941BF8E" w:rsidR="00D30B48" w:rsidRDefault="00D30B48">
      <w:pPr>
        <w:pStyle w:val="Heading2"/>
        <w:spacing w:before="79"/>
      </w:pPr>
      <w:bookmarkStart w:id="17" w:name="New_York_Housing_Authority_(NYCHA)_Data"/>
      <w:bookmarkStart w:id="18" w:name="_Toc137210048"/>
      <w:bookmarkEnd w:id="17"/>
      <w:r>
        <w:t xml:space="preserve">Expiring </w:t>
      </w:r>
      <w:r w:rsidR="00347E9A">
        <w:t xml:space="preserve">Affordable </w:t>
      </w:r>
      <w:r>
        <w:t>Units</w:t>
      </w:r>
      <w:r w:rsidR="00347E9A">
        <w:t xml:space="preserve"> 2023 - 2027</w:t>
      </w:r>
      <w:bookmarkEnd w:id="18"/>
    </w:p>
    <w:p w14:paraId="79CDAEC4" w14:textId="77777777" w:rsidR="00D30B48" w:rsidRDefault="00D30B48" w:rsidP="004F15F1">
      <w:pPr>
        <w:pStyle w:val="BodyText"/>
        <w:ind w:left="90"/>
      </w:pPr>
    </w:p>
    <w:p w14:paraId="3DDEA61D" w14:textId="4E42CD0D" w:rsidR="004F15F1" w:rsidRDefault="00CF64A3" w:rsidP="004F15F1">
      <w:pPr>
        <w:pStyle w:val="BodyText"/>
        <w:ind w:left="90"/>
      </w:pPr>
      <w:r>
        <w:t xml:space="preserve">In 2023 we added data on the number of affordable housing units with affordability restrictions expiring in the next five years (2023 – 2027). We used the NYU Furman Center’s </w:t>
      </w:r>
      <w:hyperlink r:id="rId25" w:history="1">
        <w:r w:rsidRPr="00C1192C">
          <w:rPr>
            <w:rStyle w:val="Hyperlink"/>
          </w:rPr>
          <w:t>Core Data</w:t>
        </w:r>
      </w:hyperlink>
      <w:r w:rsidR="002526EF">
        <w:t xml:space="preserve">. Because many buildings are in multiple programs, we created a field that shows the latest expiration date among all the programs the building uses. We then filtered for </w:t>
      </w:r>
      <w:r w:rsidR="00033E4C">
        <w:t>buildings where the last expiration date was in calendar years 2023 - 2027</w:t>
      </w:r>
      <w:r w:rsidR="002526EF">
        <w:t xml:space="preserve">. </w:t>
      </w:r>
    </w:p>
    <w:p w14:paraId="40119CD2" w14:textId="77777777" w:rsidR="004F15F1" w:rsidRDefault="004F15F1" w:rsidP="004F15F1">
      <w:pPr>
        <w:pStyle w:val="BodyText"/>
        <w:ind w:left="90"/>
      </w:pPr>
    </w:p>
    <w:p w14:paraId="3115F366" w14:textId="7D8EBB65" w:rsidR="006D231F" w:rsidRDefault="00D162BE">
      <w:pPr>
        <w:pStyle w:val="Heading2"/>
        <w:spacing w:before="79"/>
      </w:pPr>
      <w:bookmarkStart w:id="19" w:name="_Toc137210049"/>
      <w:r>
        <w:t>New</w:t>
      </w:r>
      <w:r>
        <w:rPr>
          <w:spacing w:val="-12"/>
        </w:rPr>
        <w:t xml:space="preserve"> </w:t>
      </w:r>
      <w:r>
        <w:t>York</w:t>
      </w:r>
      <w:r>
        <w:rPr>
          <w:spacing w:val="-8"/>
        </w:rPr>
        <w:t xml:space="preserve"> </w:t>
      </w:r>
      <w:r>
        <w:t>Housing</w:t>
      </w:r>
      <w:r>
        <w:rPr>
          <w:spacing w:val="-10"/>
        </w:rPr>
        <w:t xml:space="preserve"> </w:t>
      </w:r>
      <w:r>
        <w:t>Authority</w:t>
      </w:r>
      <w:r>
        <w:rPr>
          <w:spacing w:val="-11"/>
        </w:rPr>
        <w:t xml:space="preserve"> </w:t>
      </w:r>
      <w:r>
        <w:t>(NYCHA)</w:t>
      </w:r>
      <w:r>
        <w:rPr>
          <w:spacing w:val="-10"/>
        </w:rPr>
        <w:t xml:space="preserve"> </w:t>
      </w:r>
      <w:r>
        <w:rPr>
          <w:spacing w:val="-4"/>
        </w:rPr>
        <w:t>Data</w:t>
      </w:r>
      <w:bookmarkEnd w:id="19"/>
    </w:p>
    <w:p w14:paraId="3227670C" w14:textId="77777777" w:rsidR="006D231F" w:rsidRPr="00D162BE" w:rsidRDefault="006D231F" w:rsidP="00D162BE">
      <w:pPr>
        <w:pStyle w:val="BodyText"/>
      </w:pPr>
    </w:p>
    <w:p w14:paraId="2CA90CC7" w14:textId="77777777" w:rsidR="006D231F" w:rsidRDefault="00D162BE">
      <w:pPr>
        <w:pStyle w:val="BodyText"/>
        <w:ind w:left="100" w:right="222"/>
      </w:pPr>
      <w:r>
        <w:t>Two</w:t>
      </w:r>
      <w:r>
        <w:rPr>
          <w:spacing w:val="-3"/>
        </w:rPr>
        <w:t xml:space="preserve"> </w:t>
      </w:r>
      <w:r>
        <w:t>data</w:t>
      </w:r>
      <w:r>
        <w:rPr>
          <w:spacing w:val="-4"/>
        </w:rPr>
        <w:t xml:space="preserve"> </w:t>
      </w:r>
      <w:r>
        <w:t>points</w:t>
      </w:r>
      <w:r>
        <w:rPr>
          <w:spacing w:val="-3"/>
        </w:rPr>
        <w:t xml:space="preserve"> </w:t>
      </w:r>
      <w:r>
        <w:t>in</w:t>
      </w:r>
      <w:r>
        <w:rPr>
          <w:spacing w:val="-3"/>
        </w:rPr>
        <w:t xml:space="preserve"> </w:t>
      </w:r>
      <w:r>
        <w:t>the</w:t>
      </w:r>
      <w:r>
        <w:rPr>
          <w:spacing w:val="-4"/>
        </w:rPr>
        <w:t xml:space="preserve"> </w:t>
      </w:r>
      <w:r>
        <w:t>tracker</w:t>
      </w:r>
      <w:r>
        <w:rPr>
          <w:spacing w:val="-2"/>
        </w:rPr>
        <w:t xml:space="preserve"> </w:t>
      </w:r>
      <w:r>
        <w:t>are</w:t>
      </w:r>
      <w:r>
        <w:rPr>
          <w:spacing w:val="-4"/>
        </w:rPr>
        <w:t xml:space="preserve"> </w:t>
      </w:r>
      <w:r>
        <w:t>sourced</w:t>
      </w:r>
      <w:r>
        <w:rPr>
          <w:spacing w:val="-3"/>
        </w:rPr>
        <w:t xml:space="preserve"> </w:t>
      </w:r>
      <w:r>
        <w:t>from</w:t>
      </w:r>
      <w:r>
        <w:rPr>
          <w:spacing w:val="-3"/>
        </w:rPr>
        <w:t xml:space="preserve"> </w:t>
      </w:r>
      <w:r>
        <w:t>NYCHA,</w:t>
      </w:r>
      <w:r>
        <w:rPr>
          <w:spacing w:val="-3"/>
        </w:rPr>
        <w:t xml:space="preserve"> </w:t>
      </w:r>
      <w:r>
        <w:t>detailing</w:t>
      </w:r>
      <w:r>
        <w:rPr>
          <w:spacing w:val="-3"/>
        </w:rPr>
        <w:t xml:space="preserve"> </w:t>
      </w:r>
      <w:r>
        <w:t>the</w:t>
      </w:r>
      <w:r>
        <w:rPr>
          <w:spacing w:val="-4"/>
        </w:rPr>
        <w:t xml:space="preserve"> </w:t>
      </w:r>
      <w:r>
        <w:t>level</w:t>
      </w:r>
      <w:r>
        <w:rPr>
          <w:spacing w:val="-3"/>
        </w:rPr>
        <w:t xml:space="preserve"> </w:t>
      </w:r>
      <w:r>
        <w:t>of</w:t>
      </w:r>
      <w:r>
        <w:rPr>
          <w:spacing w:val="-4"/>
        </w:rPr>
        <w:t xml:space="preserve"> </w:t>
      </w:r>
      <w:r>
        <w:t>need</w:t>
      </w:r>
      <w:r>
        <w:rPr>
          <w:spacing w:val="-3"/>
        </w:rPr>
        <w:t xml:space="preserve"> </w:t>
      </w:r>
      <w:r>
        <w:t>(capital construction work) and the</w:t>
      </w:r>
      <w:r>
        <w:rPr>
          <w:spacing w:val="-1"/>
        </w:rPr>
        <w:t xml:space="preserve"> </w:t>
      </w:r>
      <w:r>
        <w:t>total amount of</w:t>
      </w:r>
      <w:r>
        <w:rPr>
          <w:spacing w:val="-1"/>
        </w:rPr>
        <w:t xml:space="preserve"> </w:t>
      </w:r>
      <w:r>
        <w:t>housing run by NYCHA</w:t>
      </w:r>
      <w:r>
        <w:rPr>
          <w:spacing w:val="-1"/>
        </w:rPr>
        <w:t xml:space="preserve"> </w:t>
      </w:r>
      <w:r>
        <w:t>in each council district.</w:t>
      </w:r>
    </w:p>
    <w:p w14:paraId="6C5C0AD4" w14:textId="77777777" w:rsidR="006D231F" w:rsidRDefault="006D231F">
      <w:pPr>
        <w:pStyle w:val="BodyText"/>
        <w:spacing w:before="6"/>
      </w:pPr>
    </w:p>
    <w:p w14:paraId="22184D5F" w14:textId="77777777" w:rsidR="006D231F" w:rsidRDefault="00D162BE">
      <w:pPr>
        <w:pStyle w:val="Heading3"/>
      </w:pPr>
      <w:bookmarkStart w:id="20" w:name="Capital_Needs"/>
      <w:bookmarkStart w:id="21" w:name="_Toc137210050"/>
      <w:bookmarkEnd w:id="20"/>
      <w:r>
        <w:rPr>
          <w:color w:val="2E5395"/>
        </w:rPr>
        <w:lastRenderedPageBreak/>
        <w:t>Capital</w:t>
      </w:r>
      <w:r>
        <w:rPr>
          <w:color w:val="2E5395"/>
          <w:spacing w:val="-9"/>
        </w:rPr>
        <w:t xml:space="preserve"> </w:t>
      </w:r>
      <w:r>
        <w:rPr>
          <w:color w:val="2E5395"/>
          <w:spacing w:val="-2"/>
        </w:rPr>
        <w:t>Needs</w:t>
      </w:r>
      <w:bookmarkEnd w:id="21"/>
    </w:p>
    <w:p w14:paraId="195CEDC9" w14:textId="77777777" w:rsidR="006D231F" w:rsidRDefault="00D162BE">
      <w:pPr>
        <w:pStyle w:val="BodyText"/>
        <w:ind w:left="100" w:right="138"/>
      </w:pPr>
      <w:r>
        <w:t>The Capital Need figure is an estimate of physical need provided by NYCHA to the New York Housing Conference. The estimate is based on the Physical Needs Assessment conducted by NYCHA surveying building conditions, including a comprehensive inspection of various building components and sub-components, which range from roofs to corridors to heating/cooling systems. The estimate excludes add-on for Lead-Based Paint Abatement, Asbestos Abatement, Pest &amp; Waste Management, Electrification, as well as developments that have</w:t>
      </w:r>
      <w:r>
        <w:rPr>
          <w:spacing w:val="-4"/>
        </w:rPr>
        <w:t xml:space="preserve"> </w:t>
      </w:r>
      <w:r>
        <w:t>converted</w:t>
      </w:r>
      <w:r>
        <w:rPr>
          <w:spacing w:val="-3"/>
        </w:rPr>
        <w:t xml:space="preserve"> </w:t>
      </w:r>
      <w:r>
        <w:t>under</w:t>
      </w:r>
      <w:r>
        <w:rPr>
          <w:spacing w:val="-4"/>
        </w:rPr>
        <w:t xml:space="preserve"> </w:t>
      </w:r>
      <w:r>
        <w:t>the</w:t>
      </w:r>
      <w:r>
        <w:rPr>
          <w:spacing w:val="-2"/>
        </w:rPr>
        <w:t xml:space="preserve"> </w:t>
      </w:r>
      <w:r>
        <w:t>PACT</w:t>
      </w:r>
      <w:r>
        <w:rPr>
          <w:spacing w:val="-4"/>
        </w:rPr>
        <w:t xml:space="preserve"> </w:t>
      </w:r>
      <w:r>
        <w:t>Program.</w:t>
      </w:r>
      <w:r>
        <w:rPr>
          <w:spacing w:val="-3"/>
        </w:rPr>
        <w:t xml:space="preserve"> </w:t>
      </w:r>
      <w:r>
        <w:t>Physical</w:t>
      </w:r>
      <w:r>
        <w:rPr>
          <w:spacing w:val="-3"/>
        </w:rPr>
        <w:t xml:space="preserve"> </w:t>
      </w:r>
      <w:r>
        <w:t>Needs</w:t>
      </w:r>
      <w:r>
        <w:rPr>
          <w:spacing w:val="-3"/>
        </w:rPr>
        <w:t xml:space="preserve"> </w:t>
      </w:r>
      <w:r>
        <w:t>estimates</w:t>
      </w:r>
      <w:r>
        <w:rPr>
          <w:spacing w:val="-3"/>
        </w:rPr>
        <w:t xml:space="preserve"> </w:t>
      </w:r>
      <w:r>
        <w:t>for</w:t>
      </w:r>
      <w:r>
        <w:rPr>
          <w:spacing w:val="-4"/>
        </w:rPr>
        <w:t xml:space="preserve"> </w:t>
      </w:r>
      <w:r>
        <w:t>developments</w:t>
      </w:r>
      <w:r>
        <w:rPr>
          <w:spacing w:val="-3"/>
        </w:rPr>
        <w:t xml:space="preserve"> </w:t>
      </w:r>
      <w:r>
        <w:t>located</w:t>
      </w:r>
      <w:r>
        <w:rPr>
          <w:spacing w:val="-3"/>
        </w:rPr>
        <w:t xml:space="preserve"> </w:t>
      </w:r>
      <w:r>
        <w:t>in multiple districts are equally distributed across those districts.</w:t>
      </w:r>
    </w:p>
    <w:p w14:paraId="1D1AFB4F" w14:textId="77777777" w:rsidR="006D231F" w:rsidRDefault="006D231F">
      <w:pPr>
        <w:pStyle w:val="BodyText"/>
        <w:spacing w:before="7"/>
      </w:pPr>
    </w:p>
    <w:p w14:paraId="2F27BD86" w14:textId="77777777" w:rsidR="006D231F" w:rsidRDefault="00D162BE">
      <w:pPr>
        <w:pStyle w:val="Heading3"/>
      </w:pPr>
      <w:bookmarkStart w:id="22" w:name="Unit_Count"/>
      <w:bookmarkStart w:id="23" w:name="_Toc137210051"/>
      <w:bookmarkEnd w:id="22"/>
      <w:r>
        <w:rPr>
          <w:color w:val="2E5395"/>
        </w:rPr>
        <w:t>Unit</w:t>
      </w:r>
      <w:r>
        <w:rPr>
          <w:color w:val="2E5395"/>
          <w:spacing w:val="-9"/>
        </w:rPr>
        <w:t xml:space="preserve"> </w:t>
      </w:r>
      <w:r>
        <w:rPr>
          <w:color w:val="2E5395"/>
          <w:spacing w:val="-2"/>
        </w:rPr>
        <w:t>Count</w:t>
      </w:r>
      <w:bookmarkEnd w:id="23"/>
    </w:p>
    <w:p w14:paraId="229E7D85" w14:textId="77777777" w:rsidR="006D231F" w:rsidRDefault="00D162BE">
      <w:pPr>
        <w:pStyle w:val="BodyText"/>
        <w:ind w:left="100" w:right="100"/>
      </w:pPr>
      <w:r>
        <w:t xml:space="preserve">The total NYCHA unit counts by council district are based </w:t>
      </w:r>
      <w:proofErr w:type="gramStart"/>
      <w:r>
        <w:t>off of</w:t>
      </w:r>
      <w:proofErr w:type="gramEnd"/>
      <w:r>
        <w:t xml:space="preserve"> the number of current units in the 2021 NYCHA Development Databook produced by NYCHA’s Performance Tracking and Analytics Department (PTAD); it includes data for all 285 developments in NYCHA’s public housing</w:t>
      </w:r>
      <w:r>
        <w:rPr>
          <w:spacing w:val="-3"/>
        </w:rPr>
        <w:t xml:space="preserve"> </w:t>
      </w:r>
      <w:r>
        <w:t>portfolio</w:t>
      </w:r>
      <w:r>
        <w:rPr>
          <w:spacing w:val="-3"/>
        </w:rPr>
        <w:t xml:space="preserve"> </w:t>
      </w:r>
      <w:r>
        <w:t>as</w:t>
      </w:r>
      <w:r>
        <w:rPr>
          <w:spacing w:val="-3"/>
        </w:rPr>
        <w:t xml:space="preserve"> </w:t>
      </w:r>
      <w:r>
        <w:t>of</w:t>
      </w:r>
      <w:r>
        <w:rPr>
          <w:spacing w:val="-4"/>
        </w:rPr>
        <w:t xml:space="preserve"> </w:t>
      </w:r>
      <w:r>
        <w:t>March</w:t>
      </w:r>
      <w:r>
        <w:rPr>
          <w:spacing w:val="-3"/>
        </w:rPr>
        <w:t xml:space="preserve"> </w:t>
      </w:r>
      <w:r>
        <w:t>2021,</w:t>
      </w:r>
      <w:r>
        <w:rPr>
          <w:spacing w:val="-3"/>
        </w:rPr>
        <w:t xml:space="preserve"> </w:t>
      </w:r>
      <w:r>
        <w:t>however,</w:t>
      </w:r>
      <w:r>
        <w:rPr>
          <w:spacing w:val="-3"/>
        </w:rPr>
        <w:t xml:space="preserve"> </w:t>
      </w:r>
      <w:r>
        <w:t>the</w:t>
      </w:r>
      <w:r>
        <w:rPr>
          <w:spacing w:val="-4"/>
        </w:rPr>
        <w:t xml:space="preserve"> </w:t>
      </w:r>
      <w:r>
        <w:t>tracker</w:t>
      </w:r>
      <w:r>
        <w:rPr>
          <w:spacing w:val="-4"/>
        </w:rPr>
        <w:t xml:space="preserve"> </w:t>
      </w:r>
      <w:r>
        <w:t>includes</w:t>
      </w:r>
      <w:r>
        <w:rPr>
          <w:spacing w:val="-3"/>
        </w:rPr>
        <w:t xml:space="preserve"> </w:t>
      </w:r>
      <w:r>
        <w:t>only</w:t>
      </w:r>
      <w:r>
        <w:rPr>
          <w:spacing w:val="-3"/>
        </w:rPr>
        <w:t xml:space="preserve"> </w:t>
      </w:r>
      <w:r>
        <w:t>the</w:t>
      </w:r>
      <w:r>
        <w:rPr>
          <w:spacing w:val="-2"/>
        </w:rPr>
        <w:t xml:space="preserve"> </w:t>
      </w:r>
      <w:r>
        <w:t>275</w:t>
      </w:r>
      <w:r>
        <w:rPr>
          <w:spacing w:val="-3"/>
        </w:rPr>
        <w:t xml:space="preserve"> </w:t>
      </w:r>
      <w:r>
        <w:t>projects</w:t>
      </w:r>
      <w:r>
        <w:rPr>
          <w:spacing w:val="-3"/>
        </w:rPr>
        <w:t xml:space="preserve"> </w:t>
      </w:r>
      <w:r>
        <w:t>(167,083 units).</w:t>
      </w:r>
      <w:r>
        <w:rPr>
          <w:spacing w:val="-4"/>
        </w:rPr>
        <w:t xml:space="preserve"> </w:t>
      </w:r>
      <w:r>
        <w:t>The</w:t>
      </w:r>
      <w:r>
        <w:rPr>
          <w:spacing w:val="-3"/>
        </w:rPr>
        <w:t xml:space="preserve"> </w:t>
      </w:r>
      <w:r>
        <w:t>10</w:t>
      </w:r>
      <w:r>
        <w:rPr>
          <w:spacing w:val="-1"/>
        </w:rPr>
        <w:t xml:space="preserve"> </w:t>
      </w:r>
      <w:r>
        <w:t>excluded</w:t>
      </w:r>
      <w:r>
        <w:rPr>
          <w:spacing w:val="-2"/>
        </w:rPr>
        <w:t xml:space="preserve"> </w:t>
      </w:r>
      <w:r>
        <w:t>developments</w:t>
      </w:r>
      <w:r>
        <w:rPr>
          <w:spacing w:val="-2"/>
        </w:rPr>
        <w:t xml:space="preserve"> </w:t>
      </w:r>
      <w:r>
        <w:t>are</w:t>
      </w:r>
      <w:r>
        <w:rPr>
          <w:spacing w:val="-2"/>
        </w:rPr>
        <w:t xml:space="preserve"> </w:t>
      </w:r>
      <w:r>
        <w:t>FHA</w:t>
      </w:r>
      <w:r>
        <w:rPr>
          <w:spacing w:val="-3"/>
        </w:rPr>
        <w:t xml:space="preserve"> </w:t>
      </w:r>
      <w:r>
        <w:t>REPOSSESSED</w:t>
      </w:r>
      <w:r>
        <w:rPr>
          <w:spacing w:val="-3"/>
        </w:rPr>
        <w:t xml:space="preserve"> </w:t>
      </w:r>
      <w:r>
        <w:t>HOUSES</w:t>
      </w:r>
      <w:r>
        <w:rPr>
          <w:spacing w:val="-1"/>
        </w:rPr>
        <w:t xml:space="preserve"> </w:t>
      </w:r>
      <w:r>
        <w:t>Groups</w:t>
      </w:r>
      <w:r>
        <w:rPr>
          <w:spacing w:val="-2"/>
        </w:rPr>
        <w:t xml:space="preserve"> </w:t>
      </w:r>
      <w:r>
        <w:t>1</w:t>
      </w:r>
      <w:r>
        <w:rPr>
          <w:spacing w:val="-2"/>
        </w:rPr>
        <w:t xml:space="preserve"> </w:t>
      </w:r>
      <w:r>
        <w:t>through</w:t>
      </w:r>
      <w:r>
        <w:rPr>
          <w:spacing w:val="-1"/>
        </w:rPr>
        <w:t xml:space="preserve"> </w:t>
      </w:r>
      <w:r>
        <w:rPr>
          <w:spacing w:val="-5"/>
        </w:rPr>
        <w:t>10.</w:t>
      </w:r>
    </w:p>
    <w:p w14:paraId="354227DE" w14:textId="77777777" w:rsidR="006D231F" w:rsidRDefault="006D231F">
      <w:pPr>
        <w:pStyle w:val="BodyText"/>
        <w:spacing w:before="1"/>
      </w:pPr>
    </w:p>
    <w:p w14:paraId="46002D3D" w14:textId="77777777" w:rsidR="006D231F" w:rsidRDefault="00D162BE">
      <w:pPr>
        <w:pStyle w:val="BodyText"/>
        <w:ind w:left="100" w:right="222"/>
      </w:pPr>
      <w:r>
        <w:t>There are 6 developments that have units located in multiple council districts. These developments</w:t>
      </w:r>
      <w:r>
        <w:rPr>
          <w:spacing w:val="-3"/>
        </w:rPr>
        <w:t xml:space="preserve"> </w:t>
      </w:r>
      <w:r>
        <w:t>had</w:t>
      </w:r>
      <w:r>
        <w:rPr>
          <w:spacing w:val="-3"/>
        </w:rPr>
        <w:t xml:space="preserve"> </w:t>
      </w:r>
      <w:r>
        <w:t>a</w:t>
      </w:r>
      <w:r>
        <w:rPr>
          <w:spacing w:val="-4"/>
        </w:rPr>
        <w:t xml:space="preserve"> </w:t>
      </w:r>
      <w:r>
        <w:t>total</w:t>
      </w:r>
      <w:r>
        <w:rPr>
          <w:spacing w:val="-1"/>
        </w:rPr>
        <w:t xml:space="preserve"> </w:t>
      </w:r>
      <w:r>
        <w:t>of</w:t>
      </w:r>
      <w:r>
        <w:rPr>
          <w:spacing w:val="-4"/>
        </w:rPr>
        <w:t xml:space="preserve"> </w:t>
      </w:r>
      <w:r>
        <w:t>4230</w:t>
      </w:r>
      <w:r>
        <w:rPr>
          <w:spacing w:val="-3"/>
        </w:rPr>
        <w:t xml:space="preserve"> </w:t>
      </w:r>
      <w:r>
        <w:t>units</w:t>
      </w:r>
      <w:r>
        <w:rPr>
          <w:spacing w:val="-3"/>
        </w:rPr>
        <w:t xml:space="preserve"> </w:t>
      </w:r>
      <w:r>
        <w:t>that</w:t>
      </w:r>
      <w:r>
        <w:rPr>
          <w:spacing w:val="-3"/>
        </w:rPr>
        <w:t xml:space="preserve"> </w:t>
      </w:r>
      <w:r>
        <w:t>were</w:t>
      </w:r>
      <w:r>
        <w:rPr>
          <w:spacing w:val="-4"/>
        </w:rPr>
        <w:t xml:space="preserve"> </w:t>
      </w:r>
      <w:r>
        <w:t>divided</w:t>
      </w:r>
      <w:r>
        <w:rPr>
          <w:spacing w:val="-3"/>
        </w:rPr>
        <w:t xml:space="preserve"> </w:t>
      </w:r>
      <w:r>
        <w:t>into</w:t>
      </w:r>
      <w:r>
        <w:rPr>
          <w:spacing w:val="-3"/>
        </w:rPr>
        <w:t xml:space="preserve"> </w:t>
      </w:r>
      <w:r>
        <w:t>a</w:t>
      </w:r>
      <w:r>
        <w:rPr>
          <w:spacing w:val="-4"/>
        </w:rPr>
        <w:t xml:space="preserve"> </w:t>
      </w:r>
      <w:r>
        <w:t>council</w:t>
      </w:r>
      <w:r>
        <w:rPr>
          <w:spacing w:val="-3"/>
        </w:rPr>
        <w:t xml:space="preserve"> </w:t>
      </w:r>
      <w:r>
        <w:t>district</w:t>
      </w:r>
      <w:r>
        <w:rPr>
          <w:spacing w:val="-3"/>
        </w:rPr>
        <w:t xml:space="preserve"> </w:t>
      </w:r>
      <w:r>
        <w:t>based</w:t>
      </w:r>
      <w:r>
        <w:rPr>
          <w:spacing w:val="-3"/>
        </w:rPr>
        <w:t xml:space="preserve"> </w:t>
      </w:r>
      <w:r>
        <w:t>on</w:t>
      </w:r>
      <w:r>
        <w:rPr>
          <w:spacing w:val="-3"/>
        </w:rPr>
        <w:t xml:space="preserve"> </w:t>
      </w:r>
      <w:r>
        <w:t>the borough block lot (BBL) information for the development’s buildings listed on NYCHA’s Development</w:t>
      </w:r>
      <w:r>
        <w:rPr>
          <w:spacing w:val="-9"/>
        </w:rPr>
        <w:t xml:space="preserve"> </w:t>
      </w:r>
      <w:r>
        <w:t>Maps</w:t>
      </w:r>
      <w:r>
        <w:rPr>
          <w:spacing w:val="-9"/>
        </w:rPr>
        <w:t xml:space="preserve"> </w:t>
      </w:r>
      <w:r>
        <w:t>found</w:t>
      </w:r>
      <w:r>
        <w:rPr>
          <w:spacing w:val="-9"/>
        </w:rPr>
        <w:t xml:space="preserve"> </w:t>
      </w:r>
      <w:r>
        <w:t>here:</w:t>
      </w:r>
      <w:r>
        <w:rPr>
          <w:spacing w:val="-9"/>
        </w:rPr>
        <w:t xml:space="preserve"> </w:t>
      </w:r>
      <w:hyperlink r:id="rId26">
        <w:r>
          <w:rPr>
            <w:color w:val="0000FF"/>
            <w:u w:val="single" w:color="0000FF"/>
          </w:rPr>
          <w:t>https://www1.nyc.gov/site/nycha/about/developments.page</w:t>
        </w:r>
      </w:hyperlink>
    </w:p>
    <w:p w14:paraId="0FD462D7" w14:textId="77777777" w:rsidR="006D231F" w:rsidRDefault="006D231F">
      <w:pPr>
        <w:pStyle w:val="BodyText"/>
        <w:spacing w:before="7"/>
        <w:rPr>
          <w:sz w:val="16"/>
        </w:rPr>
      </w:pPr>
    </w:p>
    <w:p w14:paraId="61E0983D" w14:textId="77777777" w:rsidR="006D231F" w:rsidRDefault="00D162BE">
      <w:pPr>
        <w:pStyle w:val="BodyText"/>
        <w:spacing w:before="90"/>
        <w:ind w:left="100" w:right="222"/>
      </w:pPr>
      <w:r>
        <w:t>Per building unit counts were found by using NYC Department of City Planning’s New York City's</w:t>
      </w:r>
      <w:r>
        <w:rPr>
          <w:spacing w:val="-3"/>
        </w:rPr>
        <w:t xml:space="preserve"> </w:t>
      </w:r>
      <w:r>
        <w:t>Zoning</w:t>
      </w:r>
      <w:r>
        <w:rPr>
          <w:spacing w:val="-3"/>
        </w:rPr>
        <w:t xml:space="preserve"> </w:t>
      </w:r>
      <w:r>
        <w:t>&amp;</w:t>
      </w:r>
      <w:r>
        <w:rPr>
          <w:spacing w:val="-3"/>
        </w:rPr>
        <w:t xml:space="preserve"> </w:t>
      </w:r>
      <w:r>
        <w:t>Land</w:t>
      </w:r>
      <w:r>
        <w:rPr>
          <w:spacing w:val="-3"/>
        </w:rPr>
        <w:t xml:space="preserve"> </w:t>
      </w:r>
      <w:r>
        <w:t>Use</w:t>
      </w:r>
      <w:r>
        <w:rPr>
          <w:spacing w:val="-4"/>
        </w:rPr>
        <w:t xml:space="preserve"> </w:t>
      </w:r>
      <w:r>
        <w:t>Map</w:t>
      </w:r>
      <w:r>
        <w:rPr>
          <w:spacing w:val="-3"/>
        </w:rPr>
        <w:t xml:space="preserve"> </w:t>
      </w:r>
      <w:r>
        <w:t>(ZOLA)</w:t>
      </w:r>
      <w:r>
        <w:rPr>
          <w:spacing w:val="-4"/>
        </w:rPr>
        <w:t xml:space="preserve"> </w:t>
      </w:r>
      <w:r>
        <w:t>and</w:t>
      </w:r>
      <w:r>
        <w:rPr>
          <w:spacing w:val="-3"/>
        </w:rPr>
        <w:t xml:space="preserve"> </w:t>
      </w:r>
      <w:r>
        <w:t>the</w:t>
      </w:r>
      <w:r>
        <w:rPr>
          <w:spacing w:val="-4"/>
        </w:rPr>
        <w:t xml:space="preserve"> </w:t>
      </w:r>
      <w:r>
        <w:t>PLUTO</w:t>
      </w:r>
      <w:r>
        <w:rPr>
          <w:spacing w:val="-4"/>
        </w:rPr>
        <w:t xml:space="preserve"> </w:t>
      </w:r>
      <w:r>
        <w:t>database.</w:t>
      </w:r>
      <w:r>
        <w:rPr>
          <w:spacing w:val="-3"/>
        </w:rPr>
        <w:t xml:space="preserve"> </w:t>
      </w:r>
      <w:r>
        <w:t>The</w:t>
      </w:r>
      <w:r>
        <w:rPr>
          <w:spacing w:val="-2"/>
        </w:rPr>
        <w:t xml:space="preserve"> </w:t>
      </w:r>
      <w:r>
        <w:t>“residential</w:t>
      </w:r>
      <w:r>
        <w:rPr>
          <w:spacing w:val="-3"/>
        </w:rPr>
        <w:t xml:space="preserve"> </w:t>
      </w:r>
      <w:r>
        <w:t>units”</w:t>
      </w:r>
      <w:r>
        <w:rPr>
          <w:spacing w:val="-4"/>
        </w:rPr>
        <w:t xml:space="preserve"> </w:t>
      </w:r>
      <w:r>
        <w:t>cited on ZOLA and PLUTO includes units not found in the “current units” provided in NYCHA’s data. This discrepancy impacts the counts for 4 of the developments with 3352 units combined. Instead</w:t>
      </w:r>
      <w:r>
        <w:rPr>
          <w:spacing w:val="-2"/>
        </w:rPr>
        <w:t xml:space="preserve"> </w:t>
      </w:r>
      <w:r>
        <w:t>of</w:t>
      </w:r>
      <w:r>
        <w:rPr>
          <w:spacing w:val="-3"/>
        </w:rPr>
        <w:t xml:space="preserve"> </w:t>
      </w:r>
      <w:r>
        <w:t>splitting</w:t>
      </w:r>
      <w:r>
        <w:rPr>
          <w:spacing w:val="-2"/>
        </w:rPr>
        <w:t xml:space="preserve"> </w:t>
      </w:r>
      <w:r>
        <w:t>the</w:t>
      </w:r>
      <w:r>
        <w:rPr>
          <w:spacing w:val="-3"/>
        </w:rPr>
        <w:t xml:space="preserve"> </w:t>
      </w:r>
      <w:r>
        <w:t>units</w:t>
      </w:r>
      <w:r>
        <w:rPr>
          <w:spacing w:val="-2"/>
        </w:rPr>
        <w:t xml:space="preserve"> </w:t>
      </w:r>
      <w:r>
        <w:t>evenly,</w:t>
      </w:r>
      <w:r>
        <w:rPr>
          <w:spacing w:val="-2"/>
        </w:rPr>
        <w:t xml:space="preserve"> </w:t>
      </w:r>
      <w:r>
        <w:t>the</w:t>
      </w:r>
      <w:r>
        <w:rPr>
          <w:spacing w:val="-3"/>
        </w:rPr>
        <w:t xml:space="preserve"> </w:t>
      </w:r>
      <w:r>
        <w:t>tracker</w:t>
      </w:r>
      <w:r>
        <w:rPr>
          <w:spacing w:val="-3"/>
        </w:rPr>
        <w:t xml:space="preserve"> </w:t>
      </w:r>
      <w:r>
        <w:t>shows</w:t>
      </w:r>
      <w:r>
        <w:rPr>
          <w:spacing w:val="-2"/>
        </w:rPr>
        <w:t xml:space="preserve"> </w:t>
      </w:r>
      <w:r>
        <w:t>an</w:t>
      </w:r>
      <w:r>
        <w:rPr>
          <w:spacing w:val="-2"/>
        </w:rPr>
        <w:t xml:space="preserve"> </w:t>
      </w:r>
      <w:r>
        <w:t>estimation</w:t>
      </w:r>
      <w:r>
        <w:rPr>
          <w:spacing w:val="-2"/>
        </w:rPr>
        <w:t xml:space="preserve"> </w:t>
      </w:r>
      <w:r>
        <w:t>based off</w:t>
      </w:r>
      <w:r>
        <w:rPr>
          <w:spacing w:val="-3"/>
        </w:rPr>
        <w:t xml:space="preserve"> </w:t>
      </w:r>
      <w:r>
        <w:t>the</w:t>
      </w:r>
      <w:r>
        <w:rPr>
          <w:spacing w:val="-3"/>
        </w:rPr>
        <w:t xml:space="preserve"> </w:t>
      </w:r>
      <w:r>
        <w:t>proportionate unit</w:t>
      </w:r>
      <w:r>
        <w:rPr>
          <w:spacing w:val="-2"/>
        </w:rPr>
        <w:t xml:space="preserve"> </w:t>
      </w:r>
      <w:r>
        <w:t>split</w:t>
      </w:r>
      <w:r>
        <w:rPr>
          <w:spacing w:val="-2"/>
        </w:rPr>
        <w:t xml:space="preserve"> </w:t>
      </w:r>
      <w:r>
        <w:t>in</w:t>
      </w:r>
      <w:r>
        <w:rPr>
          <w:spacing w:val="-2"/>
        </w:rPr>
        <w:t xml:space="preserve"> </w:t>
      </w:r>
      <w:r>
        <w:t>ZOLA,</w:t>
      </w:r>
      <w:r>
        <w:rPr>
          <w:spacing w:val="-2"/>
        </w:rPr>
        <w:t xml:space="preserve"> </w:t>
      </w:r>
      <w:r>
        <w:t>and</w:t>
      </w:r>
      <w:r>
        <w:rPr>
          <w:spacing w:val="-2"/>
        </w:rPr>
        <w:t xml:space="preserve"> </w:t>
      </w:r>
      <w:r>
        <w:t>therefore</w:t>
      </w:r>
      <w:r>
        <w:rPr>
          <w:spacing w:val="-3"/>
        </w:rPr>
        <w:t xml:space="preserve"> </w:t>
      </w:r>
      <w:r>
        <w:t>the</w:t>
      </w:r>
      <w:r>
        <w:rPr>
          <w:spacing w:val="-3"/>
        </w:rPr>
        <w:t xml:space="preserve"> </w:t>
      </w:r>
      <w:r>
        <w:t>margin</w:t>
      </w:r>
      <w:r>
        <w:rPr>
          <w:spacing w:val="-2"/>
        </w:rPr>
        <w:t xml:space="preserve"> </w:t>
      </w:r>
      <w:r>
        <w:t>of</w:t>
      </w:r>
      <w:r>
        <w:rPr>
          <w:spacing w:val="-3"/>
        </w:rPr>
        <w:t xml:space="preserve"> </w:t>
      </w:r>
      <w:r>
        <w:t>error</w:t>
      </w:r>
      <w:r>
        <w:rPr>
          <w:spacing w:val="-3"/>
        </w:rPr>
        <w:t xml:space="preserve"> </w:t>
      </w:r>
      <w:r>
        <w:t>for</w:t>
      </w:r>
      <w:r>
        <w:rPr>
          <w:spacing w:val="-3"/>
        </w:rPr>
        <w:t xml:space="preserve"> </w:t>
      </w:r>
      <w:r>
        <w:t>the</w:t>
      </w:r>
      <w:r>
        <w:rPr>
          <w:spacing w:val="-1"/>
        </w:rPr>
        <w:t xml:space="preserve"> </w:t>
      </w:r>
      <w:r>
        <w:t>council</w:t>
      </w:r>
      <w:r>
        <w:rPr>
          <w:spacing w:val="-2"/>
        </w:rPr>
        <w:t xml:space="preserve"> </w:t>
      </w:r>
      <w:r>
        <w:t>district</w:t>
      </w:r>
      <w:r>
        <w:rPr>
          <w:spacing w:val="-2"/>
        </w:rPr>
        <w:t xml:space="preserve"> </w:t>
      </w:r>
      <w:r>
        <w:t>NYCHA</w:t>
      </w:r>
      <w:r>
        <w:rPr>
          <w:spacing w:val="-3"/>
        </w:rPr>
        <w:t xml:space="preserve"> </w:t>
      </w:r>
      <w:r>
        <w:t>unit</w:t>
      </w:r>
      <w:r>
        <w:rPr>
          <w:spacing w:val="-2"/>
        </w:rPr>
        <w:t xml:space="preserve"> </w:t>
      </w:r>
      <w:r>
        <w:t>count for each is closer to 0 than it is to +/- the number of units in the development.</w:t>
      </w:r>
    </w:p>
    <w:p w14:paraId="003D369A" w14:textId="77777777" w:rsidR="006D231F" w:rsidRDefault="006D231F">
      <w:pPr>
        <w:pStyle w:val="BodyText"/>
        <w:rPr>
          <w:sz w:val="20"/>
        </w:rPr>
      </w:pPr>
    </w:p>
    <w:p w14:paraId="47646EA3" w14:textId="77777777" w:rsidR="006D231F" w:rsidRDefault="006D231F">
      <w:pPr>
        <w:pStyle w:val="BodyText"/>
        <w:rPr>
          <w:sz w:val="20"/>
        </w:rPr>
      </w:pPr>
    </w:p>
    <w:p w14:paraId="72F541FF" w14:textId="77777777" w:rsidR="006D231F" w:rsidRDefault="006D231F">
      <w:pPr>
        <w:pStyle w:val="BodyText"/>
        <w:rPr>
          <w:sz w:val="20"/>
        </w:rPr>
      </w:pPr>
    </w:p>
    <w:p w14:paraId="45F1D99C" w14:textId="77777777" w:rsidR="006D231F" w:rsidRDefault="00D162BE">
      <w:pPr>
        <w:pStyle w:val="BodyText"/>
        <w:spacing w:before="8"/>
        <w:rPr>
          <w:sz w:val="10"/>
        </w:rPr>
      </w:pPr>
      <w:r>
        <w:rPr>
          <w:noProof/>
        </w:rPr>
        <w:drawing>
          <wp:anchor distT="0" distB="0" distL="0" distR="0" simplePos="0" relativeHeight="251658240" behindDoc="0" locked="0" layoutInCell="1" allowOverlap="1" wp14:anchorId="550F8BB9" wp14:editId="50702B5F">
            <wp:simplePos x="0" y="0"/>
            <wp:positionH relativeFrom="page">
              <wp:posOffset>914400</wp:posOffset>
            </wp:positionH>
            <wp:positionV relativeFrom="paragraph">
              <wp:posOffset>93347</wp:posOffset>
            </wp:positionV>
            <wp:extent cx="4565117" cy="10081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7" cstate="print"/>
                    <a:stretch>
                      <a:fillRect/>
                    </a:stretch>
                  </pic:blipFill>
                  <pic:spPr>
                    <a:xfrm>
                      <a:off x="0" y="0"/>
                      <a:ext cx="4565117" cy="1008126"/>
                    </a:xfrm>
                    <a:prstGeom prst="rect">
                      <a:avLst/>
                    </a:prstGeom>
                  </pic:spPr>
                </pic:pic>
              </a:graphicData>
            </a:graphic>
          </wp:anchor>
        </w:drawing>
      </w:r>
    </w:p>
    <w:p w14:paraId="35B07544" w14:textId="77777777" w:rsidR="006D231F" w:rsidRDefault="006D231F">
      <w:pPr>
        <w:pStyle w:val="BodyText"/>
        <w:rPr>
          <w:sz w:val="20"/>
        </w:rPr>
      </w:pPr>
    </w:p>
    <w:p w14:paraId="4D8F7669" w14:textId="77777777" w:rsidR="006D231F" w:rsidRDefault="006D231F">
      <w:pPr>
        <w:pStyle w:val="BodyText"/>
        <w:spacing w:before="6"/>
        <w:rPr>
          <w:sz w:val="27"/>
        </w:rPr>
      </w:pPr>
    </w:p>
    <w:p w14:paraId="13BE89A4" w14:textId="77777777" w:rsidR="006D231F" w:rsidRDefault="00D162BE">
      <w:pPr>
        <w:pStyle w:val="BodyText"/>
        <w:spacing w:before="90"/>
        <w:ind w:left="100" w:right="222"/>
      </w:pPr>
      <w:r>
        <w:t xml:space="preserve">The 2021 NYCHA Development Databook can be found here: </w:t>
      </w:r>
      <w:hyperlink r:id="rId28">
        <w:r>
          <w:rPr>
            <w:color w:val="0000FF"/>
            <w:spacing w:val="-2"/>
            <w:u w:val="single" w:color="0000FF"/>
          </w:rPr>
          <w:t>https://www1.nyc.gov/assets/nycha/downloads/pdf/pdb2021.pdf</w:t>
        </w:r>
      </w:hyperlink>
    </w:p>
    <w:p w14:paraId="0FB316D9" w14:textId="77777777" w:rsidR="006D231F" w:rsidRDefault="006D231F">
      <w:pPr>
        <w:pStyle w:val="BodyText"/>
        <w:rPr>
          <w:sz w:val="20"/>
        </w:rPr>
      </w:pPr>
    </w:p>
    <w:p w14:paraId="64803422" w14:textId="77777777" w:rsidR="006D231F" w:rsidRDefault="006D231F">
      <w:pPr>
        <w:pStyle w:val="BodyText"/>
        <w:rPr>
          <w:sz w:val="20"/>
        </w:rPr>
      </w:pPr>
    </w:p>
    <w:p w14:paraId="255CEA20" w14:textId="77777777" w:rsidR="006D231F" w:rsidRDefault="006D231F">
      <w:pPr>
        <w:pStyle w:val="BodyText"/>
        <w:spacing w:before="1"/>
        <w:rPr>
          <w:sz w:val="25"/>
        </w:rPr>
      </w:pPr>
    </w:p>
    <w:p w14:paraId="788E8512" w14:textId="77777777" w:rsidR="006D231F" w:rsidRDefault="00D162BE">
      <w:pPr>
        <w:pStyle w:val="Heading2"/>
        <w:spacing w:before="86"/>
      </w:pPr>
      <w:bookmarkStart w:id="24" w:name="Housing_Choice_Voucher_(HCV)_Program_(fo"/>
      <w:bookmarkStart w:id="25" w:name="_Toc137210052"/>
      <w:bookmarkEnd w:id="24"/>
      <w:r>
        <w:lastRenderedPageBreak/>
        <w:t>Housing</w:t>
      </w:r>
      <w:r>
        <w:rPr>
          <w:spacing w:val="-9"/>
        </w:rPr>
        <w:t xml:space="preserve"> </w:t>
      </w:r>
      <w:r>
        <w:t>Choice</w:t>
      </w:r>
      <w:r>
        <w:rPr>
          <w:spacing w:val="-10"/>
        </w:rPr>
        <w:t xml:space="preserve"> </w:t>
      </w:r>
      <w:r>
        <w:t>Voucher</w:t>
      </w:r>
      <w:r>
        <w:rPr>
          <w:spacing w:val="-11"/>
        </w:rPr>
        <w:t xml:space="preserve"> </w:t>
      </w:r>
      <w:r>
        <w:t>(HCV)</w:t>
      </w:r>
      <w:r>
        <w:rPr>
          <w:spacing w:val="-9"/>
        </w:rPr>
        <w:t xml:space="preserve"> </w:t>
      </w:r>
      <w:r>
        <w:t>Program</w:t>
      </w:r>
      <w:r>
        <w:rPr>
          <w:spacing w:val="-9"/>
        </w:rPr>
        <w:t xml:space="preserve"> </w:t>
      </w:r>
      <w:r>
        <w:t>(formerly</w:t>
      </w:r>
      <w:r>
        <w:rPr>
          <w:spacing w:val="-9"/>
        </w:rPr>
        <w:t xml:space="preserve"> </w:t>
      </w:r>
      <w:r>
        <w:t>Section</w:t>
      </w:r>
      <w:r>
        <w:rPr>
          <w:spacing w:val="-9"/>
        </w:rPr>
        <w:t xml:space="preserve"> </w:t>
      </w:r>
      <w:r>
        <w:t>8)</w:t>
      </w:r>
      <w:r>
        <w:rPr>
          <w:spacing w:val="-11"/>
        </w:rPr>
        <w:t xml:space="preserve"> </w:t>
      </w:r>
      <w:r>
        <w:rPr>
          <w:spacing w:val="-2"/>
        </w:rPr>
        <w:t>Units</w:t>
      </w:r>
      <w:bookmarkEnd w:id="25"/>
    </w:p>
    <w:p w14:paraId="0E93ED44" w14:textId="77777777" w:rsidR="006D231F" w:rsidRDefault="006D231F">
      <w:pPr>
        <w:pStyle w:val="BodyText"/>
        <w:spacing w:before="2"/>
        <w:rPr>
          <w:sz w:val="39"/>
        </w:rPr>
      </w:pPr>
    </w:p>
    <w:p w14:paraId="5C020891" w14:textId="77777777" w:rsidR="006D231F" w:rsidRDefault="00D162BE">
      <w:pPr>
        <w:pStyle w:val="BodyText"/>
        <w:spacing w:before="1"/>
        <w:ind w:left="100" w:right="100"/>
      </w:pPr>
      <w:r>
        <w:t>Section</w:t>
      </w:r>
      <w:r>
        <w:rPr>
          <w:spacing w:val="-3"/>
        </w:rPr>
        <w:t xml:space="preserve"> </w:t>
      </w:r>
      <w:r>
        <w:t>8-unit</w:t>
      </w:r>
      <w:r>
        <w:rPr>
          <w:spacing w:val="-3"/>
        </w:rPr>
        <w:t xml:space="preserve"> </w:t>
      </w:r>
      <w:r>
        <w:t>counts</w:t>
      </w:r>
      <w:r>
        <w:rPr>
          <w:spacing w:val="-3"/>
        </w:rPr>
        <w:t xml:space="preserve"> </w:t>
      </w:r>
      <w:r>
        <w:t>use</w:t>
      </w:r>
      <w:r>
        <w:rPr>
          <w:spacing w:val="-4"/>
        </w:rPr>
        <w:t xml:space="preserve"> </w:t>
      </w:r>
      <w:r>
        <w:t>the</w:t>
      </w:r>
      <w:r>
        <w:rPr>
          <w:spacing w:val="-4"/>
        </w:rPr>
        <w:t xml:space="preserve"> </w:t>
      </w:r>
      <w:r>
        <w:t>US</w:t>
      </w:r>
      <w:r>
        <w:rPr>
          <w:spacing w:val="-3"/>
        </w:rPr>
        <w:t xml:space="preserve"> </w:t>
      </w:r>
      <w:r>
        <w:t>Department</w:t>
      </w:r>
      <w:r>
        <w:rPr>
          <w:spacing w:val="-3"/>
        </w:rPr>
        <w:t xml:space="preserve"> </w:t>
      </w:r>
      <w:r>
        <w:t>of</w:t>
      </w:r>
      <w:r>
        <w:rPr>
          <w:spacing w:val="-2"/>
        </w:rPr>
        <w:t xml:space="preserve"> </w:t>
      </w:r>
      <w:r>
        <w:t>Housing</w:t>
      </w:r>
      <w:r>
        <w:rPr>
          <w:spacing w:val="-3"/>
        </w:rPr>
        <w:t xml:space="preserve"> </w:t>
      </w:r>
      <w:r>
        <w:t>and</w:t>
      </w:r>
      <w:r>
        <w:rPr>
          <w:spacing w:val="-3"/>
        </w:rPr>
        <w:t xml:space="preserve"> </w:t>
      </w:r>
      <w:r>
        <w:t>Urban</w:t>
      </w:r>
      <w:r>
        <w:rPr>
          <w:spacing w:val="-3"/>
        </w:rPr>
        <w:t xml:space="preserve"> </w:t>
      </w:r>
      <w:r>
        <w:t>Development’s</w:t>
      </w:r>
      <w:r>
        <w:rPr>
          <w:spacing w:val="-3"/>
        </w:rPr>
        <w:t xml:space="preserve"> </w:t>
      </w:r>
      <w:r>
        <w:t>(HUD)</w:t>
      </w:r>
      <w:r>
        <w:rPr>
          <w:spacing w:val="-2"/>
        </w:rPr>
        <w:t xml:space="preserve"> </w:t>
      </w:r>
      <w:r>
        <w:t>Data Dictionary for Picture of Subsidized Households: 2021. The tracker uses Housing Choice Voucher total units defined as the “Number of units under contract for federal subsidy and available for occupancy” by HUD. Entries with values labeled as “missing” were omitted. The census tracts listed were matched using the tracker’s master crosswalk and unit counts were aggregated to the council district level.</w:t>
      </w:r>
    </w:p>
    <w:p w14:paraId="46CADAE0" w14:textId="77777777" w:rsidR="00D162BE" w:rsidRDefault="00D162BE">
      <w:pPr>
        <w:pStyle w:val="BodyText"/>
        <w:spacing w:before="1"/>
        <w:ind w:left="100" w:right="100"/>
      </w:pPr>
    </w:p>
    <w:p w14:paraId="5CA22E4C" w14:textId="77777777" w:rsidR="003075DE" w:rsidRDefault="003075DE">
      <w:pPr>
        <w:pStyle w:val="BodyText"/>
        <w:spacing w:before="1"/>
        <w:ind w:left="100" w:right="100"/>
      </w:pPr>
    </w:p>
    <w:p w14:paraId="57711B7D" w14:textId="04536AB4" w:rsidR="003075DE" w:rsidRDefault="003075DE" w:rsidP="003075DE">
      <w:pPr>
        <w:pStyle w:val="Heading1"/>
      </w:pPr>
      <w:bookmarkStart w:id="26" w:name="_Toc137210053"/>
      <w:r>
        <w:t>NYC Mayor</w:t>
      </w:r>
      <w:bookmarkEnd w:id="26"/>
    </w:p>
    <w:p w14:paraId="6DC2E21A" w14:textId="13575349" w:rsidR="003075DE" w:rsidRDefault="00613C7A" w:rsidP="003075DE">
      <w:pPr>
        <w:pStyle w:val="Heading2"/>
      </w:pPr>
      <w:bookmarkStart w:id="27" w:name="_Toc137210054"/>
      <w:r>
        <w:t>Affordable Housing Production</w:t>
      </w:r>
      <w:bookmarkEnd w:id="27"/>
    </w:p>
    <w:p w14:paraId="0057DD4B" w14:textId="77777777" w:rsidR="004F2359" w:rsidRDefault="00613C7A" w:rsidP="00613C7A">
      <w:pPr>
        <w:pStyle w:val="BodyText"/>
        <w:spacing w:before="90"/>
        <w:ind w:left="100" w:right="346"/>
      </w:pPr>
      <w:r>
        <w:t>Affordable housing production counts units that have closed on financing before they begin construction,</w:t>
      </w:r>
      <w:r>
        <w:rPr>
          <w:spacing w:val="-3"/>
        </w:rPr>
        <w:t xml:space="preserve"> </w:t>
      </w:r>
      <w:r>
        <w:t>including</w:t>
      </w:r>
      <w:r>
        <w:rPr>
          <w:spacing w:val="-3"/>
        </w:rPr>
        <w:t xml:space="preserve"> </w:t>
      </w:r>
      <w:r>
        <w:t>2014</w:t>
      </w:r>
      <w:r>
        <w:rPr>
          <w:spacing w:val="-3"/>
        </w:rPr>
        <w:t xml:space="preserve"> </w:t>
      </w:r>
      <w:r>
        <w:t>–</w:t>
      </w:r>
      <w:r>
        <w:rPr>
          <w:spacing w:val="-3"/>
        </w:rPr>
        <w:t xml:space="preserve"> </w:t>
      </w:r>
      <w:r>
        <w:t>2022,</w:t>
      </w:r>
      <w:r>
        <w:rPr>
          <w:spacing w:val="-3"/>
        </w:rPr>
        <w:t xml:space="preserve"> </w:t>
      </w:r>
      <w:r>
        <w:t>and</w:t>
      </w:r>
      <w:r>
        <w:rPr>
          <w:spacing w:val="-3"/>
        </w:rPr>
        <w:t xml:space="preserve"> </w:t>
      </w:r>
      <w:r>
        <w:t>come</w:t>
      </w:r>
      <w:r>
        <w:rPr>
          <w:spacing w:val="-4"/>
        </w:rPr>
        <w:t xml:space="preserve"> </w:t>
      </w:r>
      <w:r>
        <w:t>from</w:t>
      </w:r>
      <w:r>
        <w:rPr>
          <w:spacing w:val="-3"/>
        </w:rPr>
        <w:t xml:space="preserve"> </w:t>
      </w:r>
      <w:r>
        <w:t>NYC</w:t>
      </w:r>
      <w:r>
        <w:rPr>
          <w:spacing w:val="-3"/>
        </w:rPr>
        <w:t xml:space="preserve"> </w:t>
      </w:r>
      <w:r>
        <w:t>HPD</w:t>
      </w:r>
      <w:r>
        <w:rPr>
          <w:spacing w:val="-4"/>
        </w:rPr>
        <w:t xml:space="preserve"> </w:t>
      </w:r>
      <w:r>
        <w:t>through</w:t>
      </w:r>
      <w:r>
        <w:rPr>
          <w:spacing w:val="-3"/>
        </w:rPr>
        <w:t xml:space="preserve"> </w:t>
      </w:r>
      <w:r>
        <w:t>NYC</w:t>
      </w:r>
      <w:r>
        <w:rPr>
          <w:spacing w:val="-3"/>
        </w:rPr>
        <w:t xml:space="preserve"> </w:t>
      </w:r>
      <w:r>
        <w:t>Open</w:t>
      </w:r>
      <w:r>
        <w:rPr>
          <w:spacing w:val="-3"/>
        </w:rPr>
        <w:t xml:space="preserve"> </w:t>
      </w:r>
      <w:r>
        <w:t>Data.</w:t>
      </w:r>
      <w:r>
        <w:rPr>
          <w:spacing w:val="-3"/>
        </w:rPr>
        <w:t xml:space="preserve"> </w:t>
      </w:r>
      <w:r>
        <w:t>The data includes all units counted towards the city’s affordable housing plan</w:t>
      </w:r>
      <w:r w:rsidR="00AA763F">
        <w:t xml:space="preserve">. Affordable homeownership data </w:t>
      </w:r>
      <w:r w:rsidR="004F2359">
        <w:t xml:space="preserve">also comes from this dataset. </w:t>
      </w:r>
    </w:p>
    <w:p w14:paraId="5C5F6547" w14:textId="68CFA0C7" w:rsidR="00613C7A" w:rsidRDefault="00E07CF2" w:rsidP="00613C7A">
      <w:pPr>
        <w:pStyle w:val="BodyText"/>
        <w:spacing w:before="90"/>
        <w:ind w:left="100" w:right="346"/>
        <w:rPr>
          <w:color w:val="0000FF"/>
          <w:spacing w:val="-2"/>
          <w:u w:val="single" w:color="0000FF"/>
        </w:rPr>
      </w:pPr>
      <w:hyperlink r:id="rId29">
        <w:r w:rsidR="00613C7A">
          <w:rPr>
            <w:color w:val="0000FF"/>
            <w:spacing w:val="-2"/>
            <w:u w:val="single" w:color="0000FF"/>
          </w:rPr>
          <w:t>https://data.cityofnewyork.us/Housing-Development/Housing-New-York-Units-by-</w:t>
        </w:r>
      </w:hyperlink>
      <w:r w:rsidR="00613C7A">
        <w:rPr>
          <w:color w:val="0000FF"/>
          <w:spacing w:val="-2"/>
        </w:rPr>
        <w:t xml:space="preserve"> </w:t>
      </w:r>
      <w:hyperlink r:id="rId30">
        <w:r w:rsidR="00613C7A">
          <w:rPr>
            <w:color w:val="0000FF"/>
            <w:spacing w:val="-2"/>
            <w:u w:val="single" w:color="0000FF"/>
          </w:rPr>
          <w:t>Building/hg8x-zxpr</w:t>
        </w:r>
      </w:hyperlink>
    </w:p>
    <w:p w14:paraId="600D08EF" w14:textId="77777777" w:rsidR="006F45DC" w:rsidRDefault="006F45DC" w:rsidP="00613C7A">
      <w:pPr>
        <w:pStyle w:val="BodyText"/>
        <w:spacing w:before="90"/>
        <w:ind w:left="100" w:right="346"/>
        <w:rPr>
          <w:color w:val="0000FF"/>
          <w:spacing w:val="-2"/>
          <w:u w:val="single" w:color="0000FF"/>
        </w:rPr>
      </w:pPr>
    </w:p>
    <w:p w14:paraId="0A50E49F" w14:textId="2665BD79" w:rsidR="00613C7A" w:rsidRDefault="008E44F1" w:rsidP="003075DE">
      <w:pPr>
        <w:pStyle w:val="Heading2"/>
      </w:pPr>
      <w:bookmarkStart w:id="28" w:name="_Toc137210055"/>
      <w:r>
        <w:t>HPD Capital Spending</w:t>
      </w:r>
      <w:bookmarkEnd w:id="28"/>
    </w:p>
    <w:p w14:paraId="52C2E72C" w14:textId="7B517F5B" w:rsidR="008E44F1" w:rsidRDefault="0014252C" w:rsidP="00AA763F">
      <w:pPr>
        <w:pStyle w:val="BodyText"/>
        <w:ind w:left="90"/>
      </w:pPr>
      <w:r>
        <w:t xml:space="preserve">Capital spending data comes from the NYC Independent Budget Office’s </w:t>
      </w:r>
      <w:hyperlink r:id="rId31" w:history="1">
        <w:r w:rsidR="006F45DC" w:rsidRPr="006F45DC">
          <w:rPr>
            <w:rStyle w:val="Hyperlink"/>
          </w:rPr>
          <w:t>Fiscal History</w:t>
        </w:r>
      </w:hyperlink>
      <w:r w:rsidR="006F45DC">
        <w:t xml:space="preserve"> </w:t>
      </w:r>
      <w:r w:rsidR="006F45DC" w:rsidRPr="006F45DC">
        <w:t>Capital Expenditures Since 1985</w:t>
      </w:r>
      <w:r w:rsidR="006F45DC">
        <w:t xml:space="preserve">. </w:t>
      </w:r>
    </w:p>
    <w:p w14:paraId="1C3191D6" w14:textId="77777777" w:rsidR="004F2359" w:rsidRDefault="004F2359" w:rsidP="00AA763F">
      <w:pPr>
        <w:pStyle w:val="BodyText"/>
        <w:ind w:left="90"/>
      </w:pPr>
    </w:p>
    <w:p w14:paraId="08D3A689" w14:textId="0AD7D4C7" w:rsidR="004F2359" w:rsidRDefault="004F2359" w:rsidP="004F2359">
      <w:pPr>
        <w:pStyle w:val="Heading2"/>
      </w:pPr>
      <w:bookmarkStart w:id="29" w:name="_Toc137210056"/>
      <w:r>
        <w:t>Affordable Housing Metrics</w:t>
      </w:r>
      <w:r w:rsidR="009F231E">
        <w:t xml:space="preserve"> &amp; Homelessness to Housing Metrics</w:t>
      </w:r>
      <w:bookmarkEnd w:id="29"/>
    </w:p>
    <w:p w14:paraId="51A39E2C" w14:textId="4B4E2769" w:rsidR="004F2359" w:rsidRDefault="004F2359" w:rsidP="00AA763F">
      <w:pPr>
        <w:pStyle w:val="BodyText"/>
        <w:ind w:left="90"/>
      </w:pPr>
      <w:r>
        <w:t xml:space="preserve">Data can be found in the </w:t>
      </w:r>
      <w:hyperlink r:id="rId32" w:history="1">
        <w:r w:rsidRPr="0046595A">
          <w:rPr>
            <w:rStyle w:val="Hyperlink"/>
          </w:rPr>
          <w:t>Mayor’s Management Report</w:t>
        </w:r>
      </w:hyperlink>
      <w:r w:rsidR="002075AB">
        <w:t xml:space="preserve">. </w:t>
      </w:r>
      <w:proofErr w:type="gramStart"/>
      <w:r w:rsidR="00142F83">
        <w:t>Average</w:t>
      </w:r>
      <w:proofErr w:type="gramEnd"/>
      <w:r w:rsidR="00142F83">
        <w:t xml:space="preserve"> cost of shelter is calculated by multiplying the average cost </w:t>
      </w:r>
      <w:r w:rsidR="00523A73">
        <w:t>per day for shelter facilities and the average length of stay in shelter, which is shown in days.</w:t>
      </w:r>
    </w:p>
    <w:p w14:paraId="533F7A9D" w14:textId="77777777" w:rsidR="009F231E" w:rsidRDefault="009F231E" w:rsidP="00AA763F">
      <w:pPr>
        <w:pStyle w:val="BodyText"/>
        <w:ind w:left="90"/>
      </w:pPr>
    </w:p>
    <w:p w14:paraId="1DE4492B" w14:textId="59571D16" w:rsidR="009F231E" w:rsidRDefault="009F231E" w:rsidP="009F231E">
      <w:pPr>
        <w:pStyle w:val="Heading2"/>
      </w:pPr>
      <w:bookmarkStart w:id="30" w:name="_Toc137210057"/>
      <w:r>
        <w:t xml:space="preserve">People in NYC </w:t>
      </w:r>
      <w:r w:rsidR="00F10DCD">
        <w:t>DHS Shelters</w:t>
      </w:r>
      <w:bookmarkEnd w:id="30"/>
    </w:p>
    <w:p w14:paraId="3F19588D" w14:textId="104CAE30" w:rsidR="00031F53" w:rsidRDefault="00F10DCD" w:rsidP="00F10DCD">
      <w:pPr>
        <w:pStyle w:val="BodyText"/>
        <w:ind w:left="90"/>
      </w:pPr>
      <w:r>
        <w:t xml:space="preserve">Data comes from NYC DHS, collected by the </w:t>
      </w:r>
      <w:hyperlink r:id="rId33" w:history="1">
        <w:r w:rsidRPr="00031F53">
          <w:rPr>
            <w:rStyle w:val="Hyperlink"/>
          </w:rPr>
          <w:t>Coalition for the Homeless</w:t>
        </w:r>
      </w:hyperlink>
      <w:r>
        <w:t>.</w:t>
      </w:r>
    </w:p>
    <w:p w14:paraId="0918E287" w14:textId="77777777" w:rsidR="00D162BE" w:rsidRDefault="00D162BE" w:rsidP="00F10DCD">
      <w:pPr>
        <w:pStyle w:val="BodyText"/>
        <w:ind w:left="90"/>
      </w:pPr>
    </w:p>
    <w:p w14:paraId="7A9B8BD3" w14:textId="77777777" w:rsidR="00031F53" w:rsidRDefault="00031F53" w:rsidP="00031F53">
      <w:pPr>
        <w:pStyle w:val="Heading2"/>
      </w:pPr>
      <w:bookmarkStart w:id="31" w:name="_Toc137210058"/>
      <w:r>
        <w:t>NYCHA Needs</w:t>
      </w:r>
      <w:bookmarkEnd w:id="31"/>
    </w:p>
    <w:p w14:paraId="7064FB62" w14:textId="145777CC" w:rsidR="00F10DCD" w:rsidRDefault="00F10DCD" w:rsidP="00F10DCD">
      <w:pPr>
        <w:pStyle w:val="BodyText"/>
        <w:ind w:left="90"/>
      </w:pPr>
      <w:r>
        <w:t xml:space="preserve"> </w:t>
      </w:r>
    </w:p>
    <w:p w14:paraId="26682D81" w14:textId="01D4503B" w:rsidR="006F45DC" w:rsidRDefault="00D74F5D" w:rsidP="00D162BE">
      <w:pPr>
        <w:pStyle w:val="BodyText"/>
        <w:ind w:left="90"/>
      </w:pPr>
      <w:r>
        <w:t xml:space="preserve">NYCHA units preserved </w:t>
      </w:r>
      <w:proofErr w:type="gramStart"/>
      <w:r>
        <w:t>comes</w:t>
      </w:r>
      <w:proofErr w:type="gramEnd"/>
      <w:r>
        <w:t xml:space="preserve"> from NYCHA. Capital needs </w:t>
      </w:r>
      <w:proofErr w:type="gramStart"/>
      <w:r>
        <w:t>reflects</w:t>
      </w:r>
      <w:proofErr w:type="gramEnd"/>
      <w:r>
        <w:t xml:space="preserve"> the total needs in the 2017 Physical Needs Assessment</w:t>
      </w:r>
      <w:r w:rsidR="005B28BF">
        <w:t xml:space="preserve"> </w:t>
      </w:r>
      <w:r w:rsidR="00FF72F7">
        <w:t xml:space="preserve">plus additional needs </w:t>
      </w:r>
      <w:r w:rsidR="00AC519A">
        <w:t xml:space="preserve">to remediate lead paint. </w:t>
      </w:r>
      <w:r w:rsidR="000314C4">
        <w:t xml:space="preserve">Capital spending comes from NYCHA. </w:t>
      </w:r>
    </w:p>
    <w:sectPr w:rsidR="006F45DC">
      <w:pgSz w:w="12240" w:h="15840"/>
      <w:pgMar w:top="1760" w:right="1340" w:bottom="1420" w:left="1340" w:header="720" w:footer="1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873E" w14:textId="77777777" w:rsidR="00A84514" w:rsidRDefault="00A84514">
      <w:r>
        <w:separator/>
      </w:r>
    </w:p>
  </w:endnote>
  <w:endnote w:type="continuationSeparator" w:id="0">
    <w:p w14:paraId="1445BE90" w14:textId="77777777" w:rsidR="00A84514" w:rsidRDefault="00A8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561E" w14:textId="2A9794F8" w:rsidR="006D231F" w:rsidRDefault="004D17B1">
    <w:pPr>
      <w:pStyle w:val="BodyText"/>
      <w:spacing w:line="14" w:lineRule="auto"/>
      <w:rPr>
        <w:sz w:val="20"/>
      </w:rPr>
    </w:pPr>
    <w:r>
      <w:rPr>
        <w:noProof/>
      </w:rPr>
      <mc:AlternateContent>
        <mc:Choice Requires="wps">
          <w:drawing>
            <wp:anchor distT="0" distB="0" distL="114300" distR="114300" simplePos="0" relativeHeight="487427072" behindDoc="1" locked="0" layoutInCell="1" allowOverlap="1" wp14:anchorId="60C50BA3" wp14:editId="1FDADE87">
              <wp:simplePos x="0" y="0"/>
              <wp:positionH relativeFrom="page">
                <wp:posOffset>895985</wp:posOffset>
              </wp:positionH>
              <wp:positionV relativeFrom="page">
                <wp:posOffset>9152890</wp:posOffset>
              </wp:positionV>
              <wp:extent cx="5980430" cy="6350"/>
              <wp:effectExtent l="0" t="0" r="0" b="0"/>
              <wp:wrapNone/>
              <wp:docPr id="1655305650"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D338A" id="docshape1" o:spid="_x0000_s1026" style="position:absolute;margin-left:70.55pt;margin-top:720.7pt;width:470.9pt;height:.5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" fillcolor="#4471c4" stroked="f">
              <w10:wrap anchorx="page" anchory="page"/>
            </v:rect>
          </w:pict>
        </mc:Fallback>
      </mc:AlternateContent>
    </w:r>
    <w:r>
      <w:rPr>
        <w:noProof/>
      </w:rPr>
      <mc:AlternateContent>
        <mc:Choice Requires="wps">
          <w:drawing>
            <wp:anchor distT="0" distB="0" distL="114300" distR="114300" simplePos="0" relativeHeight="487427584" behindDoc="1" locked="0" layoutInCell="1" allowOverlap="1" wp14:anchorId="025C5040" wp14:editId="60A71D51">
              <wp:simplePos x="0" y="0"/>
              <wp:positionH relativeFrom="page">
                <wp:posOffset>6750050</wp:posOffset>
              </wp:positionH>
              <wp:positionV relativeFrom="page">
                <wp:posOffset>9274810</wp:posOffset>
              </wp:positionV>
              <wp:extent cx="160020" cy="165735"/>
              <wp:effectExtent l="0" t="0" r="0" b="0"/>
              <wp:wrapNone/>
              <wp:docPr id="161442354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F472C" w14:textId="77777777" w:rsidR="006D231F" w:rsidRDefault="00D162BE">
                          <w:pPr>
                            <w:spacing w:line="245" w:lineRule="exact"/>
                            <w:ind w:left="60"/>
                            <w:rPr>
                              <w:rFonts w:ascii="Calibri"/>
                            </w:rPr>
                          </w:pPr>
                          <w:r>
                            <w:rPr>
                              <w:rFonts w:ascii="Calibri"/>
                              <w:color w:val="404040"/>
                            </w:rPr>
                            <w:fldChar w:fldCharType="begin"/>
                          </w:r>
                          <w:r>
                            <w:rPr>
                              <w:rFonts w:ascii="Calibri"/>
                              <w:color w:val="404040"/>
                            </w:rPr>
                            <w:instrText xml:space="preserve"> PAGE </w:instrText>
                          </w:r>
                          <w:r>
                            <w:rPr>
                              <w:rFonts w:ascii="Calibri"/>
                              <w:color w:val="404040"/>
                            </w:rPr>
                            <w:fldChar w:fldCharType="separate"/>
                          </w:r>
                          <w:r>
                            <w:rPr>
                              <w:rFonts w:ascii="Calibri"/>
                              <w:color w:val="404040"/>
                            </w:rPr>
                            <w:t>1</w:t>
                          </w:r>
                          <w:r>
                            <w:rPr>
                              <w:rFonts w:ascii="Calibri"/>
                              <w:color w:val="40404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C5040" id="_x0000_t202" coordsize="21600,21600" o:spt="202" path="m,l,21600r21600,l21600,xe">
              <v:stroke joinstyle="miter"/>
              <v:path gradientshapeok="t" o:connecttype="rect"/>
            </v:shapetype>
            <v:shape id="docshape2" o:spid="_x0000_s1026" type="#_x0000_t202" style="position:absolute;margin-left:531.5pt;margin-top:730.3pt;width:12.6pt;height:13.05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" filled="f" stroked="f">
              <v:textbox inset="0,0,0,0">
                <w:txbxContent>
                  <w:p w14:paraId="2A7F472C" w14:textId="77777777" w:rsidR="006D231F" w:rsidRDefault="00D162BE">
                    <w:pPr>
                      <w:spacing w:line="245" w:lineRule="exact"/>
                      <w:ind w:left="60"/>
                      <w:rPr>
                        <w:rFonts w:ascii="Calibri"/>
                      </w:rPr>
                    </w:pPr>
                    <w:r>
                      <w:rPr>
                        <w:rFonts w:ascii="Calibri"/>
                        <w:color w:val="404040"/>
                      </w:rPr>
                      <w:fldChar w:fldCharType="begin"/>
                    </w:r>
                    <w:r>
                      <w:rPr>
                        <w:rFonts w:ascii="Calibri"/>
                        <w:color w:val="404040"/>
                      </w:rPr>
                      <w:instrText xml:space="preserve"> PAGE </w:instrText>
                    </w:r>
                    <w:r>
                      <w:rPr>
                        <w:rFonts w:ascii="Calibri"/>
                        <w:color w:val="404040"/>
                      </w:rPr>
                      <w:fldChar w:fldCharType="separate"/>
                    </w:r>
                    <w:r>
                      <w:rPr>
                        <w:rFonts w:ascii="Calibri"/>
                        <w:color w:val="404040"/>
                      </w:rPr>
                      <w:t>1</w:t>
                    </w:r>
                    <w:r>
                      <w:rPr>
                        <w:rFonts w:ascii="Calibri"/>
                        <w:color w:val="40404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B2931" w14:textId="77777777" w:rsidR="00A84514" w:rsidRDefault="00A84514">
      <w:r>
        <w:separator/>
      </w:r>
    </w:p>
  </w:footnote>
  <w:footnote w:type="continuationSeparator" w:id="0">
    <w:p w14:paraId="6DEF126F" w14:textId="77777777" w:rsidR="00A84514" w:rsidRDefault="00A84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FD61" w14:textId="77777777" w:rsidR="006D231F" w:rsidRDefault="00D162BE">
    <w:pPr>
      <w:pStyle w:val="BodyText"/>
      <w:spacing w:line="14" w:lineRule="auto"/>
      <w:rPr>
        <w:sz w:val="20"/>
      </w:rPr>
    </w:pPr>
    <w:r>
      <w:rPr>
        <w:noProof/>
      </w:rPr>
      <w:drawing>
        <wp:anchor distT="0" distB="0" distL="0" distR="0" simplePos="0" relativeHeight="487426560" behindDoc="1" locked="0" layoutInCell="1" allowOverlap="1" wp14:anchorId="0E7F7B92" wp14:editId="4BB458F2">
          <wp:simplePos x="0" y="0"/>
          <wp:positionH relativeFrom="page">
            <wp:posOffset>1987550</wp:posOffset>
          </wp:positionH>
          <wp:positionV relativeFrom="page">
            <wp:posOffset>457200</wp:posOffset>
          </wp:positionV>
          <wp:extent cx="3796855" cy="5505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96855" cy="5505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D3826"/>
    <w:multiLevelType w:val="hybridMultilevel"/>
    <w:tmpl w:val="74F69344"/>
    <w:lvl w:ilvl="0" w:tplc="32822090">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987EC738">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4F861E2A">
      <w:numFmt w:val="bullet"/>
      <w:lvlText w:val="•"/>
      <w:lvlJc w:val="left"/>
      <w:pPr>
        <w:ind w:left="2431" w:hanging="360"/>
      </w:pPr>
      <w:rPr>
        <w:rFonts w:hint="default"/>
        <w:lang w:val="en-US" w:eastAsia="en-US" w:bidi="ar-SA"/>
      </w:rPr>
    </w:lvl>
    <w:lvl w:ilvl="3" w:tplc="897E1DA8">
      <w:numFmt w:val="bullet"/>
      <w:lvlText w:val="•"/>
      <w:lvlJc w:val="left"/>
      <w:pPr>
        <w:ind w:left="3322" w:hanging="360"/>
      </w:pPr>
      <w:rPr>
        <w:rFonts w:hint="default"/>
        <w:lang w:val="en-US" w:eastAsia="en-US" w:bidi="ar-SA"/>
      </w:rPr>
    </w:lvl>
    <w:lvl w:ilvl="4" w:tplc="F82C50A0">
      <w:numFmt w:val="bullet"/>
      <w:lvlText w:val="•"/>
      <w:lvlJc w:val="left"/>
      <w:pPr>
        <w:ind w:left="4213" w:hanging="360"/>
      </w:pPr>
      <w:rPr>
        <w:rFonts w:hint="default"/>
        <w:lang w:val="en-US" w:eastAsia="en-US" w:bidi="ar-SA"/>
      </w:rPr>
    </w:lvl>
    <w:lvl w:ilvl="5" w:tplc="9342D53E">
      <w:numFmt w:val="bullet"/>
      <w:lvlText w:val="•"/>
      <w:lvlJc w:val="left"/>
      <w:pPr>
        <w:ind w:left="5104" w:hanging="360"/>
      </w:pPr>
      <w:rPr>
        <w:rFonts w:hint="default"/>
        <w:lang w:val="en-US" w:eastAsia="en-US" w:bidi="ar-SA"/>
      </w:rPr>
    </w:lvl>
    <w:lvl w:ilvl="6" w:tplc="3558CA20">
      <w:numFmt w:val="bullet"/>
      <w:lvlText w:val="•"/>
      <w:lvlJc w:val="left"/>
      <w:pPr>
        <w:ind w:left="5995" w:hanging="360"/>
      </w:pPr>
      <w:rPr>
        <w:rFonts w:hint="default"/>
        <w:lang w:val="en-US" w:eastAsia="en-US" w:bidi="ar-SA"/>
      </w:rPr>
    </w:lvl>
    <w:lvl w:ilvl="7" w:tplc="B4EC3A9A">
      <w:numFmt w:val="bullet"/>
      <w:lvlText w:val="•"/>
      <w:lvlJc w:val="left"/>
      <w:pPr>
        <w:ind w:left="6886" w:hanging="360"/>
      </w:pPr>
      <w:rPr>
        <w:rFonts w:hint="default"/>
        <w:lang w:val="en-US" w:eastAsia="en-US" w:bidi="ar-SA"/>
      </w:rPr>
    </w:lvl>
    <w:lvl w:ilvl="8" w:tplc="896EA5EE">
      <w:numFmt w:val="bullet"/>
      <w:lvlText w:val="•"/>
      <w:lvlJc w:val="left"/>
      <w:pPr>
        <w:ind w:left="7777" w:hanging="360"/>
      </w:pPr>
      <w:rPr>
        <w:rFonts w:hint="default"/>
        <w:lang w:val="en-US" w:eastAsia="en-US" w:bidi="ar-SA"/>
      </w:rPr>
    </w:lvl>
  </w:abstractNum>
  <w:num w:numId="1" w16cid:durableId="142379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1F"/>
    <w:rsid w:val="000314C4"/>
    <w:rsid w:val="00031F53"/>
    <w:rsid w:val="00033E4C"/>
    <w:rsid w:val="000C58AF"/>
    <w:rsid w:val="00132569"/>
    <w:rsid w:val="0014252C"/>
    <w:rsid w:val="00142F83"/>
    <w:rsid w:val="00182E51"/>
    <w:rsid w:val="002075AB"/>
    <w:rsid w:val="002526EF"/>
    <w:rsid w:val="00266825"/>
    <w:rsid w:val="0027026C"/>
    <w:rsid w:val="003075DE"/>
    <w:rsid w:val="00347E9A"/>
    <w:rsid w:val="0037096D"/>
    <w:rsid w:val="003A24B9"/>
    <w:rsid w:val="003C1F82"/>
    <w:rsid w:val="00404FCA"/>
    <w:rsid w:val="0046595A"/>
    <w:rsid w:val="004D17B1"/>
    <w:rsid w:val="004D41E4"/>
    <w:rsid w:val="004F15F1"/>
    <w:rsid w:val="004F2359"/>
    <w:rsid w:val="00523A73"/>
    <w:rsid w:val="005B28BF"/>
    <w:rsid w:val="00613C7A"/>
    <w:rsid w:val="00655105"/>
    <w:rsid w:val="006D231F"/>
    <w:rsid w:val="006F45DC"/>
    <w:rsid w:val="00764ADE"/>
    <w:rsid w:val="008E44F1"/>
    <w:rsid w:val="00940B56"/>
    <w:rsid w:val="009936FD"/>
    <w:rsid w:val="009A1C93"/>
    <w:rsid w:val="009F0B6D"/>
    <w:rsid w:val="009F231E"/>
    <w:rsid w:val="00A3619A"/>
    <w:rsid w:val="00A84514"/>
    <w:rsid w:val="00AA763F"/>
    <w:rsid w:val="00AC519A"/>
    <w:rsid w:val="00B21BF0"/>
    <w:rsid w:val="00B73626"/>
    <w:rsid w:val="00C1192C"/>
    <w:rsid w:val="00C75D05"/>
    <w:rsid w:val="00CF64A3"/>
    <w:rsid w:val="00D162BE"/>
    <w:rsid w:val="00D262C0"/>
    <w:rsid w:val="00D2721C"/>
    <w:rsid w:val="00D30B48"/>
    <w:rsid w:val="00D74F5D"/>
    <w:rsid w:val="00E07CF2"/>
    <w:rsid w:val="00E268D7"/>
    <w:rsid w:val="00EC1013"/>
    <w:rsid w:val="00F10DCD"/>
    <w:rsid w:val="00FC45ED"/>
    <w:rsid w:val="00FD29F0"/>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67F8C"/>
  <w15:docId w15:val="{4B0AE462-A634-459B-9782-A9254D2B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spacing w:line="298" w:lineRule="exact"/>
      <w:ind w:left="100"/>
      <w:outlineLvl w:val="2"/>
    </w:pPr>
    <w:rPr>
      <w:sz w:val="26"/>
      <w:szCs w:val="26"/>
    </w:rPr>
  </w:style>
  <w:style w:type="paragraph" w:styleId="Heading4">
    <w:name w:val="heading 4"/>
    <w:basedOn w:val="Normal"/>
    <w:next w:val="Normal"/>
    <w:link w:val="Heading4Char"/>
    <w:uiPriority w:val="9"/>
    <w:unhideWhenUsed/>
    <w:qFormat/>
    <w:rsid w:val="003075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1"/>
      <w:ind w:left="100"/>
    </w:pPr>
    <w:rPr>
      <w:b/>
      <w:bCs/>
      <w:sz w:val="20"/>
      <w:szCs w:val="20"/>
    </w:rPr>
  </w:style>
  <w:style w:type="paragraph" w:styleId="TOC2">
    <w:name w:val="toc 2"/>
    <w:basedOn w:val="Normal"/>
    <w:uiPriority w:val="39"/>
    <w:qFormat/>
    <w:pPr>
      <w:spacing w:before="231"/>
      <w:ind w:left="320"/>
    </w:pPr>
    <w:rPr>
      <w:sz w:val="20"/>
      <w:szCs w:val="20"/>
    </w:rPr>
  </w:style>
  <w:style w:type="paragraph" w:styleId="TOC3">
    <w:name w:val="toc 3"/>
    <w:basedOn w:val="Normal"/>
    <w:uiPriority w:val="39"/>
    <w:qFormat/>
    <w:pPr>
      <w:spacing w:before="231"/>
      <w:ind w:left="539"/>
    </w:pPr>
    <w:rPr>
      <w:i/>
      <w:i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1192C"/>
    <w:rPr>
      <w:color w:val="0000FF" w:themeColor="hyperlink"/>
      <w:u w:val="single"/>
    </w:rPr>
  </w:style>
  <w:style w:type="character" w:styleId="UnresolvedMention">
    <w:name w:val="Unresolved Mention"/>
    <w:basedOn w:val="DefaultParagraphFont"/>
    <w:uiPriority w:val="99"/>
    <w:semiHidden/>
    <w:unhideWhenUsed/>
    <w:rsid w:val="00C1192C"/>
    <w:rPr>
      <w:color w:val="605E5C"/>
      <w:shd w:val="clear" w:color="auto" w:fill="E1DFDD"/>
    </w:rPr>
  </w:style>
  <w:style w:type="character" w:styleId="FollowedHyperlink">
    <w:name w:val="FollowedHyperlink"/>
    <w:basedOn w:val="DefaultParagraphFont"/>
    <w:uiPriority w:val="99"/>
    <w:semiHidden/>
    <w:unhideWhenUsed/>
    <w:rsid w:val="00C1192C"/>
    <w:rPr>
      <w:color w:val="800080" w:themeColor="followedHyperlink"/>
      <w:u w:val="single"/>
    </w:rPr>
  </w:style>
  <w:style w:type="character" w:customStyle="1" w:styleId="Heading4Char">
    <w:name w:val="Heading 4 Char"/>
    <w:basedOn w:val="DefaultParagraphFont"/>
    <w:link w:val="Heading4"/>
    <w:uiPriority w:val="9"/>
    <w:rsid w:val="003075D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thenyhc/citycouncildistricthousingtracker" TargetMode="External"/><Relationship Id="rId18" Type="http://schemas.openxmlformats.org/officeDocument/2006/relationships/hyperlink" Target="https://github.com/thenyhc/citycouncildistricthousingtracker/blob/main/master_crosswalk" TargetMode="External"/><Relationship Id="rId26" Type="http://schemas.openxmlformats.org/officeDocument/2006/relationships/hyperlink" Target="https://www1.nyc.gov/site/nycha/about/developments.page" TargetMode="External"/><Relationship Id="rId3" Type="http://schemas.openxmlformats.org/officeDocument/2006/relationships/settings" Target="settings.xml"/><Relationship Id="rId21" Type="http://schemas.openxmlformats.org/officeDocument/2006/relationships/hyperlink" Target="https://data.cityofnewyork.us/Social-Services/Associated-Address-by-Borough-and-Community-Distri/ur7y-ziyb" TargetMode="External"/><Relationship Id="rId34" Type="http://schemas.openxmlformats.org/officeDocument/2006/relationships/fontTable" Target="fontTable.xml"/><Relationship Id="rId7" Type="http://schemas.openxmlformats.org/officeDocument/2006/relationships/hyperlink" Target="https://github.com/thenyhc/citycouncildistricthousingtracker" TargetMode="External"/><Relationship Id="rId12" Type="http://schemas.openxmlformats.org/officeDocument/2006/relationships/hyperlink" Target="https://data.cityofnewyork.us/Housing-Development/Housing-New-York-Units-by-Building/hg8x-zxpr" TargetMode="External"/><Relationship Id="rId17" Type="http://schemas.openxmlformats.org/officeDocument/2006/relationships/hyperlink" Target="https://github.com/thenyhc/citycouncildistricthousingtracker/blob/main/Parkland%20and%20omitted%20census%20tracts" TargetMode="External"/><Relationship Id="rId25" Type="http://schemas.openxmlformats.org/officeDocument/2006/relationships/hyperlink" Target="https://app.coredata.nyc/" TargetMode="External"/><Relationship Id="rId33" Type="http://schemas.openxmlformats.org/officeDocument/2006/relationships/hyperlink" Target="https://www.coalitionforthehomeless.org/facts-about-homelessness/" TargetMode="External"/><Relationship Id="rId2" Type="http://schemas.openxmlformats.org/officeDocument/2006/relationships/styles" Target="styles.xml"/><Relationship Id="rId16" Type="http://schemas.openxmlformats.org/officeDocument/2006/relationships/hyperlink" Target="https://github.com/thenyhc/citycouncildistricthousingtracker/blob/main/Parkland%20and%20omitted%20census%20tracts" TargetMode="External"/><Relationship Id="rId20" Type="http://schemas.openxmlformats.org/officeDocument/2006/relationships/hyperlink" Target="https://www.bls.gov/regions/mid-atlantic/data/consumerpriceindexhistorical_us_table.htm" TargetMode="External"/><Relationship Id="rId29" Type="http://schemas.openxmlformats.org/officeDocument/2006/relationships/hyperlink" Target="https://data.cityofnewyork.us/Housing-Development/Housing-New-York-Units-by-Building/hg8x-zxp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newyork.us/Housing-Development/Housing-New-York-Units-by-Building/hg8x-zxpr" TargetMode="External"/><Relationship Id="rId24" Type="http://schemas.openxmlformats.org/officeDocument/2006/relationships/hyperlink" Target="https://data.cityofnewyork.us/Housing-Development/Housing-Maintenance-Code-Violations/wvxf-dwi5" TargetMode="External"/><Relationship Id="rId32" Type="http://schemas.openxmlformats.org/officeDocument/2006/relationships/hyperlink" Target="https://www.nyc.gov/assets/operations/downloads/pdf/pmmr2023/dhs.pdf" TargetMode="External"/><Relationship Id="rId5" Type="http://schemas.openxmlformats.org/officeDocument/2006/relationships/footnotes" Target="footnotes.xml"/><Relationship Id="rId15" Type="http://schemas.openxmlformats.org/officeDocument/2006/relationships/hyperlink" Target="https://github.com/natalieoshea/nyccensus" TargetMode="External"/><Relationship Id="rId23" Type="http://schemas.openxmlformats.org/officeDocument/2006/relationships/hyperlink" Target="https://data.cityofnewyork.us/Housing-Development/Housing-Maintenance-Code-Violations/wvxf-dwi5" TargetMode="External"/><Relationship Id="rId28" Type="http://schemas.openxmlformats.org/officeDocument/2006/relationships/hyperlink" Target="https://www1.nyc.gov/assets/nycha/downloads/pdf/pdb2021.pdf" TargetMode="External"/><Relationship Id="rId10" Type="http://schemas.openxmlformats.org/officeDocument/2006/relationships/hyperlink" Target="https://www1.nyc.gov/site/planning/data-maps/open-data.page" TargetMode="External"/><Relationship Id="rId19" Type="http://schemas.openxmlformats.org/officeDocument/2006/relationships/hyperlink" Target="https://www.bls.gov/regions/mid-atlantic/data/consumerpriceindexhistorical_us_table.htm" TargetMode="External"/><Relationship Id="rId31" Type="http://schemas.openxmlformats.org/officeDocument/2006/relationships/hyperlink" Target="https://www.ibo.nyc.ny.us/fiscalhistory.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nyc.gov/site/hpd/services-and-information/area-median-income.page" TargetMode="External"/><Relationship Id="rId22" Type="http://schemas.openxmlformats.org/officeDocument/2006/relationships/hyperlink" Target="https://data.cityofnewyork.us/Social-Services/Associated-Address-by-Borough-and-Community-Distri/ur7y-ziyb" TargetMode="External"/><Relationship Id="rId27" Type="http://schemas.openxmlformats.org/officeDocument/2006/relationships/image" Target="media/image2.png"/><Relationship Id="rId30" Type="http://schemas.openxmlformats.org/officeDocument/2006/relationships/hyperlink" Target="https://data.cityofnewyork.us/Housing-Development/Housing-New-York-Units-by-Building/hg8x-zxpr"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2754</Words>
  <Characters>14711</Characters>
  <Application>Microsoft Office Word</Application>
  <DocSecurity>0</DocSecurity>
  <Lines>198</Lines>
  <Paragraphs>79</Paragraphs>
  <ScaleCrop>false</ScaleCrop>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Iziah  Thompson</dc:creator>
  <dc:description/>
  <cp:lastModifiedBy>Brendan Cheney</cp:lastModifiedBy>
  <cp:revision>55</cp:revision>
  <cp:lastPrinted>2023-06-14T17:56:00Z</cp:lastPrinted>
  <dcterms:created xsi:type="dcterms:W3CDTF">2023-06-09T15:50:00Z</dcterms:created>
  <dcterms:modified xsi:type="dcterms:W3CDTF">2023-06-14T17:57:00Z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Acrobat PDFMaker 22 for Word</vt:lpwstr>
  </property>
  <property fmtid="{D5CDD505-2E9C-101B-9397-08002B2CF9AE}" pid="4" name="LastSaved">
    <vt:filetime>2023-06-09T00:00:00Z</vt:filetime>
  </property>
  <property fmtid="{D5CDD505-2E9C-101B-9397-08002B2CF9AE}" pid="5" name="Producer">
    <vt:lpwstr>Adobe PDF Library 22.2.223</vt:lpwstr>
  </property>
  <property fmtid="{D5CDD505-2E9C-101B-9397-08002B2CF9AE}" pid="6" name="SourceModified">
    <vt:lpwstr>D:20220909175532</vt:lpwstr>
  </property>
</Properties>
</file>