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C884F" w14:textId="77777777" w:rsidR="009213CD" w:rsidRDefault="009213CD" w:rsidP="009213CD">
      <w:pPr>
        <w:pStyle w:val="Heading1"/>
      </w:pPr>
      <w:r>
        <w:t>House Committee Charter</w:t>
      </w:r>
    </w:p>
    <w:p w14:paraId="0F65E13F" w14:textId="77777777" w:rsidR="009213CD" w:rsidRDefault="009213CD" w:rsidP="009213CD">
      <w:pPr>
        <w:pStyle w:val="Heading2"/>
      </w:pPr>
      <w:r>
        <w:t>Mission</w:t>
      </w:r>
    </w:p>
    <w:p w14:paraId="67146FEA" w14:textId="738B108E" w:rsidR="009213CD" w:rsidRDefault="009213CD" w:rsidP="009213CD">
      <w:r>
        <w:t>To ensure that the campus remains beautiful, safe and functional</w:t>
      </w:r>
    </w:p>
    <w:p w14:paraId="7120FF0A" w14:textId="53BFD63D" w:rsidR="009213CD" w:rsidRDefault="009213CD" w:rsidP="009213CD">
      <w:pPr>
        <w:pStyle w:val="Heading2"/>
      </w:pPr>
      <w:r>
        <w:t xml:space="preserve">Three </w:t>
      </w:r>
      <w:r>
        <w:t>C</w:t>
      </w:r>
      <w:r>
        <w:t>oncerns</w:t>
      </w:r>
    </w:p>
    <w:p w14:paraId="19E523D0" w14:textId="77777777" w:rsidR="009213CD" w:rsidRDefault="009213CD" w:rsidP="009213CD">
      <w:pPr>
        <w:pStyle w:val="ListParagraph"/>
        <w:numPr>
          <w:ilvl w:val="0"/>
          <w:numId w:val="9"/>
        </w:numPr>
      </w:pPr>
      <w:r>
        <w:t>Beauty ~ being attractive to residents and prospective residents</w:t>
      </w:r>
    </w:p>
    <w:p w14:paraId="069B9BBD" w14:textId="79C7921A" w:rsidR="009213CD" w:rsidRDefault="009213CD" w:rsidP="009213CD">
      <w:pPr>
        <w:pStyle w:val="ListParagraph"/>
        <w:numPr>
          <w:ilvl w:val="0"/>
          <w:numId w:val="9"/>
        </w:numPr>
      </w:pPr>
      <w:r>
        <w:t>Safety ~ being safe for residents</w:t>
      </w:r>
      <w:r>
        <w:t xml:space="preserve">, </w:t>
      </w:r>
      <w:r>
        <w:t>visitors and team members</w:t>
      </w:r>
    </w:p>
    <w:p w14:paraId="1AB2457A" w14:textId="77777777" w:rsidR="009213CD" w:rsidRDefault="009213CD" w:rsidP="009213CD">
      <w:pPr>
        <w:pStyle w:val="ListParagraph"/>
        <w:numPr>
          <w:ilvl w:val="0"/>
          <w:numId w:val="9"/>
        </w:numPr>
      </w:pPr>
      <w:r>
        <w:t>Functionality ~ being functional for the activities of residents, visitors and team members</w:t>
      </w:r>
    </w:p>
    <w:p w14:paraId="44202C6A" w14:textId="77777777" w:rsidR="009213CD" w:rsidRDefault="009213CD" w:rsidP="009213CD">
      <w:pPr>
        <w:pStyle w:val="Heading2"/>
      </w:pPr>
      <w:r>
        <w:t>Activities</w:t>
      </w:r>
    </w:p>
    <w:p w14:paraId="0D1A8BC0" w14:textId="4D6456E2" w:rsidR="009213CD" w:rsidRDefault="009213CD" w:rsidP="009213CD">
      <w:pPr>
        <w:pStyle w:val="ListParagraph"/>
        <w:numPr>
          <w:ilvl w:val="0"/>
          <w:numId w:val="10"/>
        </w:numPr>
      </w:pPr>
      <w:r>
        <w:t>Observation: Act as the eyes, ears, and nose of the campus, observing its status.</w:t>
      </w:r>
    </w:p>
    <w:p w14:paraId="3A952398" w14:textId="1D65F38C" w:rsidR="009213CD" w:rsidRDefault="009213CD" w:rsidP="009213CD">
      <w:pPr>
        <w:pStyle w:val="ListParagraph"/>
        <w:numPr>
          <w:ilvl w:val="0"/>
          <w:numId w:val="10"/>
        </w:numPr>
      </w:pPr>
      <w:r>
        <w:t>Reporting: Identify, report, and monitor issues.</w:t>
      </w:r>
    </w:p>
    <w:p w14:paraId="210E0384" w14:textId="5A6DD4A8" w:rsidR="009213CD" w:rsidRDefault="009213CD" w:rsidP="009213CD">
      <w:pPr>
        <w:pStyle w:val="ListParagraph"/>
        <w:numPr>
          <w:ilvl w:val="0"/>
          <w:numId w:val="10"/>
        </w:numPr>
      </w:pPr>
      <w:r>
        <w:t>Non-interference: Avoid managing, interfering, or criticizing; our role is purely observational.</w:t>
      </w:r>
    </w:p>
    <w:p w14:paraId="4FA7E862" w14:textId="29684AE5" w:rsidR="009213CD" w:rsidRDefault="009213CD" w:rsidP="009213CD">
      <w:pPr>
        <w:pStyle w:val="Heading2"/>
      </w:pPr>
      <w:r>
        <w:t>Committee Activities</w:t>
      </w:r>
    </w:p>
    <w:p w14:paraId="3D63AC98" w14:textId="77777777" w:rsidR="009213CD" w:rsidRDefault="009213CD" w:rsidP="009213CD">
      <w:r w:rsidRPr="009213CD">
        <w:t>All activities are conducted via email. Personal attendance is not required.</w:t>
      </w:r>
    </w:p>
    <w:p w14:paraId="5F8EC9D3" w14:textId="1B39F8DC" w:rsidR="009213CD" w:rsidRDefault="009213CD" w:rsidP="009213CD">
      <w:pPr>
        <w:pStyle w:val="Heading2"/>
      </w:pPr>
      <w:r>
        <w:t>Areas of Concern</w:t>
      </w:r>
    </w:p>
    <w:p w14:paraId="210DBF8F" w14:textId="33E12680" w:rsidR="009213CD" w:rsidRDefault="009213CD" w:rsidP="009213CD">
      <w:pPr>
        <w:pStyle w:val="Heading3"/>
      </w:pPr>
      <w:r>
        <w:t>Beauty</w:t>
      </w:r>
    </w:p>
    <w:p w14:paraId="277A84A7" w14:textId="77777777" w:rsidR="009213CD" w:rsidRDefault="009213CD" w:rsidP="009213CD">
      <w:pPr>
        <w:pStyle w:val="ListParagraph"/>
        <w:numPr>
          <w:ilvl w:val="0"/>
          <w:numId w:val="11"/>
        </w:numPr>
      </w:pPr>
      <w:r>
        <w:t>Identify things that are broken, dirty, ugly or out of place</w:t>
      </w:r>
    </w:p>
    <w:p w14:paraId="223FBAE2" w14:textId="77777777" w:rsidR="009213CD" w:rsidRDefault="009213CD" w:rsidP="009213CD">
      <w:pPr>
        <w:pStyle w:val="ListParagraph"/>
        <w:numPr>
          <w:ilvl w:val="0"/>
          <w:numId w:val="11"/>
        </w:numPr>
      </w:pPr>
      <w:r>
        <w:t>Highlight longstanding items that we have learned to ignore but may be visible to first-time visitors</w:t>
      </w:r>
    </w:p>
    <w:p w14:paraId="01F13D22" w14:textId="77777777" w:rsidR="009213CD" w:rsidRDefault="009213CD" w:rsidP="009213CD">
      <w:pPr>
        <w:pStyle w:val="ListParagraph"/>
        <w:numPr>
          <w:ilvl w:val="0"/>
          <w:numId w:val="11"/>
        </w:numPr>
      </w:pPr>
      <w:r>
        <w:t>Identify opportunities for improvement</w:t>
      </w:r>
    </w:p>
    <w:p w14:paraId="1EC2EA57" w14:textId="77777777" w:rsidR="009213CD" w:rsidRDefault="009213CD" w:rsidP="009213CD">
      <w:pPr>
        <w:pStyle w:val="Heading3"/>
      </w:pPr>
      <w:r>
        <w:t>Safety</w:t>
      </w:r>
    </w:p>
    <w:p w14:paraId="36A4CCCC" w14:textId="77777777" w:rsidR="009213CD" w:rsidRDefault="009213CD" w:rsidP="009213CD">
      <w:pPr>
        <w:pStyle w:val="ListParagraph"/>
        <w:numPr>
          <w:ilvl w:val="0"/>
          <w:numId w:val="12"/>
        </w:numPr>
      </w:pPr>
      <w:r>
        <w:t>Identify aspects of the campus that exacerbate fall risk or are otherwise dangerous</w:t>
      </w:r>
    </w:p>
    <w:p w14:paraId="6B5179A3" w14:textId="77777777" w:rsidR="009213CD" w:rsidRDefault="009213CD" w:rsidP="009213CD">
      <w:pPr>
        <w:pStyle w:val="Heading3"/>
      </w:pPr>
      <w:r>
        <w:t>Functionality</w:t>
      </w:r>
    </w:p>
    <w:p w14:paraId="2FB43FA7" w14:textId="77777777" w:rsidR="009213CD" w:rsidRDefault="009213CD" w:rsidP="009213CD">
      <w:pPr>
        <w:pStyle w:val="ListParagraph"/>
        <w:numPr>
          <w:ilvl w:val="0"/>
          <w:numId w:val="12"/>
        </w:numPr>
      </w:pPr>
      <w:r>
        <w:t>Identify aspects that impede or slow down an activity for a person with disabilities</w:t>
      </w:r>
    </w:p>
    <w:p w14:paraId="30FAB0A0" w14:textId="77777777" w:rsidR="009213CD" w:rsidRDefault="009213CD" w:rsidP="009213CD">
      <w:pPr>
        <w:pStyle w:val="ListParagraph"/>
        <w:numPr>
          <w:ilvl w:val="0"/>
          <w:numId w:val="12"/>
        </w:numPr>
      </w:pPr>
      <w:r>
        <w:t>Ensure technology, such as automated doors and emergency call systems, is functioning properly and accessible to all users.</w:t>
      </w:r>
    </w:p>
    <w:p w14:paraId="1AF360B9" w14:textId="1C56C47E" w:rsidR="00A21C66" w:rsidRDefault="009213CD" w:rsidP="009213CD">
      <w:pPr>
        <w:pStyle w:val="ListParagraph"/>
        <w:numPr>
          <w:ilvl w:val="0"/>
          <w:numId w:val="12"/>
        </w:numPr>
      </w:pPr>
      <w:r>
        <w:t>Check that signage throughout the campus is clear and easy to understand</w:t>
      </w:r>
    </w:p>
    <w:sectPr w:rsidR="00A21C66" w:rsidSect="009213CD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475F7"/>
    <w:multiLevelType w:val="hybridMultilevel"/>
    <w:tmpl w:val="A77A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54F21373"/>
    <w:multiLevelType w:val="hybridMultilevel"/>
    <w:tmpl w:val="6D0A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781"/>
    <w:multiLevelType w:val="multilevel"/>
    <w:tmpl w:val="E63C39D8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68637334"/>
    <w:multiLevelType w:val="hybridMultilevel"/>
    <w:tmpl w:val="D9E6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607BF"/>
    <w:multiLevelType w:val="hybridMultilevel"/>
    <w:tmpl w:val="B6BC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3"/>
  </w:num>
  <w:num w:numId="2" w16cid:durableId="1141390054">
    <w:abstractNumId w:val="6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3"/>
  </w:num>
  <w:num w:numId="6" w16cid:durableId="1255243251">
    <w:abstractNumId w:val="3"/>
  </w:num>
  <w:num w:numId="7" w16cid:durableId="464471271">
    <w:abstractNumId w:val="3"/>
  </w:num>
  <w:num w:numId="8" w16cid:durableId="1940288453">
    <w:abstractNumId w:val="3"/>
  </w:num>
  <w:num w:numId="9" w16cid:durableId="1400979323">
    <w:abstractNumId w:val="0"/>
  </w:num>
  <w:num w:numId="10" w16cid:durableId="843589230">
    <w:abstractNumId w:val="5"/>
  </w:num>
  <w:num w:numId="11" w16cid:durableId="397826206">
    <w:abstractNumId w:val="4"/>
  </w:num>
  <w:num w:numId="12" w16cid:durableId="829367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CD"/>
    <w:rsid w:val="0005760D"/>
    <w:rsid w:val="001708E7"/>
    <w:rsid w:val="001B2A4A"/>
    <w:rsid w:val="002738DA"/>
    <w:rsid w:val="003058E0"/>
    <w:rsid w:val="00306C17"/>
    <w:rsid w:val="00310F30"/>
    <w:rsid w:val="00377B41"/>
    <w:rsid w:val="003A4AC4"/>
    <w:rsid w:val="004609AF"/>
    <w:rsid w:val="005D67D7"/>
    <w:rsid w:val="006247B5"/>
    <w:rsid w:val="00663AEC"/>
    <w:rsid w:val="006A35A7"/>
    <w:rsid w:val="006B5AFC"/>
    <w:rsid w:val="006D6769"/>
    <w:rsid w:val="0071304E"/>
    <w:rsid w:val="0077700C"/>
    <w:rsid w:val="00794D2F"/>
    <w:rsid w:val="007A0037"/>
    <w:rsid w:val="008C0965"/>
    <w:rsid w:val="009213CD"/>
    <w:rsid w:val="0095607F"/>
    <w:rsid w:val="00973184"/>
    <w:rsid w:val="00A21C66"/>
    <w:rsid w:val="00B9225C"/>
    <w:rsid w:val="00C9507E"/>
    <w:rsid w:val="00D21E7E"/>
    <w:rsid w:val="00DB54FB"/>
    <w:rsid w:val="00E33610"/>
    <w:rsid w:val="00ED5B9A"/>
    <w:rsid w:val="00F86A97"/>
    <w:rsid w:val="00F9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03D61"/>
  <w15:chartTrackingRefBased/>
  <w15:docId w15:val="{F8F40E76-B12B-4885-9999-154C5528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ind w:left="475" w:hanging="47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769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A4A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8DA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8E7"/>
    <w:pPr>
      <w:widowControl w:val="0"/>
      <w:spacing w:before="120"/>
      <w:outlineLvl w:val="2"/>
    </w:pPr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213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10F30"/>
    <w:rPr>
      <w:rFonts w:eastAsiaTheme="majorEastAsia" w:cstheme="majorBidi"/>
      <w:b/>
      <w:bCs/>
      <w:color w:val="943634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B2A4A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8DA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1708E7"/>
    <w:rPr>
      <w:rFonts w:ascii="Fredoka One" w:eastAsia="Verdana" w:hAnsi="Fredoka One" w:cs="Verdana"/>
      <w:bCs/>
      <w:color w:val="880000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  <w:ind w:left="0" w:firstLine="0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1708E7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basedOn w:val="BodyTextChar"/>
    <w:rsid w:val="0077700C"/>
    <w:rPr>
      <w:color w:val="BF4E1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CD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9213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3CD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921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921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CD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921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6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1106</Characters>
  <Application>Microsoft Office Word</Application>
  <DocSecurity>0</DocSecurity>
  <Lines>32</Lines>
  <Paragraphs>24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2</cp:revision>
  <dcterms:created xsi:type="dcterms:W3CDTF">2024-06-04T05:29:00Z</dcterms:created>
  <dcterms:modified xsi:type="dcterms:W3CDTF">2024-06-04T05:38:00Z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cc49eaa6-da92-46af-a53e-e4360814edc2</vt:lpwstr>
  </property>
</Properties>
</file>