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9E6CA" w14:textId="4D11F01C" w:rsidR="00716E97" w:rsidRPr="003A0642" w:rsidRDefault="00833267" w:rsidP="00783381">
      <w:pPr>
        <w:pStyle w:val="Heading5"/>
        <w:ind w:left="0" w:firstLine="0"/>
        <w:jc w:val="center"/>
        <w:rPr>
          <w:b/>
          <w:bCs/>
          <w:kern w:val="32"/>
          <w:sz w:val="44"/>
          <w:szCs w:val="44"/>
        </w:rPr>
      </w:pPr>
      <w:r w:rsidRPr="003A0642">
        <w:rPr>
          <w:b/>
          <w:bCs/>
          <w:kern w:val="32"/>
          <w:sz w:val="44"/>
          <w:szCs w:val="44"/>
        </w:rPr>
        <w:t>Long/Short Global Macro Strategies with Target Beta Using the 3-Factor Model</w:t>
      </w:r>
    </w:p>
    <w:p w14:paraId="2B3893A3" w14:textId="43985C55" w:rsidR="00F323B2" w:rsidRPr="003A0642" w:rsidRDefault="00EA5EA1" w:rsidP="00783381">
      <w:pPr>
        <w:pStyle w:val="Heading5"/>
        <w:ind w:left="0" w:firstLine="0"/>
        <w:jc w:val="center"/>
        <w:rPr>
          <w:b/>
          <w:bCs/>
          <w:sz w:val="22"/>
          <w:szCs w:val="22"/>
        </w:rPr>
      </w:pPr>
      <w:r w:rsidRPr="003A0642">
        <w:rPr>
          <w:b/>
          <w:bCs/>
          <w:sz w:val="22"/>
          <w:szCs w:val="22"/>
        </w:rPr>
        <w:t>Theo Dimitrasopoulos</w:t>
      </w:r>
      <w:r w:rsidR="004F6E27" w:rsidRPr="003A0642">
        <w:rPr>
          <w:b/>
          <w:bCs/>
          <w:sz w:val="22"/>
          <w:szCs w:val="22"/>
          <w:vertAlign w:val="superscript"/>
        </w:rPr>
        <w:t>*</w:t>
      </w:r>
      <w:r w:rsidR="00F323B2" w:rsidRPr="003A0642">
        <w:rPr>
          <w:b/>
          <w:bCs/>
          <w:sz w:val="22"/>
          <w:szCs w:val="22"/>
        </w:rPr>
        <w:t xml:space="preserve">, </w:t>
      </w:r>
      <w:r w:rsidR="009E41DC" w:rsidRPr="003A0642">
        <w:rPr>
          <w:b/>
          <w:bCs/>
          <w:sz w:val="22"/>
          <w:szCs w:val="22"/>
        </w:rPr>
        <w:t>Yuki Homma</w:t>
      </w:r>
      <w:r w:rsidR="00716E97" w:rsidRPr="003A0642">
        <w:rPr>
          <w:b/>
          <w:bCs/>
          <w:sz w:val="22"/>
          <w:szCs w:val="22"/>
          <w:vertAlign w:val="superscript"/>
        </w:rPr>
        <w:t>*</w:t>
      </w:r>
    </w:p>
    <w:p w14:paraId="3AEFD185" w14:textId="77777777" w:rsidR="00716E97" w:rsidRPr="003A0642" w:rsidRDefault="00716E97" w:rsidP="00F323B2">
      <w:pPr>
        <w:jc w:val="center"/>
        <w:rPr>
          <w:sz w:val="20"/>
          <w:szCs w:val="20"/>
        </w:rPr>
      </w:pPr>
    </w:p>
    <w:p w14:paraId="60CE43FD" w14:textId="471B0185" w:rsidR="0003247D" w:rsidRPr="003A0642" w:rsidRDefault="004F6E27" w:rsidP="004A362E">
      <w:pPr>
        <w:tabs>
          <w:tab w:val="left" w:pos="5387"/>
        </w:tabs>
        <w:jc w:val="center"/>
        <w:rPr>
          <w:sz w:val="18"/>
          <w:szCs w:val="18"/>
        </w:rPr>
      </w:pPr>
      <w:r w:rsidRPr="003A0642">
        <w:rPr>
          <w:sz w:val="18"/>
          <w:szCs w:val="18"/>
          <w:vertAlign w:val="superscript"/>
        </w:rPr>
        <w:t>*</w:t>
      </w:r>
      <w:r w:rsidR="00716E97" w:rsidRPr="003A0642">
        <w:rPr>
          <w:sz w:val="18"/>
          <w:szCs w:val="18"/>
          <w:vertAlign w:val="superscript"/>
        </w:rPr>
        <w:t xml:space="preserve"> </w:t>
      </w:r>
      <w:r w:rsidR="00716E97" w:rsidRPr="003A0642">
        <w:rPr>
          <w:sz w:val="18"/>
          <w:szCs w:val="18"/>
        </w:rPr>
        <w:t>Department of Financial Engineering; Stevens Institute of Technology Babbio School of Business</w:t>
      </w:r>
    </w:p>
    <w:p w14:paraId="72162095" w14:textId="77777777" w:rsidR="009E41DC" w:rsidRPr="003A0642" w:rsidRDefault="009E41DC" w:rsidP="004A362E">
      <w:pPr>
        <w:tabs>
          <w:tab w:val="left" w:pos="5387"/>
        </w:tabs>
        <w:jc w:val="center"/>
        <w:rPr>
          <w:sz w:val="18"/>
          <w:szCs w:val="18"/>
        </w:rPr>
      </w:pPr>
    </w:p>
    <w:p w14:paraId="0B00E37B" w14:textId="2EC55097" w:rsidR="00716E97" w:rsidRPr="003A0642" w:rsidRDefault="00716E97" w:rsidP="007813E5">
      <w:pPr>
        <w:jc w:val="both"/>
        <w:rPr>
          <w:b/>
          <w:bCs/>
        </w:rPr>
        <w:sectPr w:rsidR="00716E97" w:rsidRPr="003A0642" w:rsidSect="00CF4A25">
          <w:headerReference w:type="default" r:id="rId7"/>
          <w:footerReference w:type="default" r:id="rId8"/>
          <w:pgSz w:w="12240" w:h="15840" w:code="1"/>
          <w:pgMar w:top="1008" w:right="720" w:bottom="1008" w:left="720" w:header="446" w:footer="446" w:gutter="0"/>
          <w:cols w:space="720"/>
          <w:docGrid w:linePitch="360"/>
        </w:sectPr>
      </w:pPr>
    </w:p>
    <w:p w14:paraId="1963DD1E" w14:textId="40B77442" w:rsidR="00700375" w:rsidRDefault="00700375" w:rsidP="001A6378">
      <w:pPr>
        <w:rPr>
          <w:rFonts w:eastAsia="SimSun"/>
          <w:b/>
          <w:bCs/>
          <w:smallCaps/>
          <w:noProof/>
          <w:sz w:val="20"/>
          <w:szCs w:val="20"/>
        </w:rPr>
      </w:pPr>
    </w:p>
    <w:p w14:paraId="58F3EB1B" w14:textId="3E0C6ED1" w:rsidR="00700375" w:rsidRDefault="00700375" w:rsidP="001A6378">
      <w:pPr>
        <w:rPr>
          <w:rFonts w:eastAsia="SimSun"/>
          <w:b/>
          <w:bCs/>
          <w:smallCaps/>
          <w:noProof/>
          <w:sz w:val="20"/>
          <w:szCs w:val="20"/>
        </w:rPr>
      </w:pPr>
    </w:p>
    <w:p w14:paraId="77A37400" w14:textId="54A61B82" w:rsidR="000E5791" w:rsidRDefault="000E5791" w:rsidP="001A6378">
      <w:pPr>
        <w:rPr>
          <w:rFonts w:eastAsia="SimSun"/>
          <w:b/>
          <w:bCs/>
          <w:smallCaps/>
          <w:noProof/>
          <w:sz w:val="20"/>
          <w:szCs w:val="20"/>
        </w:rPr>
      </w:pPr>
    </w:p>
    <w:p w14:paraId="037A3FA5" w14:textId="03E84242" w:rsidR="000E5791" w:rsidRDefault="000E5791" w:rsidP="001A6378">
      <w:pPr>
        <w:rPr>
          <w:rFonts w:eastAsia="SimSun"/>
          <w:b/>
          <w:bCs/>
          <w:smallCaps/>
          <w:noProof/>
          <w:sz w:val="20"/>
          <w:szCs w:val="20"/>
        </w:rPr>
      </w:pPr>
    </w:p>
    <w:p w14:paraId="3EB7CE25" w14:textId="77777777" w:rsidR="000E5791" w:rsidRDefault="000E5791" w:rsidP="001A6378">
      <w:pPr>
        <w:rPr>
          <w:rFonts w:eastAsia="SimSun"/>
          <w:b/>
          <w:bCs/>
          <w:smallCaps/>
          <w:noProof/>
          <w:sz w:val="20"/>
          <w:szCs w:val="20"/>
        </w:rPr>
      </w:pPr>
    </w:p>
    <w:p w14:paraId="0AFBBC2E" w14:textId="77777777" w:rsidR="00700375" w:rsidRDefault="00700375" w:rsidP="001A6378">
      <w:pPr>
        <w:rPr>
          <w:rFonts w:eastAsia="SimSun"/>
          <w:b/>
          <w:bCs/>
          <w:smallCaps/>
          <w:noProof/>
          <w:sz w:val="20"/>
          <w:szCs w:val="20"/>
        </w:rPr>
      </w:pPr>
    </w:p>
    <w:p w14:paraId="452C1FC9" w14:textId="6F59F9E0" w:rsidR="000E5791" w:rsidRPr="00E6397C" w:rsidRDefault="000E5791" w:rsidP="00E6397C">
      <w:pPr>
        <w:spacing w:line="480" w:lineRule="auto"/>
        <w:jc w:val="center"/>
        <w:rPr>
          <w:rFonts w:eastAsia="SimSun"/>
          <w:b/>
          <w:bCs/>
          <w:smallCaps/>
          <w:noProof/>
          <w:sz w:val="20"/>
          <w:szCs w:val="20"/>
        </w:rPr>
      </w:pPr>
      <w:r w:rsidRPr="00E6397C">
        <w:rPr>
          <w:rFonts w:eastAsia="SimSun"/>
          <w:b/>
          <w:bCs/>
          <w:smallCaps/>
          <w:noProof/>
          <w:sz w:val="20"/>
          <w:szCs w:val="20"/>
        </w:rPr>
        <w:t>Abstract</w:t>
      </w:r>
    </w:p>
    <w:p w14:paraId="292A53CA" w14:textId="0574D988" w:rsidR="00B47492" w:rsidRPr="000E5791" w:rsidRDefault="00D418A2" w:rsidP="00700375">
      <w:pPr>
        <w:spacing w:line="480" w:lineRule="auto"/>
        <w:rPr>
          <w:rFonts w:eastAsia="MS Gothic"/>
          <w:sz w:val="20"/>
          <w:szCs w:val="20"/>
          <w:lang w:eastAsia="ja-JP"/>
        </w:rPr>
      </w:pPr>
      <w:r w:rsidRPr="000E5791">
        <w:rPr>
          <w:rFonts w:eastAsia="MS Gothic"/>
          <w:sz w:val="20"/>
          <w:szCs w:val="20"/>
          <w:lang w:eastAsia="ja-JP"/>
        </w:rPr>
        <w:t xml:space="preserve">In this project we construct a Long/Short Global Macro Strategy based on French Fama 3-Factor Model with a </w:t>
      </w:r>
      <w:r w:rsidR="00AA53CE">
        <w:rPr>
          <w:rFonts w:eastAsia="MS Gothic"/>
          <w:sz w:val="20"/>
          <w:szCs w:val="20"/>
          <w:lang w:eastAsia="ja-JP"/>
        </w:rPr>
        <w:t>target b</w:t>
      </w:r>
      <w:r w:rsidRPr="000E5791">
        <w:rPr>
          <w:rFonts w:eastAsia="MS Gothic"/>
          <w:sz w:val="20"/>
          <w:szCs w:val="20"/>
          <w:lang w:eastAsia="ja-JP"/>
        </w:rPr>
        <w:t>eta</w:t>
      </w:r>
      <w:r w:rsidR="00AA53CE">
        <w:rPr>
          <w:rFonts w:eastAsia="MS Gothic"/>
          <w:sz w:val="20"/>
          <w:szCs w:val="20"/>
          <w:lang w:eastAsia="ja-JP"/>
        </w:rPr>
        <w:t xml:space="preserve"> term</w:t>
      </w:r>
      <w:r w:rsidRPr="000E5791">
        <w:rPr>
          <w:rFonts w:eastAsia="MS Gothic"/>
          <w:sz w:val="20"/>
          <w:szCs w:val="20"/>
          <w:lang w:eastAsia="ja-JP"/>
        </w:rPr>
        <w:t xml:space="preserve"> and evaluate its sensitivity to variation of Beta and its sensitivity to the length of the estimation for covariance matrix and the expected returns under different market scenario</w:t>
      </w:r>
      <w:r w:rsidR="00084481" w:rsidRPr="000E5791">
        <w:rPr>
          <w:rFonts w:eastAsia="MS Gothic"/>
          <w:sz w:val="20"/>
          <w:szCs w:val="20"/>
          <w:lang w:eastAsia="ja-JP"/>
        </w:rPr>
        <w:t>s</w:t>
      </w:r>
      <w:r w:rsidRPr="000E5791">
        <w:rPr>
          <w:rFonts w:eastAsia="MS Gothic"/>
          <w:sz w:val="20"/>
          <w:szCs w:val="20"/>
          <w:lang w:eastAsia="ja-JP"/>
        </w:rPr>
        <w:t>.</w:t>
      </w:r>
      <w:r w:rsidR="00854AA2" w:rsidRPr="000E5791">
        <w:rPr>
          <w:rFonts w:eastAsia="MS Gothic"/>
          <w:sz w:val="20"/>
          <w:szCs w:val="20"/>
          <w:lang w:eastAsia="ja-JP"/>
        </w:rPr>
        <w:t xml:space="preserve"> </w:t>
      </w:r>
      <w:r w:rsidR="00256E40" w:rsidRPr="000E5791">
        <w:rPr>
          <w:rFonts w:eastAsia="MS Gothic"/>
          <w:sz w:val="20"/>
          <w:szCs w:val="20"/>
          <w:lang w:eastAsia="ja-JP"/>
        </w:rPr>
        <w:t xml:space="preserve">Several comparisons are drawn between </w:t>
      </w:r>
      <w:r w:rsidR="00AA53CE">
        <w:rPr>
          <w:rFonts w:eastAsia="MS Gothic"/>
          <w:sz w:val="20"/>
          <w:szCs w:val="20"/>
          <w:lang w:eastAsia="ja-JP"/>
        </w:rPr>
        <w:t xml:space="preserve">each </w:t>
      </w:r>
      <w:r w:rsidR="00256E40" w:rsidRPr="000E5791">
        <w:rPr>
          <w:rFonts w:eastAsia="MS Gothic"/>
          <w:sz w:val="20"/>
          <w:szCs w:val="20"/>
          <w:lang w:eastAsia="ja-JP"/>
        </w:rPr>
        <w:t xml:space="preserve">beta </w:t>
      </w:r>
      <w:r w:rsidR="00AA53CE">
        <w:rPr>
          <w:rFonts w:eastAsia="MS Gothic"/>
          <w:sz w:val="20"/>
          <w:szCs w:val="20"/>
          <w:lang w:eastAsia="ja-JP"/>
        </w:rPr>
        <w:t>term and</w:t>
      </w:r>
      <w:r w:rsidR="00256E40" w:rsidRPr="000E5791">
        <w:rPr>
          <w:rFonts w:eastAsia="MS Gothic"/>
          <w:sz w:val="20"/>
          <w:szCs w:val="20"/>
          <w:lang w:eastAsia="ja-JP"/>
        </w:rPr>
        <w:t xml:space="preserve"> term structure</w:t>
      </w:r>
      <w:r w:rsidR="00AA53CE">
        <w:rPr>
          <w:rFonts w:eastAsia="MS Gothic"/>
          <w:sz w:val="20"/>
          <w:szCs w:val="20"/>
          <w:lang w:eastAsia="ja-JP"/>
        </w:rPr>
        <w:t xml:space="preserve"> combinations.</w:t>
      </w:r>
    </w:p>
    <w:p w14:paraId="7B73B234" w14:textId="20887445" w:rsidR="000E5791" w:rsidRPr="000E5791" w:rsidRDefault="000E5791" w:rsidP="00700375">
      <w:pPr>
        <w:spacing w:line="480" w:lineRule="auto"/>
        <w:rPr>
          <w:rFonts w:eastAsia="MS Gothic"/>
          <w:sz w:val="20"/>
          <w:szCs w:val="20"/>
          <w:lang w:eastAsia="ja-JP"/>
        </w:rPr>
      </w:pPr>
    </w:p>
    <w:p w14:paraId="2DE14CD1" w14:textId="77777777" w:rsidR="000E5791" w:rsidRPr="000E5791" w:rsidRDefault="000E5791" w:rsidP="00700375">
      <w:pPr>
        <w:spacing w:line="480" w:lineRule="auto"/>
        <w:rPr>
          <w:rFonts w:eastAsia="MS Gothic"/>
          <w:sz w:val="20"/>
          <w:szCs w:val="20"/>
          <w:lang w:eastAsia="ja-JP"/>
        </w:rPr>
      </w:pPr>
    </w:p>
    <w:p w14:paraId="3D288236" w14:textId="228C307D" w:rsidR="00700375" w:rsidRPr="000E5791" w:rsidRDefault="00700375" w:rsidP="00700375">
      <w:pPr>
        <w:spacing w:line="480" w:lineRule="auto"/>
        <w:rPr>
          <w:rFonts w:eastAsia="MS Gothic"/>
          <w:sz w:val="20"/>
          <w:szCs w:val="20"/>
          <w:lang w:eastAsia="ja-JP"/>
        </w:rPr>
      </w:pPr>
      <w:r w:rsidRPr="000E5791">
        <w:rPr>
          <w:rFonts w:eastAsia="MS Gothic"/>
          <w:sz w:val="20"/>
          <w:szCs w:val="20"/>
          <w:lang w:eastAsia="ja-JP"/>
        </w:rPr>
        <w:t>KEYWORDS - Global Macroeconomic Trends, Long/Short, French, Fama, Beta, 3-Factor Model, Trading Strategies, Portfolio Management</w:t>
      </w:r>
    </w:p>
    <w:p w14:paraId="7798A110" w14:textId="3567D168" w:rsidR="00700375" w:rsidRPr="00700375" w:rsidRDefault="00700375" w:rsidP="00700375">
      <w:pPr>
        <w:spacing w:line="480" w:lineRule="auto"/>
        <w:rPr>
          <w:rFonts w:eastAsia="MS Gothic"/>
          <w:lang w:eastAsia="ja-JP"/>
        </w:rPr>
      </w:pPr>
    </w:p>
    <w:p w14:paraId="6AD96084" w14:textId="30588AB6" w:rsidR="00700375" w:rsidRPr="00700375" w:rsidRDefault="00700375" w:rsidP="00700375">
      <w:pPr>
        <w:spacing w:line="480" w:lineRule="auto"/>
        <w:rPr>
          <w:rFonts w:eastAsia="MS Gothic"/>
          <w:lang w:eastAsia="ja-JP"/>
        </w:rPr>
      </w:pPr>
    </w:p>
    <w:p w14:paraId="64363A16" w14:textId="0F5F42C6" w:rsidR="00700375" w:rsidRPr="00700375" w:rsidRDefault="00700375" w:rsidP="00700375">
      <w:pPr>
        <w:spacing w:line="480" w:lineRule="auto"/>
        <w:rPr>
          <w:rFonts w:eastAsia="MS Gothic"/>
          <w:lang w:eastAsia="ja-JP"/>
        </w:rPr>
      </w:pPr>
    </w:p>
    <w:p w14:paraId="5491652B" w14:textId="68E30826" w:rsidR="00700375" w:rsidRPr="00700375" w:rsidRDefault="00700375" w:rsidP="00700375">
      <w:pPr>
        <w:spacing w:line="480" w:lineRule="auto"/>
        <w:rPr>
          <w:rFonts w:eastAsia="MS Gothic"/>
          <w:lang w:eastAsia="ja-JP"/>
        </w:rPr>
      </w:pPr>
    </w:p>
    <w:p w14:paraId="68BC785D" w14:textId="21626A78" w:rsidR="00700375" w:rsidRPr="00700375" w:rsidRDefault="00700375" w:rsidP="00700375">
      <w:pPr>
        <w:spacing w:line="480" w:lineRule="auto"/>
        <w:rPr>
          <w:rFonts w:eastAsia="MS Gothic"/>
          <w:lang w:eastAsia="ja-JP"/>
        </w:rPr>
      </w:pPr>
    </w:p>
    <w:p w14:paraId="579B3989" w14:textId="78FB2298" w:rsidR="00700375" w:rsidRPr="00700375" w:rsidRDefault="00700375" w:rsidP="00700375">
      <w:pPr>
        <w:spacing w:line="480" w:lineRule="auto"/>
        <w:rPr>
          <w:rFonts w:eastAsia="MS Gothic"/>
          <w:lang w:eastAsia="ja-JP"/>
        </w:rPr>
      </w:pPr>
    </w:p>
    <w:p w14:paraId="556B1BA7" w14:textId="0910A805" w:rsidR="00700375" w:rsidRPr="00700375" w:rsidRDefault="00700375" w:rsidP="00700375">
      <w:pPr>
        <w:spacing w:line="480" w:lineRule="auto"/>
        <w:rPr>
          <w:rFonts w:eastAsia="MS Gothic"/>
          <w:lang w:eastAsia="ja-JP"/>
        </w:rPr>
      </w:pPr>
    </w:p>
    <w:p w14:paraId="5F0A6CD4" w14:textId="2DFDF6E1" w:rsidR="00700375" w:rsidRPr="00700375" w:rsidRDefault="00700375" w:rsidP="00700375">
      <w:pPr>
        <w:spacing w:line="480" w:lineRule="auto"/>
        <w:rPr>
          <w:rFonts w:eastAsia="MS Gothic"/>
          <w:lang w:eastAsia="ja-JP"/>
        </w:rPr>
      </w:pPr>
    </w:p>
    <w:p w14:paraId="7B4C6B84" w14:textId="3DC5B0BF" w:rsidR="00700375" w:rsidRPr="00700375" w:rsidRDefault="00700375" w:rsidP="001A6378"/>
    <w:p w14:paraId="641A6AB9" w14:textId="647D2527" w:rsidR="00700375" w:rsidRDefault="00700375" w:rsidP="001A6378">
      <w:pPr>
        <w:rPr>
          <w:rFonts w:eastAsia="MS Gothic"/>
          <w:sz w:val="20"/>
          <w:szCs w:val="20"/>
          <w:lang w:eastAsia="ja-JP"/>
        </w:rPr>
      </w:pPr>
    </w:p>
    <w:p w14:paraId="3007433A" w14:textId="21AADDCA" w:rsidR="00700375" w:rsidRDefault="00700375" w:rsidP="001A6378">
      <w:pPr>
        <w:rPr>
          <w:rFonts w:eastAsia="MS Gothic"/>
          <w:sz w:val="20"/>
          <w:szCs w:val="20"/>
          <w:lang w:eastAsia="ja-JP"/>
        </w:rPr>
      </w:pPr>
    </w:p>
    <w:p w14:paraId="330B606E" w14:textId="567F31D4" w:rsidR="00700375" w:rsidRDefault="00700375" w:rsidP="001A6378">
      <w:pPr>
        <w:rPr>
          <w:rFonts w:eastAsia="MS Gothic"/>
          <w:sz w:val="20"/>
          <w:szCs w:val="20"/>
          <w:lang w:eastAsia="ja-JP"/>
        </w:rPr>
      </w:pPr>
    </w:p>
    <w:p w14:paraId="68A771FF" w14:textId="7ACD379F" w:rsidR="00700375" w:rsidRDefault="00700375" w:rsidP="001A6378">
      <w:pPr>
        <w:rPr>
          <w:rFonts w:eastAsia="MS Gothic"/>
          <w:sz w:val="20"/>
          <w:szCs w:val="20"/>
          <w:lang w:eastAsia="ja-JP"/>
        </w:rPr>
      </w:pPr>
    </w:p>
    <w:p w14:paraId="50584EBF" w14:textId="77777777" w:rsidR="00700375" w:rsidRDefault="00700375" w:rsidP="001A6378">
      <w:pPr>
        <w:rPr>
          <w:rFonts w:eastAsia="MS Gothic"/>
          <w:sz w:val="20"/>
          <w:szCs w:val="20"/>
          <w:lang w:eastAsia="ja-JP"/>
        </w:rPr>
        <w:sectPr w:rsidR="00700375" w:rsidSect="00700375">
          <w:type w:val="continuous"/>
          <w:pgSz w:w="12240" w:h="15840" w:code="1"/>
          <w:pgMar w:top="1152" w:right="720" w:bottom="1008" w:left="720" w:header="547" w:footer="446" w:gutter="0"/>
          <w:cols w:space="288"/>
          <w:docGrid w:linePitch="360"/>
        </w:sectPr>
      </w:pPr>
    </w:p>
    <w:p w14:paraId="6B831C45" w14:textId="1FE08286" w:rsidR="00700375" w:rsidRDefault="00700375" w:rsidP="001A6378">
      <w:pPr>
        <w:rPr>
          <w:rFonts w:eastAsia="MS Gothic"/>
          <w:sz w:val="20"/>
          <w:szCs w:val="20"/>
          <w:lang w:eastAsia="ja-JP"/>
        </w:rPr>
      </w:pPr>
    </w:p>
    <w:p w14:paraId="02FC011C" w14:textId="72D60174" w:rsidR="00700375" w:rsidRDefault="00700375" w:rsidP="001A6378">
      <w:pPr>
        <w:rPr>
          <w:rFonts w:eastAsia="MS Gothic"/>
          <w:sz w:val="20"/>
          <w:szCs w:val="20"/>
          <w:lang w:eastAsia="ja-JP"/>
        </w:rPr>
      </w:pPr>
    </w:p>
    <w:p w14:paraId="6DE325D3" w14:textId="1DB3750D" w:rsidR="00965EA1" w:rsidRPr="00700375" w:rsidRDefault="00700375" w:rsidP="00700375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rFonts w:eastAsia="SimSun"/>
          <w:b/>
          <w:bCs/>
          <w:smallCaps/>
          <w:noProof/>
          <w:sz w:val="20"/>
          <w:szCs w:val="20"/>
        </w:rPr>
      </w:pPr>
      <w:r w:rsidRPr="00700375">
        <w:rPr>
          <w:rFonts w:eastAsia="SimSun"/>
          <w:b/>
          <w:bCs/>
          <w:smallCaps/>
          <w:noProof/>
          <w:sz w:val="20"/>
          <w:szCs w:val="20"/>
        </w:rPr>
        <w:lastRenderedPageBreak/>
        <w:t>I.</w:t>
      </w:r>
      <w:r>
        <w:rPr>
          <w:rFonts w:eastAsia="SimSun"/>
          <w:b/>
          <w:bCs/>
          <w:smallCaps/>
          <w:noProof/>
          <w:sz w:val="20"/>
          <w:szCs w:val="20"/>
        </w:rPr>
        <w:t xml:space="preserve"> INTRODUCTION</w:t>
      </w:r>
    </w:p>
    <w:p w14:paraId="2C834076" w14:textId="1BD9908F" w:rsidR="00320B4A" w:rsidRPr="00E6397C" w:rsidRDefault="003A0642" w:rsidP="00E6397C">
      <w:pPr>
        <w:keepNext/>
        <w:keepLines/>
        <w:tabs>
          <w:tab w:val="left" w:pos="216"/>
          <w:tab w:val="num" w:pos="576"/>
        </w:tabs>
        <w:spacing w:before="160" w:after="80"/>
        <w:jc w:val="center"/>
        <w:outlineLvl w:val="0"/>
        <w:rPr>
          <w:b/>
          <w:bCs/>
          <w:smallCaps/>
          <w:noProof/>
          <w:sz w:val="20"/>
          <w:szCs w:val="20"/>
          <w:lang w:eastAsia="ja-JP"/>
        </w:rPr>
      </w:pPr>
      <w:r w:rsidRPr="00E6397C">
        <w:rPr>
          <w:b/>
          <w:bCs/>
          <w:smallCaps/>
          <w:noProof/>
          <w:sz w:val="20"/>
          <w:szCs w:val="20"/>
          <w:lang w:eastAsia="ja-JP"/>
        </w:rPr>
        <w:t>f</w:t>
      </w:r>
      <w:r w:rsidR="00320B4A" w:rsidRPr="00E6397C">
        <w:rPr>
          <w:b/>
          <w:bCs/>
          <w:smallCaps/>
          <w:noProof/>
          <w:sz w:val="20"/>
          <w:szCs w:val="20"/>
          <w:lang w:eastAsia="ja-JP"/>
        </w:rPr>
        <w:t>ama</w:t>
      </w:r>
      <w:r w:rsidRPr="00E6397C">
        <w:rPr>
          <w:b/>
          <w:bCs/>
          <w:smallCaps/>
          <w:noProof/>
          <w:sz w:val="20"/>
          <w:szCs w:val="20"/>
          <w:lang w:eastAsia="ja-JP"/>
        </w:rPr>
        <w:t xml:space="preserve"> french</w:t>
      </w:r>
      <w:r w:rsidR="00320B4A" w:rsidRPr="00E6397C">
        <w:rPr>
          <w:b/>
          <w:bCs/>
          <w:smallCaps/>
          <w:noProof/>
          <w:sz w:val="20"/>
          <w:szCs w:val="20"/>
          <w:lang w:eastAsia="ja-JP"/>
        </w:rPr>
        <w:t xml:space="preserve"> 3-</w:t>
      </w:r>
      <w:r w:rsidRPr="00E6397C">
        <w:rPr>
          <w:b/>
          <w:bCs/>
          <w:smallCaps/>
          <w:noProof/>
          <w:sz w:val="20"/>
          <w:szCs w:val="20"/>
          <w:lang w:eastAsia="ja-JP"/>
        </w:rPr>
        <w:t>f</w:t>
      </w:r>
      <w:r w:rsidR="00320B4A" w:rsidRPr="00E6397C">
        <w:rPr>
          <w:b/>
          <w:bCs/>
          <w:smallCaps/>
          <w:noProof/>
          <w:sz w:val="20"/>
          <w:szCs w:val="20"/>
          <w:lang w:eastAsia="ja-JP"/>
        </w:rPr>
        <w:t xml:space="preserve">actor </w:t>
      </w:r>
      <w:r w:rsidRPr="00E6397C">
        <w:rPr>
          <w:b/>
          <w:bCs/>
          <w:smallCaps/>
          <w:noProof/>
          <w:sz w:val="20"/>
          <w:szCs w:val="20"/>
          <w:lang w:eastAsia="ja-JP"/>
        </w:rPr>
        <w:t>m</w:t>
      </w:r>
      <w:r w:rsidR="00320B4A" w:rsidRPr="00E6397C">
        <w:rPr>
          <w:b/>
          <w:bCs/>
          <w:smallCaps/>
          <w:noProof/>
          <w:sz w:val="20"/>
          <w:szCs w:val="20"/>
          <w:lang w:eastAsia="ja-JP"/>
        </w:rPr>
        <w:t>odel</w:t>
      </w:r>
    </w:p>
    <w:p w14:paraId="562BA0FF" w14:textId="2B5323D8" w:rsidR="00970DCF" w:rsidRPr="003A0642" w:rsidRDefault="00970DCF" w:rsidP="00256D89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0"/>
          <w:szCs w:val="20"/>
        </w:rPr>
      </w:pPr>
      <w:r w:rsidRPr="003A0642">
        <w:rPr>
          <w:rFonts w:ascii="Times New Roman" w:hAnsi="Times New Roman" w:cs="Times New Roman"/>
          <w:color w:val="000000"/>
          <w:sz w:val="20"/>
          <w:szCs w:val="20"/>
        </w:rPr>
        <w:t>Historically, French Fama 3-Factor Model is regarded as a development of CAPM which explains a relationship between expected returns and risk factors.</w:t>
      </w:r>
    </w:p>
    <w:p w14:paraId="62CC39B1" w14:textId="629369EE" w:rsidR="00970DCF" w:rsidRPr="003A0642" w:rsidRDefault="00256D89" w:rsidP="00970DCF">
      <w:pPr>
        <w:pStyle w:val="NormalWeb"/>
        <w:spacing w:before="0" w:beforeAutospacing="0" w:after="0" w:afterAutospacing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Fama and French proposed the eponymous</w:t>
      </w:r>
      <w:r w:rsidR="00970DCF" w:rsidRPr="003A0642">
        <w:rPr>
          <w:rFonts w:ascii="Times New Roman" w:hAnsi="Times New Roman" w:cs="Times New Roman"/>
          <w:color w:val="000000"/>
          <w:sz w:val="20"/>
          <w:szCs w:val="20"/>
        </w:rPr>
        <w:t xml:space="preserve"> French Fama 3-factor model which describes a cross section of average stock returns </w:t>
      </w:r>
      <w:r>
        <w:rPr>
          <w:rFonts w:ascii="Times New Roman" w:hAnsi="Times New Roman" w:cs="Times New Roman"/>
          <w:color w:val="000000"/>
          <w:sz w:val="20"/>
          <w:szCs w:val="20"/>
        </w:rPr>
        <w:t>using</w:t>
      </w:r>
      <w:r w:rsidR="00970DCF" w:rsidRPr="003A0642">
        <w:rPr>
          <w:rFonts w:ascii="Times New Roman" w:hAnsi="Times New Roman" w:cs="Times New Roman"/>
          <w:color w:val="000000"/>
          <w:sz w:val="20"/>
          <w:szCs w:val="20"/>
        </w:rPr>
        <w:t xml:space="preserve"> three factors</w:t>
      </w:r>
      <w:r>
        <w:rPr>
          <w:rFonts w:ascii="Times New Roman" w:hAnsi="Times New Roman" w:cs="Times New Roman"/>
          <w:color w:val="000000"/>
          <w:sz w:val="20"/>
          <w:szCs w:val="20"/>
        </w:rPr>
        <w:t>:</w:t>
      </w:r>
      <w:r w:rsidR="00970DCF" w:rsidRPr="003A0642">
        <w:rPr>
          <w:rFonts w:ascii="Times New Roman" w:hAnsi="Times New Roman" w:cs="Times New Roman"/>
          <w:color w:val="000000"/>
          <w:sz w:val="20"/>
          <w:szCs w:val="20"/>
        </w:rPr>
        <w:t xml:space="preserve"> market risk premium, market equity, and book-to-market ratio.</w:t>
      </w:r>
    </w:p>
    <w:p w14:paraId="22BF833D" w14:textId="281A8C02" w:rsidR="00970DCF" w:rsidRPr="003A0642" w:rsidRDefault="00970DCF" w:rsidP="00970DCF">
      <w:pPr>
        <w:pStyle w:val="NormalWeb"/>
        <w:spacing w:before="0" w:beforeAutospacing="0" w:after="0" w:afterAutospacing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26548C45" w14:textId="4C53B61D" w:rsidR="00970DCF" w:rsidRPr="003A0642" w:rsidRDefault="00970DCF" w:rsidP="00970DCF">
      <w:pPr>
        <w:rPr>
          <w:rFonts w:eastAsia="MS Gothic"/>
          <w:sz w:val="20"/>
          <w:szCs w:val="20"/>
        </w:rPr>
      </w:pPr>
      <w:r w:rsidRPr="003A0642">
        <w:rPr>
          <w:rFonts w:eastAsia="MS Gothic"/>
          <w:sz w:val="20"/>
          <w:szCs w:val="20"/>
        </w:rPr>
        <w:t>Under the 3-factor model, the random return of security is given by the formula</w:t>
      </w:r>
      <w:r w:rsidR="00731ED7">
        <w:rPr>
          <w:rFonts w:eastAsia="MS Gothic"/>
          <w:sz w:val="20"/>
          <w:szCs w:val="20"/>
        </w:rPr>
        <w:t>,</w:t>
      </w:r>
    </w:p>
    <w:p w14:paraId="40378480" w14:textId="77777777" w:rsidR="00990767" w:rsidRPr="003A0642" w:rsidRDefault="00990767" w:rsidP="00970DCF">
      <w:pPr>
        <w:rPr>
          <w:rFonts w:eastAsia="MS Gothic"/>
          <w:sz w:val="20"/>
          <w:szCs w:val="20"/>
        </w:rPr>
      </w:pPr>
    </w:p>
    <w:p w14:paraId="1495FF6C" w14:textId="2F075AC1" w:rsidR="00970DCF" w:rsidRPr="003A0642" w:rsidRDefault="000E5791" w:rsidP="00970DCF">
      <w:pPr>
        <w:rPr>
          <w:rFonts w:eastAsia="MS Gothic"/>
          <w:sz w:val="20"/>
          <w:szCs w:val="20"/>
        </w:rPr>
      </w:pPr>
      <m:oMathPara>
        <m:oMath>
          <m:eqArr>
            <m:eqArrPr>
              <m:maxDist m:val="1"/>
              <m:ctrlPr>
                <w:rPr>
                  <w:rFonts w:ascii="Cambria Math" w:eastAsia="MS Gothic" w:hAnsi="Cambria Math"/>
                  <w:i/>
                  <w:sz w:val="20"/>
                  <w:szCs w:val="20"/>
                </w:rPr>
              </m:ctrlPr>
            </m:eqArrPr>
            <m:e>
              <m:eqArr>
                <m:eqArrPr>
                  <m:maxDist m:val="1"/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f</m:t>
                      </m:r>
                    </m:sub>
                  </m:s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MKT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MS Gothic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Gothic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MS Gothic" w:hAnsi="Cambria Math"/>
                              <w:sz w:val="20"/>
                              <w:szCs w:val="20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MS Gothic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Gothic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MS Gothic" w:hAnsi="Cambria Math"/>
                              <w:sz w:val="20"/>
                              <w:szCs w:val="20"/>
                            </w:rPr>
                            <m:t>f</m:t>
                          </m:r>
                        </m:sub>
                      </m:sSub>
                    </m:e>
                  </m:d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SMB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SMB</m:t>
                      </m:r>
                    </m:sup>
                  </m:sSubSup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HML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HML</m:t>
                      </m:r>
                    </m:sup>
                  </m:sSubSup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#</m:t>
                  </m:r>
                </m:e>
              </m:eqArr>
              <m:r>
                <w:rPr>
                  <w:rFonts w:ascii="Cambria Math" w:eastAsia="MS Gothic" w:hAnsi="Cambria Math"/>
                  <w:sz w:val="20"/>
                  <w:szCs w:val="20"/>
                </w:rPr>
                <m:t>#</m:t>
              </m:r>
              <m:d>
                <m:d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1</m:t>
                  </m:r>
                </m:e>
              </m:d>
            </m:e>
          </m:eqArr>
        </m:oMath>
      </m:oMathPara>
    </w:p>
    <w:p w14:paraId="5DF2E62C" w14:textId="77777777" w:rsidR="00970DCF" w:rsidRPr="003A0642" w:rsidRDefault="00970DCF" w:rsidP="00970DCF">
      <w:pPr>
        <w:rPr>
          <w:rFonts w:eastAsia="MS Gothic"/>
          <w:sz w:val="20"/>
          <w:szCs w:val="20"/>
        </w:rPr>
      </w:pPr>
    </w:p>
    <w:p w14:paraId="66C182B5" w14:textId="66D074BE" w:rsidR="00970DCF" w:rsidRPr="003A0642" w:rsidRDefault="00970DCF" w:rsidP="00970DCF">
      <w:pPr>
        <w:rPr>
          <w:rFonts w:eastAsia="MS Gothic"/>
          <w:sz w:val="20"/>
          <w:szCs w:val="20"/>
        </w:rPr>
      </w:pPr>
      <w:r w:rsidRPr="003A0642">
        <w:rPr>
          <w:rFonts w:eastAsia="MS Gothic"/>
          <w:sz w:val="20"/>
          <w:szCs w:val="20"/>
        </w:rPr>
        <w:t xml:space="preserve">With </w:t>
      </w:r>
      <m:oMath>
        <m:r>
          <w:rPr>
            <w:rFonts w:ascii="Cambria Math" w:eastAsia="MS Gothic" w:hAnsi="Cambria Math"/>
            <w:sz w:val="20"/>
            <w:szCs w:val="20"/>
          </w:rPr>
          <m:t>E</m:t>
        </m:r>
        <m:d>
          <m:dPr>
            <m:begChr m:val="["/>
            <m:endChr m:val="]"/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MS Gothic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ϵ</m:t>
                </m:r>
              </m:e>
              <m:sub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eastAsia="MS Gothic" w:hAnsi="Cambria Math"/>
            <w:sz w:val="20"/>
            <w:szCs w:val="20"/>
          </w:rPr>
          <m:t>=0</m:t>
        </m:r>
      </m:oMath>
      <w:r w:rsidRPr="003A0642">
        <w:rPr>
          <w:rFonts w:eastAsia="MS Gothic"/>
          <w:sz w:val="20"/>
          <w:szCs w:val="20"/>
        </w:rPr>
        <w:t xml:space="preserve">, </w:t>
      </w:r>
      <m:oMath>
        <m:r>
          <w:rPr>
            <w:rFonts w:ascii="Cambria Math" w:eastAsia="MS Gothic" w:hAnsi="Cambria Math"/>
            <w:sz w:val="20"/>
            <w:szCs w:val="20"/>
          </w:rPr>
          <m:t>E</m:t>
        </m:r>
        <m:d>
          <m:dPr>
            <m:begChr m:val="["/>
            <m:endChr m:val="]"/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MS Gothic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eastAsia="MS Gothic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i</m:t>
            </m:r>
          </m:sub>
        </m:sSub>
      </m:oMath>
      <w:r w:rsidRPr="003A0642">
        <w:rPr>
          <w:rFonts w:eastAsia="MS Gothic"/>
          <w:sz w:val="20"/>
          <w:szCs w:val="20"/>
        </w:rPr>
        <w:t xml:space="preserve">, </w:t>
      </w:r>
      <m:oMath>
        <m:r>
          <w:rPr>
            <w:rFonts w:ascii="Cambria Math" w:eastAsia="MS Gothic" w:hAnsi="Cambria Math"/>
            <w:sz w:val="20"/>
            <w:szCs w:val="20"/>
          </w:rPr>
          <m:t>E</m:t>
        </m:r>
        <m:d>
          <m:dPr>
            <m:begChr m:val="["/>
            <m:endChr m:val="]"/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MS Gothic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m</m:t>
                </m:r>
              </m:sub>
            </m:sSub>
          </m:e>
        </m:d>
        <m:r>
          <w:rPr>
            <w:rFonts w:ascii="Cambria Math" w:eastAsia="MS Gothic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m</m:t>
            </m:r>
          </m:sub>
        </m:sSub>
      </m:oMath>
      <w:r w:rsidRPr="003A0642">
        <w:rPr>
          <w:rFonts w:eastAsia="MS Gothic"/>
          <w:sz w:val="20"/>
          <w:szCs w:val="20"/>
        </w:rPr>
        <w:t xml:space="preserve">, </w:t>
      </w:r>
      <m:oMath>
        <m:r>
          <w:rPr>
            <w:rFonts w:ascii="Cambria Math" w:eastAsia="MS Gothic" w:hAnsi="Cambria Math"/>
            <w:sz w:val="20"/>
            <w:szCs w:val="20"/>
          </w:rPr>
          <m:t>E</m:t>
        </m:r>
        <m:d>
          <m:dPr>
            <m:begChr m:val="["/>
            <m:endChr m:val="]"/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eastAsia="MS Gothic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i</m:t>
                </m:r>
              </m:sub>
              <m:sup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SMB</m:t>
                </m:r>
              </m:sup>
            </m:sSubSup>
          </m:e>
        </m:d>
        <m:r>
          <w:rPr>
            <w:rFonts w:ascii="Cambria Math" w:eastAsia="MS Gothic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SMB</m:t>
            </m:r>
          </m:sub>
        </m:sSub>
      </m:oMath>
      <w:r w:rsidRPr="003A0642">
        <w:rPr>
          <w:rFonts w:eastAsia="MS Gothic"/>
          <w:sz w:val="20"/>
          <w:szCs w:val="20"/>
        </w:rPr>
        <w:t xml:space="preserve">, </w:t>
      </w:r>
      <m:oMath>
        <m:r>
          <w:rPr>
            <w:rFonts w:ascii="Cambria Math" w:eastAsia="MS Gothic" w:hAnsi="Cambria Math"/>
            <w:sz w:val="20"/>
            <w:szCs w:val="20"/>
          </w:rPr>
          <m:t>E</m:t>
        </m:r>
        <m:d>
          <m:dPr>
            <m:begChr m:val="["/>
            <m:endChr m:val="]"/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eastAsia="MS Gothic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i</m:t>
                </m:r>
              </m:sub>
              <m:sup>
                <m:r>
                  <w:rPr>
                    <w:rFonts w:ascii="Cambria Math" w:eastAsia="MS Gothic" w:hAnsi="Cambria Math"/>
                    <w:sz w:val="20"/>
                    <w:szCs w:val="20"/>
                  </w:rPr>
                  <m:t>HML</m:t>
                </m:r>
              </m:sup>
            </m:sSubSup>
          </m:e>
        </m:d>
        <m:r>
          <w:rPr>
            <w:rFonts w:ascii="Cambria Math" w:eastAsia="MS Gothic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HML</m:t>
            </m:r>
          </m:sub>
        </m:sSub>
      </m:oMath>
      <w:r w:rsidRPr="003A0642">
        <w:rPr>
          <w:rFonts w:eastAsia="MS Gothic"/>
          <w:sz w:val="20"/>
          <w:szCs w:val="20"/>
        </w:rPr>
        <w:t xml:space="preserve">, </w:t>
      </w:r>
      <w:r w:rsidR="001468BA">
        <w:rPr>
          <w:rFonts w:eastAsia="MS Gothic"/>
          <w:sz w:val="20"/>
          <w:szCs w:val="20"/>
        </w:rPr>
        <w:t xml:space="preserve">the </w:t>
      </w:r>
      <w:r w:rsidRPr="003A0642">
        <w:rPr>
          <w:rFonts w:eastAsia="MS Gothic"/>
          <w:sz w:val="20"/>
          <w:szCs w:val="20"/>
        </w:rPr>
        <w:t xml:space="preserve">expected return on a </w:t>
      </w:r>
      <w:r w:rsidR="001468BA">
        <w:rPr>
          <w:rFonts w:eastAsia="MS Gothic"/>
          <w:sz w:val="20"/>
          <w:szCs w:val="20"/>
        </w:rPr>
        <w:t xml:space="preserve">given </w:t>
      </w:r>
      <w:r w:rsidRPr="003A0642">
        <w:rPr>
          <w:rFonts w:eastAsia="MS Gothic"/>
          <w:sz w:val="20"/>
          <w:szCs w:val="20"/>
        </w:rPr>
        <w:t>security can be written as</w:t>
      </w:r>
    </w:p>
    <w:p w14:paraId="051EF912" w14:textId="77777777" w:rsidR="00FB50BA" w:rsidRPr="003A0642" w:rsidRDefault="00FB50BA" w:rsidP="00970DCF">
      <w:pPr>
        <w:rPr>
          <w:rFonts w:eastAsia="MS Gothic"/>
          <w:sz w:val="20"/>
          <w:szCs w:val="20"/>
        </w:rPr>
      </w:pPr>
    </w:p>
    <w:p w14:paraId="28C057A3" w14:textId="68F41CD7" w:rsidR="00970DCF" w:rsidRPr="003A0642" w:rsidRDefault="000E5791" w:rsidP="00970DCF">
      <w:pPr>
        <w:rPr>
          <w:rFonts w:eastAsia="MS Gothic"/>
          <w:sz w:val="20"/>
          <w:szCs w:val="20"/>
        </w:rPr>
      </w:pPr>
      <m:oMathPara>
        <m:oMath>
          <m:eqArr>
            <m:eqArrPr>
              <m:maxDist m:val="1"/>
              <m:ctrlPr>
                <w:rPr>
                  <w:rFonts w:ascii="Cambria Math" w:eastAsia="MS Gothic" w:hAnsi="Cambria Math"/>
                  <w:i/>
                  <w:sz w:val="20"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MS Gothic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f</m:t>
                  </m:r>
                </m:sub>
              </m:sSub>
              <m:r>
                <w:rPr>
                  <w:rFonts w:ascii="Cambria Math" w:eastAsia="MS Gothic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MS Gothic" w:hAnsi="Cambria Math"/>
                  <w:sz w:val="20"/>
                  <w:szCs w:val="20"/>
                </w:rPr>
                <m:t>+</m:t>
              </m:r>
              <m:sSubSup>
                <m:sSubSup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MKT</m:t>
                  </m:r>
                </m:sup>
              </m:sSubSup>
              <m:d>
                <m:d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M</m:t>
                      </m:r>
                    </m:sub>
                  </m:s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f</m:t>
                      </m:r>
                    </m:sub>
                  </m:sSub>
                </m:e>
              </m:d>
              <m:r>
                <w:rPr>
                  <w:rFonts w:ascii="Cambria Math" w:eastAsia="MS Gothic" w:hAnsi="Cambria Math"/>
                  <w:sz w:val="20"/>
                  <w:szCs w:val="20"/>
                </w:rPr>
                <m:t>+</m:t>
              </m:r>
              <m:sSubSup>
                <m:sSubSup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SMB</m:t>
                  </m:r>
                </m:sup>
              </m:sSubSup>
              <m:sSub>
                <m:sSub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SMB</m:t>
                  </m:r>
                </m:sub>
              </m:sSub>
              <m:r>
                <w:rPr>
                  <w:rFonts w:ascii="Cambria Math" w:eastAsia="MS Gothic" w:hAnsi="Cambria Math"/>
                  <w:sz w:val="20"/>
                  <w:szCs w:val="20"/>
                </w:rPr>
                <m:t>+</m:t>
              </m:r>
              <m:sSubSup>
                <m:sSubSup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HML</m:t>
                  </m:r>
                </m:sup>
              </m:sSubSup>
              <m:sSub>
                <m:sSub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HML</m:t>
                  </m:r>
                </m:sub>
              </m:sSub>
              <m:r>
                <w:rPr>
                  <w:rFonts w:ascii="Cambria Math" w:eastAsia="MS Gothic" w:hAnsi="Cambria Math"/>
                  <w:sz w:val="20"/>
                  <w:szCs w:val="20"/>
                </w:rPr>
                <m:t>#</m:t>
              </m:r>
              <m:d>
                <m:d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2</m:t>
                  </m:r>
                </m:e>
              </m:d>
            </m:e>
          </m:eqArr>
        </m:oMath>
      </m:oMathPara>
    </w:p>
    <w:p w14:paraId="180EE8C7" w14:textId="77777777" w:rsidR="00990767" w:rsidRPr="003A0642" w:rsidRDefault="00990767" w:rsidP="00970DCF">
      <w:pPr>
        <w:rPr>
          <w:rFonts w:eastAsia="MS Gothic"/>
          <w:sz w:val="20"/>
          <w:szCs w:val="20"/>
        </w:rPr>
      </w:pPr>
    </w:p>
    <w:p w14:paraId="1D7A0232" w14:textId="618A7E75" w:rsidR="00970DCF" w:rsidRPr="003A0642" w:rsidRDefault="00970DCF" w:rsidP="00990767">
      <w:pPr>
        <w:rPr>
          <w:rFonts w:eastAsia="MS Gothic"/>
          <w:sz w:val="20"/>
          <w:szCs w:val="20"/>
        </w:rPr>
      </w:pPr>
      <w:r w:rsidRPr="003A0642">
        <w:rPr>
          <w:rFonts w:eastAsia="MS Gothic"/>
          <w:sz w:val="20"/>
          <w:szCs w:val="20"/>
        </w:rPr>
        <w:t xml:space="preserve"> </w:t>
      </w:r>
      <w:r w:rsidR="00FB50BA" w:rsidRPr="003A0642">
        <w:rPr>
          <w:rFonts w:eastAsia="MS Gothic"/>
          <w:sz w:val="20"/>
          <w:szCs w:val="20"/>
          <w:lang w:eastAsia="ja-JP"/>
        </w:rPr>
        <w:t xml:space="preserve">Where </w:t>
      </w:r>
      <m:oMath>
        <m:sSub>
          <m:sSub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i</m:t>
            </m:r>
          </m:sub>
        </m:sSub>
      </m:oMath>
      <w:r w:rsidRPr="003A0642">
        <w:rPr>
          <w:rFonts w:eastAsia="MS Gothic"/>
          <w:sz w:val="20"/>
          <w:szCs w:val="20"/>
        </w:rPr>
        <w:t xml:space="preserve"> is a random return on a security, </w:t>
      </w:r>
      <m:oMath>
        <m:sSub>
          <m:sSub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f</m:t>
            </m:r>
          </m:sub>
        </m:sSub>
      </m:oMath>
      <w:r w:rsidRPr="003A0642">
        <w:rPr>
          <w:rFonts w:eastAsia="MS Gothic"/>
          <w:sz w:val="20"/>
          <w:szCs w:val="20"/>
        </w:rPr>
        <w:t xml:space="preserve"> is a risk-free rate, </w:t>
      </w:r>
      <m:oMath>
        <m:sSub>
          <m:sSub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M</m:t>
            </m:r>
          </m:sub>
        </m:sSub>
      </m:oMath>
      <w:r w:rsidRPr="003A0642">
        <w:rPr>
          <w:rFonts w:eastAsia="MS Gothic"/>
          <w:sz w:val="20"/>
          <w:szCs w:val="20"/>
        </w:rPr>
        <w:t xml:space="preserve"> is a market return, and three </w:t>
      </w:r>
      <m:oMath>
        <m:r>
          <w:rPr>
            <w:rFonts w:ascii="Cambria Math" w:eastAsia="MS Gothic" w:hAnsi="Cambria Math"/>
            <w:sz w:val="20"/>
            <w:szCs w:val="20"/>
          </w:rPr>
          <m:t>βs</m:t>
        </m:r>
      </m:oMath>
      <w:r w:rsidRPr="003A0642">
        <w:rPr>
          <w:rFonts w:eastAsia="MS Gothic"/>
          <w:sz w:val="20"/>
          <w:szCs w:val="20"/>
        </w:rPr>
        <w:t>,</w:t>
      </w:r>
      <w:r w:rsidR="00990767" w:rsidRPr="003A0642">
        <w:rPr>
          <w:rFonts w:eastAsia="MS Gothic"/>
          <w:sz w:val="20"/>
          <w:szCs w:val="20"/>
          <w:lang w:eastAsia="ja-JP"/>
        </w:rPr>
        <w:t xml:space="preserve"> </w:t>
      </w:r>
      <m:oMath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β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MKT</m:t>
            </m:r>
          </m:sup>
        </m:sSubSup>
      </m:oMath>
      <w:r w:rsidRPr="003A0642">
        <w:rPr>
          <w:rFonts w:eastAsia="MS Gothic"/>
          <w:sz w:val="20"/>
          <w:szCs w:val="20"/>
        </w:rPr>
        <w:t xml:space="preserve">, </w:t>
      </w:r>
      <m:oMath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β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SMB</m:t>
            </m:r>
          </m:sup>
        </m:sSubSup>
      </m:oMath>
      <w:r w:rsidRPr="003A0642">
        <w:rPr>
          <w:rFonts w:eastAsia="MS Gothic"/>
          <w:sz w:val="20"/>
          <w:szCs w:val="20"/>
        </w:rPr>
        <w:t xml:space="preserve">, </w:t>
      </w:r>
      <m:oMath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β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HML</m:t>
            </m:r>
          </m:sup>
        </m:sSubSup>
      </m:oMath>
      <w:r w:rsidRPr="003A0642">
        <w:rPr>
          <w:rFonts w:eastAsia="MS Gothic"/>
          <w:sz w:val="20"/>
          <w:szCs w:val="20"/>
        </w:rPr>
        <w:t xml:space="preserve"> is a sensitivity measure for risk premium of market portfolio, risk factor of market equity, and risk factor of book-to-market ratio, respectively.</w:t>
      </w:r>
    </w:p>
    <w:p w14:paraId="5288DA91" w14:textId="77AD302F" w:rsidR="00320B4A" w:rsidRPr="00E6397C" w:rsidRDefault="00690784" w:rsidP="00E6397C">
      <w:pPr>
        <w:keepNext/>
        <w:keepLines/>
        <w:tabs>
          <w:tab w:val="left" w:pos="216"/>
          <w:tab w:val="num" w:pos="576"/>
        </w:tabs>
        <w:spacing w:before="160" w:after="80"/>
        <w:jc w:val="center"/>
        <w:outlineLvl w:val="0"/>
        <w:rPr>
          <w:b/>
          <w:bCs/>
          <w:smallCaps/>
          <w:noProof/>
          <w:sz w:val="20"/>
          <w:szCs w:val="20"/>
          <w:lang w:eastAsia="ja-JP"/>
        </w:rPr>
      </w:pPr>
      <w:r w:rsidRPr="00E6397C">
        <w:rPr>
          <w:b/>
          <w:bCs/>
          <w:smallCaps/>
          <w:noProof/>
          <w:sz w:val="20"/>
          <w:szCs w:val="20"/>
          <w:lang w:eastAsia="ja-JP"/>
        </w:rPr>
        <w:t>m</w:t>
      </w:r>
      <w:r w:rsidR="00320B4A" w:rsidRPr="00E6397C">
        <w:rPr>
          <w:b/>
          <w:bCs/>
          <w:smallCaps/>
          <w:noProof/>
          <w:sz w:val="20"/>
          <w:szCs w:val="20"/>
          <w:lang w:eastAsia="ja-JP"/>
        </w:rPr>
        <w:t xml:space="preserve">arkowitz </w:t>
      </w:r>
      <w:r w:rsidR="003A0642" w:rsidRPr="00E6397C">
        <w:rPr>
          <w:b/>
          <w:bCs/>
          <w:smallCaps/>
          <w:noProof/>
          <w:sz w:val="20"/>
          <w:szCs w:val="20"/>
          <w:lang w:eastAsia="ja-JP"/>
        </w:rPr>
        <w:t>p</w:t>
      </w:r>
      <w:r w:rsidR="00261189" w:rsidRPr="00E6397C">
        <w:rPr>
          <w:b/>
          <w:bCs/>
          <w:smallCaps/>
          <w:noProof/>
          <w:sz w:val="20"/>
          <w:szCs w:val="20"/>
          <w:lang w:eastAsia="ja-JP"/>
        </w:rPr>
        <w:t>ortfolio</w:t>
      </w:r>
    </w:p>
    <w:p w14:paraId="2E95598E" w14:textId="11AF0F9A" w:rsidR="00CE53B4" w:rsidRPr="003A0642" w:rsidRDefault="00320B4A" w:rsidP="00970DCF">
      <w:p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rFonts w:eastAsia="SimSun"/>
          <w:spacing w:val="-1"/>
          <w:sz w:val="20"/>
          <w:szCs w:val="20"/>
          <w:lang w:val="x-none" w:eastAsia="x-none"/>
        </w:rPr>
        <w:tab/>
        <w:t>Markowitz portfolio theory also known as modern portfolio theory</w:t>
      </w:r>
      <w:r w:rsidR="00CE53B4"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 is a theory on how risk-averse investors can construct portfolio to maximize expected return based on a given level of market risk. The theory can also be used to construct a portfolio that minimize risk for a given level of expected return. In mathematical format:</w:t>
      </w:r>
    </w:p>
    <w:p w14:paraId="52B0C0A2" w14:textId="61DAE017" w:rsidR="002D1F52" w:rsidRPr="003A0642" w:rsidRDefault="000E5791" w:rsidP="00970DCF">
      <w:p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m:oMathPara>
        <m:oMath>
          <m:eqArr>
            <m:eqArrPr>
              <m:maxDist m:val="1"/>
              <m:ctrlPr>
                <w:rPr>
                  <w:rFonts w:ascii="Cambria Math" w:eastAsia="SimSun" w:hAnsi="Cambria Math"/>
                  <w:i/>
                  <w:spacing w:val="-1"/>
                  <w:sz w:val="20"/>
                  <w:szCs w:val="20"/>
                  <w:lang w:val="x-none" w:eastAsia="x-none"/>
                </w:rPr>
              </m:ctrlPr>
            </m:eqArrPr>
            <m:e>
              <m:func>
                <m:funcPr>
                  <m:ctrlPr>
                    <w:rPr>
                      <w:rFonts w:ascii="Cambria Math" w:eastAsia="SimSun" w:hAnsi="Cambria Math"/>
                      <w:i/>
                      <w:spacing w:val="-1"/>
                      <w:sz w:val="20"/>
                      <w:szCs w:val="20"/>
                      <w:lang w:val="x-none" w:eastAsia="x-none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SimSun" w:hAnsi="Cambria Math"/>
                          <w:i/>
                          <w:spacing w:val="-1"/>
                          <w:sz w:val="20"/>
                          <w:szCs w:val="20"/>
                          <w:lang w:val="x-none" w:eastAsia="x-none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spacing w:val="-1"/>
                          <w:sz w:val="20"/>
                          <w:szCs w:val="20"/>
                          <w:lang w:val="x-none" w:eastAsia="x-none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="SimSun" w:hAnsi="Cambria Math"/>
                          <w:spacing w:val="-1"/>
                          <w:sz w:val="20"/>
                          <w:szCs w:val="20"/>
                          <w:lang w:val="x-none" w:eastAsia="x-none"/>
                        </w:rPr>
                        <m:t>ω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="SimSun" w:hAnsi="Cambria Math"/>
                          <w:i/>
                          <w:spacing w:val="-1"/>
                          <w:sz w:val="20"/>
                          <w:szCs w:val="20"/>
                          <w:lang w:val="x-none" w:eastAsia="x-none"/>
                        </w:rPr>
                      </m:ctrlPr>
                    </m:sSupPr>
                    <m:e>
                      <m:r>
                        <w:rPr>
                          <w:rFonts w:ascii="Cambria Math" w:eastAsia="SimSun" w:hAnsi="Cambria Math"/>
                          <w:spacing w:val="-1"/>
                          <w:sz w:val="20"/>
                          <w:szCs w:val="20"/>
                          <w:lang w:val="x-none" w:eastAsia="x-none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="SimSun" w:hAnsi="Cambria Math"/>
                          <w:spacing w:val="-1"/>
                          <w:sz w:val="20"/>
                          <w:szCs w:val="20"/>
                          <w:lang w:val="x-none" w:eastAsia="x-none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SimSun" w:hAnsi="Cambria Math"/>
                      <w:spacing w:val="-1"/>
                      <w:sz w:val="20"/>
                      <w:szCs w:val="20"/>
                      <w:lang w:val="x-none" w:eastAsia="x-none"/>
                    </w:rPr>
                    <m:t>Σ</m:t>
                  </m:r>
                  <m:r>
                    <w:rPr>
                      <w:rFonts w:ascii="Cambria Math" w:eastAsia="SimSun" w:hAnsi="Cambria Math"/>
                      <w:spacing w:val="-1"/>
                      <w:sz w:val="20"/>
                      <w:szCs w:val="20"/>
                      <w:lang w:val="x-none" w:eastAsia="x-none"/>
                    </w:rPr>
                    <m:t>ω</m:t>
                  </m:r>
                </m:e>
              </m:func>
              <m:r>
                <w:rPr>
                  <w:rFonts w:ascii="Cambria Math" w:eastAsia="SimSun" w:hAnsi="Cambria Math"/>
                  <w:spacing w:val="-1"/>
                  <w:sz w:val="20"/>
                  <w:szCs w:val="20"/>
                  <w:lang w:val="x-none" w:eastAsia="x-none"/>
                </w:rPr>
                <m:t xml:space="preserve"> #</m:t>
              </m:r>
              <m:d>
                <m:dPr>
                  <m:ctrlPr>
                    <w:rPr>
                      <w:rFonts w:ascii="Cambria Math" w:eastAsia="SimSun" w:hAnsi="Cambria Math"/>
                      <w:i/>
                      <w:spacing w:val="-1"/>
                      <w:sz w:val="20"/>
                      <w:szCs w:val="20"/>
                      <w:lang w:val="x-none" w:eastAsia="x-none"/>
                    </w:rPr>
                  </m:ctrlPr>
                </m:dPr>
                <m:e>
                  <m:r>
                    <w:rPr>
                      <w:rFonts w:ascii="Cambria Math" w:eastAsia="SimSun" w:hAnsi="Cambria Math"/>
                      <w:spacing w:val="-1"/>
                      <w:sz w:val="20"/>
                      <w:szCs w:val="20"/>
                      <w:lang w:val="x-none" w:eastAsia="x-none"/>
                    </w:rPr>
                    <m:t>3</m:t>
                  </m:r>
                </m:e>
              </m:d>
            </m:e>
          </m:eqArr>
        </m:oMath>
      </m:oMathPara>
    </w:p>
    <w:p w14:paraId="6C65AAA6" w14:textId="13508E6E" w:rsidR="002D1F52" w:rsidRPr="003A0642" w:rsidRDefault="000E5791" w:rsidP="00970DCF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1"/>
                  <w:sz w:val="20"/>
                  <w:szCs w:val="20"/>
                  <w:lang w:val="x-none" w:eastAsia="ja-JP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ω=1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4</m:t>
                  </m:r>
                </m:e>
              </m:d>
            </m:e>
          </m:eqArr>
        </m:oMath>
      </m:oMathPara>
    </w:p>
    <w:p w14:paraId="5B5A3AFF" w14:textId="302BADC2" w:rsidR="00CE53B4" w:rsidRPr="003A0642" w:rsidRDefault="000E5791" w:rsidP="00970DCF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pacing w:val="-1"/>
                  <w:sz w:val="20"/>
                  <w:szCs w:val="20"/>
                  <w:lang w:val="x-none" w:eastAsia="ja-JP"/>
                </w:rPr>
              </m:ctrlPr>
            </m:sSupPr>
            <m:e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ρ</m:t>
              </m:r>
            </m:e>
            <m:sup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T</m:t>
              </m:r>
            </m:sup>
          </m:sSup>
          <m:r>
            <w:rPr>
              <w:rFonts w:ascii="Cambria Math" w:hAnsi="Cambria Math"/>
              <w:spacing w:val="-1"/>
              <w:sz w:val="20"/>
              <w:szCs w:val="20"/>
              <w:lang w:val="x-none" w:eastAsia="ja-JP"/>
            </w:rPr>
            <m:t>ω=</m:t>
          </m:r>
          <m:sSub>
            <m:sSubPr>
              <m:ctrlPr>
                <w:rPr>
                  <w:rFonts w:ascii="Cambria Math" w:hAnsi="Cambria Math"/>
                  <w:i/>
                  <w:spacing w:val="-1"/>
                  <w:sz w:val="20"/>
                  <w:szCs w:val="20"/>
                  <w:lang w:val="x-none" w:eastAsia="ja-JP"/>
                </w:rPr>
              </m:ctrlPr>
            </m:sSubPr>
            <m:e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ρ</m:t>
              </m:r>
            </m:e>
            <m:sub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T</m:t>
              </m:r>
            </m:sub>
          </m:sSub>
        </m:oMath>
      </m:oMathPara>
    </w:p>
    <w:p w14:paraId="16B5A7CC" w14:textId="184DE834" w:rsidR="00CE53B4" w:rsidRPr="003A0642" w:rsidRDefault="00CE53B4" w:rsidP="00970DCF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w:r w:rsidRPr="003A0642">
        <w:rPr>
          <w:spacing w:val="-1"/>
          <w:sz w:val="20"/>
          <w:szCs w:val="20"/>
          <w:lang w:val="x-none" w:eastAsia="ja-JP"/>
        </w:rPr>
        <w:t xml:space="preserve">Where </w:t>
      </w:r>
      <m:oMath>
        <m:r>
          <w:rPr>
            <w:rFonts w:ascii="Cambria Math" w:hAnsi="Cambria Math"/>
            <w:spacing w:val="-1"/>
            <w:sz w:val="20"/>
            <w:szCs w:val="20"/>
            <w:lang w:val="x-none" w:eastAsia="ja-JP"/>
          </w:rPr>
          <m:t>ω</m:t>
        </m:r>
      </m:oMath>
      <w:r w:rsidRPr="003A0642">
        <w:rPr>
          <w:spacing w:val="-1"/>
          <w:sz w:val="20"/>
          <w:szCs w:val="20"/>
          <w:lang w:val="x-none" w:eastAsia="ja-JP"/>
        </w:rPr>
        <w:t xml:space="preserve"> is a vector of weights of securities</w:t>
      </w:r>
      <w:r w:rsidR="00D418A2" w:rsidRPr="003A0642">
        <w:rPr>
          <w:spacing w:val="-1"/>
          <w:sz w:val="20"/>
          <w:szCs w:val="20"/>
          <w:lang w:val="x-none" w:eastAsia="ja-JP"/>
        </w:rPr>
        <w:t xml:space="preserve">, </w:t>
      </w:r>
      <m:oMath>
        <m:r>
          <m:rPr>
            <m:sty m:val="p"/>
          </m:rPr>
          <w:rPr>
            <w:rFonts w:ascii="Cambria Math" w:hAnsi="Cambria Math"/>
            <w:spacing w:val="-1"/>
            <w:sz w:val="20"/>
            <w:szCs w:val="20"/>
            <w:lang w:val="x-none" w:eastAsia="ja-JP"/>
          </w:rPr>
          <m:t>Σ</m:t>
        </m:r>
      </m:oMath>
      <w:r w:rsidRPr="003A0642">
        <w:rPr>
          <w:spacing w:val="-1"/>
          <w:sz w:val="20"/>
          <w:szCs w:val="20"/>
          <w:lang w:val="x-none" w:eastAsia="ja-JP"/>
        </w:rPr>
        <w:t xml:space="preserve"> </w:t>
      </w:r>
      <w:r w:rsidR="00D418A2" w:rsidRPr="003A0642">
        <w:rPr>
          <w:spacing w:val="-1"/>
          <w:sz w:val="20"/>
          <w:szCs w:val="20"/>
          <w:lang w:val="x-none" w:eastAsia="ja-JP"/>
        </w:rPr>
        <w:t xml:space="preserve">is a covariance matrix , </w:t>
      </w:r>
      <m:oMath>
        <m:r>
          <w:rPr>
            <w:rFonts w:ascii="Cambria Math" w:hAnsi="Cambria Math"/>
            <w:spacing w:val="-1"/>
            <w:sz w:val="20"/>
            <w:szCs w:val="20"/>
            <w:lang w:val="x-none" w:eastAsia="ja-JP"/>
          </w:rPr>
          <m:t>ρ</m:t>
        </m:r>
      </m:oMath>
      <w:r w:rsidR="00D418A2" w:rsidRPr="003A0642">
        <w:rPr>
          <w:spacing w:val="-1"/>
          <w:sz w:val="20"/>
          <w:szCs w:val="20"/>
          <w:lang w:val="x-none" w:eastAsia="ja-JP"/>
        </w:rPr>
        <w:t xml:space="preserve"> is an expected return, </w:t>
      </w:r>
      <m:oMath>
        <m:sSub>
          <m:sSubPr>
            <m:ctrlPr>
              <w:rPr>
                <w:rFonts w:ascii="Cambria Math" w:hAnsi="Cambria Math"/>
                <w:i/>
                <w:spacing w:val="-1"/>
                <w:sz w:val="20"/>
                <w:szCs w:val="20"/>
                <w:lang w:val="x-none" w:eastAsia="ja-JP"/>
              </w:rPr>
            </m:ctrlPr>
          </m:sSubPr>
          <m:e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ρ</m:t>
            </m:r>
          </m:e>
          <m:sub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T</m:t>
            </m:r>
          </m:sub>
        </m:sSub>
      </m:oMath>
      <w:r w:rsidR="00D418A2" w:rsidRPr="003A0642">
        <w:rPr>
          <w:spacing w:val="-1"/>
          <w:sz w:val="20"/>
          <w:szCs w:val="20"/>
          <w:lang w:val="x-none" w:eastAsia="ja-JP"/>
        </w:rPr>
        <w:t xml:space="preserve"> is a target return. </w:t>
      </w:r>
    </w:p>
    <w:p w14:paraId="39F0D465" w14:textId="71FE5473" w:rsidR="001B1FEE" w:rsidRPr="00E6397C" w:rsidRDefault="00690784" w:rsidP="00E6397C">
      <w:pPr>
        <w:keepNext/>
        <w:keepLines/>
        <w:tabs>
          <w:tab w:val="left" w:pos="216"/>
          <w:tab w:val="num" w:pos="576"/>
        </w:tabs>
        <w:spacing w:before="160" w:after="80"/>
        <w:jc w:val="center"/>
        <w:outlineLvl w:val="0"/>
        <w:rPr>
          <w:b/>
          <w:bCs/>
          <w:smallCaps/>
          <w:noProof/>
          <w:sz w:val="20"/>
          <w:szCs w:val="20"/>
          <w:lang w:eastAsia="ja-JP"/>
        </w:rPr>
      </w:pPr>
      <w:r w:rsidRPr="00E6397C">
        <w:rPr>
          <w:b/>
          <w:bCs/>
          <w:smallCaps/>
          <w:noProof/>
          <w:sz w:val="20"/>
          <w:szCs w:val="20"/>
          <w:lang w:eastAsia="ja-JP"/>
        </w:rPr>
        <w:t>l</w:t>
      </w:r>
      <w:r w:rsidR="001B1FEE" w:rsidRPr="00E6397C">
        <w:rPr>
          <w:b/>
          <w:bCs/>
          <w:smallCaps/>
          <w:noProof/>
          <w:sz w:val="20"/>
          <w:szCs w:val="20"/>
          <w:lang w:eastAsia="ja-JP"/>
        </w:rPr>
        <w:t>inear regression</w:t>
      </w:r>
    </w:p>
    <w:p w14:paraId="7FD1D580" w14:textId="6BE39B81" w:rsidR="001B1FEE" w:rsidRPr="003A0642" w:rsidRDefault="001B1FEE" w:rsidP="001B1FEE">
      <w:p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rFonts w:eastAsia="SimSun"/>
          <w:spacing w:val="-1"/>
          <w:sz w:val="20"/>
          <w:szCs w:val="20"/>
          <w:lang w:val="x-none" w:eastAsia="x-none"/>
        </w:rPr>
        <w:tab/>
        <w:t xml:space="preserve">An approach for predicting a quantitative response Y n the basis of </w:t>
      </w:r>
      <w:r w:rsidR="00A5786C" w:rsidRPr="003A0642">
        <w:rPr>
          <w:rFonts w:eastAsia="SimSun"/>
          <w:spacing w:val="-1"/>
          <w:sz w:val="20"/>
          <w:szCs w:val="20"/>
          <w:lang w:val="x-none" w:eastAsia="x-none"/>
        </w:rPr>
        <w:t>multiple</w:t>
      </w:r>
      <w:r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 predictor variable </w:t>
      </w:r>
      <m:oMath>
        <m:sSub>
          <m:sSubPr>
            <m:ctrlPr>
              <w:rPr>
                <w:rFonts w:ascii="Cambria Math" w:eastAsia="SimSun" w:hAnsi="Cambria Math"/>
                <w:i/>
                <w:spacing w:val="-1"/>
                <w:sz w:val="20"/>
                <w:szCs w:val="20"/>
                <w:lang w:val="x-none" w:eastAsia="x-none"/>
              </w:rPr>
            </m:ctrlPr>
          </m:sSubPr>
          <m:e>
            <m:r>
              <w:rPr>
                <w:rFonts w:ascii="Cambria Math" w:eastAsia="SimSun" w:hAnsi="Cambria Math"/>
                <w:spacing w:val="-1"/>
                <w:sz w:val="20"/>
                <w:szCs w:val="20"/>
                <w:lang w:val="x-none" w:eastAsia="x-none"/>
              </w:rPr>
              <m:t>X</m:t>
            </m:r>
          </m:e>
          <m:sub>
            <m:r>
              <w:rPr>
                <w:rFonts w:ascii="Cambria Math" w:eastAsia="SimSun" w:hAnsi="Cambria Math"/>
                <w:spacing w:val="-1"/>
                <w:sz w:val="20"/>
                <w:szCs w:val="20"/>
                <w:lang w:val="x-none" w:eastAsia="x-none"/>
              </w:rPr>
              <m:t>j</m:t>
            </m:r>
          </m:sub>
        </m:sSub>
      </m:oMath>
      <w:r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 that assume an approximately linear relationship</w:t>
      </w:r>
      <w:r w:rsidR="000D1F68">
        <w:rPr>
          <w:rFonts w:eastAsia="SimSun"/>
          <w:spacing w:val="-1"/>
          <w:sz w:val="20"/>
          <w:szCs w:val="20"/>
          <w:lang w:eastAsia="x-none"/>
        </w:rPr>
        <w:t xml:space="preserve"> </w:t>
      </w:r>
      <w:r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between </w:t>
      </w:r>
      <m:oMath>
        <m:sSub>
          <m:sSubPr>
            <m:ctrlPr>
              <w:rPr>
                <w:rFonts w:ascii="Cambria Math" w:eastAsia="SimSun" w:hAnsi="Cambria Math"/>
                <w:i/>
                <w:spacing w:val="-1"/>
                <w:sz w:val="20"/>
                <w:szCs w:val="20"/>
                <w:lang w:val="x-none" w:eastAsia="x-none"/>
              </w:rPr>
            </m:ctrlPr>
          </m:sSubPr>
          <m:e>
            <m:r>
              <w:rPr>
                <w:rFonts w:ascii="Cambria Math" w:eastAsia="SimSun" w:hAnsi="Cambria Math"/>
                <w:spacing w:val="-1"/>
                <w:sz w:val="20"/>
                <w:szCs w:val="20"/>
                <w:lang w:val="x-none" w:eastAsia="x-none"/>
              </w:rPr>
              <m:t>X</m:t>
            </m:r>
          </m:e>
          <m:sub>
            <m:r>
              <w:rPr>
                <w:rFonts w:ascii="Cambria Math" w:eastAsia="SimSun" w:hAnsi="Cambria Math"/>
                <w:spacing w:val="-1"/>
                <w:sz w:val="20"/>
                <w:szCs w:val="20"/>
                <w:lang w:val="x-none" w:eastAsia="x-none"/>
              </w:rPr>
              <m:t>j</m:t>
            </m:r>
          </m:sub>
        </m:sSub>
      </m:oMath>
      <w:r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 and Y. </w:t>
      </w:r>
      <w:r w:rsidR="00A5786C" w:rsidRPr="003A0642">
        <w:rPr>
          <w:rFonts w:eastAsia="SimSun"/>
          <w:spacing w:val="-1"/>
          <w:sz w:val="20"/>
          <w:szCs w:val="20"/>
          <w:lang w:val="x-none" w:eastAsia="x-none"/>
        </w:rPr>
        <w:t>For a model with p predictors, the linear regression takes the form</w:t>
      </w:r>
    </w:p>
    <w:p w14:paraId="0710F673" w14:textId="186DBB40" w:rsidR="002D1F52" w:rsidRPr="003A0642" w:rsidRDefault="000E5791" w:rsidP="001B1FEE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1"/>
                  <w:sz w:val="20"/>
                  <w:szCs w:val="20"/>
                  <w:lang w:val="x-none" w:eastAsia="ja-JP"/>
                </w:rPr>
              </m:ctrlPr>
            </m:eqArrPr>
            <m:e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-1"/>
                          <w:sz w:val="20"/>
                          <w:szCs w:val="20"/>
                          <w:lang w:val="x-none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-1"/>
                          <w:sz w:val="20"/>
                          <w:szCs w:val="20"/>
                          <w:lang w:val="x-none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+ε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5</m:t>
                  </m:r>
                </m:e>
              </m:d>
            </m:e>
          </m:eqArr>
        </m:oMath>
      </m:oMathPara>
    </w:p>
    <w:p w14:paraId="05839E18" w14:textId="6E9278C7" w:rsidR="00A5786C" w:rsidRPr="003A0642" w:rsidRDefault="00D45965" w:rsidP="001B1FEE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w:r>
        <w:rPr>
          <w:spacing w:val="-1"/>
          <w:sz w:val="20"/>
          <w:szCs w:val="20"/>
          <w:lang w:eastAsia="ja-JP"/>
        </w:rPr>
        <w:t>where</w:t>
      </w:r>
      <w:r w:rsidR="00A5786C" w:rsidRPr="003A0642">
        <w:rPr>
          <w:spacing w:val="-1"/>
          <w:sz w:val="20"/>
          <w:szCs w:val="20"/>
          <w:lang w:val="x-none"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1"/>
                <w:sz w:val="20"/>
                <w:szCs w:val="20"/>
                <w:lang w:val="x-none" w:eastAsia="ja-JP"/>
              </w:rPr>
            </m:ctrlPr>
          </m:sSubPr>
          <m:e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X</m:t>
            </m:r>
          </m:e>
          <m:sub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j</m:t>
            </m:r>
          </m:sub>
        </m:sSub>
      </m:oMath>
      <w:r w:rsidR="00A5786C" w:rsidRPr="003A0642">
        <w:rPr>
          <w:spacing w:val="-1"/>
          <w:sz w:val="20"/>
          <w:szCs w:val="20"/>
          <w:lang w:val="x-none" w:eastAsia="ja-JP"/>
        </w:rPr>
        <w:t xml:space="preserve"> is the </w:t>
      </w:r>
      <m:oMath>
        <m:r>
          <w:rPr>
            <w:rFonts w:ascii="Cambria Math" w:hAnsi="Cambria Math"/>
            <w:spacing w:val="-1"/>
            <w:sz w:val="20"/>
            <w:szCs w:val="20"/>
            <w:lang w:val="x-none" w:eastAsia="ja-JP"/>
          </w:rPr>
          <m:t>j</m:t>
        </m:r>
      </m:oMath>
      <w:r w:rsidR="00A5786C" w:rsidRPr="003A0642">
        <w:rPr>
          <w:spacing w:val="-1"/>
          <w:sz w:val="20"/>
          <w:szCs w:val="20"/>
          <w:lang w:val="x-none" w:eastAsia="ja-JP"/>
        </w:rPr>
        <w:t xml:space="preserve">th predictor and </w:t>
      </w:r>
      <m:oMath>
        <m:sSub>
          <m:sSubPr>
            <m:ctrlPr>
              <w:rPr>
                <w:rFonts w:ascii="Cambria Math" w:hAnsi="Cambria Math"/>
                <w:i/>
                <w:spacing w:val="-1"/>
                <w:sz w:val="20"/>
                <w:szCs w:val="20"/>
                <w:lang w:val="x-none" w:eastAsia="ja-JP"/>
              </w:rPr>
            </m:ctrlPr>
          </m:sSubPr>
          <m:e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β</m:t>
            </m:r>
          </m:e>
          <m:sub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j</m:t>
            </m:r>
          </m:sub>
        </m:sSub>
      </m:oMath>
      <w:r w:rsidR="00A5786C" w:rsidRPr="003A0642">
        <w:rPr>
          <w:spacing w:val="-1"/>
          <w:sz w:val="20"/>
          <w:szCs w:val="20"/>
          <w:lang w:val="x-none" w:eastAsia="ja-JP"/>
        </w:rPr>
        <w:t xml:space="preserve"> qualifies the relationship between that predictor and the response. Given estimates for  </w:t>
      </w:r>
      <m:oMath>
        <m:r>
          <w:rPr>
            <w:rFonts w:ascii="Cambria Math" w:hAnsi="Cambria Math"/>
            <w:spacing w:val="-1"/>
            <w:sz w:val="20"/>
            <w:szCs w:val="20"/>
            <w:lang w:val="x-none" w:eastAsia="ja-JP"/>
          </w:rPr>
          <m:t>β's</m:t>
        </m:r>
      </m:oMath>
      <w:r w:rsidR="00A5786C" w:rsidRPr="003A0642">
        <w:rPr>
          <w:spacing w:val="-1"/>
          <w:sz w:val="20"/>
          <w:szCs w:val="20"/>
          <w:lang w:val="x-none" w:eastAsia="ja-JP"/>
        </w:rPr>
        <w:t>, it can make predictors using the model</w:t>
      </w:r>
    </w:p>
    <w:p w14:paraId="3926594D" w14:textId="0F3CA841" w:rsidR="002D1F52" w:rsidRPr="003A0642" w:rsidRDefault="000E5791" w:rsidP="001B1FEE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1"/>
                  <w:sz w:val="20"/>
                  <w:szCs w:val="20"/>
                  <w:lang w:val="x-none" w:eastAsia="ja-JP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accPr>
                <m:e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X</m:t>
                  </m:r>
                </m:e>
              </m:d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= 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pacing w:val="-1"/>
                          <w:sz w:val="20"/>
                          <w:szCs w:val="20"/>
                          <w:lang w:val="x-none" w:eastAsia="ja-JP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p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pacing w:val="-1"/>
                          <w:sz w:val="20"/>
                          <w:szCs w:val="20"/>
                          <w:lang w:val="x-none" w:eastAsia="ja-JP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  <m:t>j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-1"/>
                          <w:sz w:val="20"/>
                          <w:szCs w:val="20"/>
                          <w:lang w:val="x-none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6</m:t>
                  </m:r>
                </m:e>
              </m:d>
            </m:e>
          </m:eqArr>
        </m:oMath>
      </m:oMathPara>
    </w:p>
    <w:p w14:paraId="28518106" w14:textId="5FEAFF9E" w:rsidR="00B87E4B" w:rsidRPr="003A0642" w:rsidRDefault="00B87E4B" w:rsidP="001B1FEE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w:r w:rsidRPr="003A0642">
        <w:rPr>
          <w:spacing w:val="-1"/>
          <w:sz w:val="20"/>
          <w:szCs w:val="20"/>
          <w:lang w:val="x-none" w:eastAsia="ja-JP"/>
        </w:rPr>
        <w:t>where we estimate these parameters by minimizing the residual sum of squares</w:t>
      </w:r>
    </w:p>
    <w:p w14:paraId="555D3B8B" w14:textId="25FD1337" w:rsidR="00B87E4B" w:rsidRPr="003A0642" w:rsidRDefault="000E5791" w:rsidP="001B1FEE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pacing w:val="-1"/>
                  <w:sz w:val="20"/>
                  <w:szCs w:val="20"/>
                  <w:lang w:val="x-none" w:eastAsia="ja-JP"/>
                </w:rPr>
              </m:ctrlPr>
            </m:eqArrPr>
            <m:e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>RSS=</m:t>
              </m:r>
              <m:sSup>
                <m:sSup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sSup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pacing w:val="-1"/>
                          <w:sz w:val="20"/>
                          <w:szCs w:val="20"/>
                          <w:lang w:val="x-none"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-</m:t>
                      </m:r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-1"/>
                          <w:sz w:val="20"/>
                          <w:szCs w:val="20"/>
                          <w:lang w:val="x-none" w:eastAsia="ja-JP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pacing w:val="-1"/>
                          <w:sz w:val="20"/>
                          <w:szCs w:val="20"/>
                          <w:lang w:val="x-none"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pacing w:val="-1"/>
                          <w:sz w:val="20"/>
                          <w:szCs w:val="20"/>
                          <w:lang w:val="x-none" w:eastAsia="ja-JP"/>
                        </w:rPr>
                        <m:t>p</m:t>
                      </m:r>
                    </m:sup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1"/>
                                  <w:sz w:val="20"/>
                                  <w:szCs w:val="20"/>
                                  <w:lang w:val="x-none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1"/>
                                  <w:sz w:val="20"/>
                                  <w:szCs w:val="20"/>
                                  <w:lang w:val="x-none" w:eastAsia="ja-JP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1"/>
                                  <w:sz w:val="20"/>
                                  <w:szCs w:val="20"/>
                                  <w:lang w:val="x-none" w:eastAsia="ja-JP"/>
                                </w:rPr>
                                <m:t>j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1"/>
                              <w:sz w:val="20"/>
                              <w:szCs w:val="20"/>
                              <w:lang w:val="x-none" w:eastAsia="ja-JP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pacing w:val="-1"/>
                  <w:sz w:val="20"/>
                  <w:szCs w:val="20"/>
                  <w:lang w:val="x-none" w:eastAsia="ja-JP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pacing w:val="-1"/>
                      <w:sz w:val="20"/>
                      <w:szCs w:val="20"/>
                      <w:lang w:val="x-none"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1"/>
                      <w:sz w:val="20"/>
                      <w:szCs w:val="20"/>
                      <w:lang w:val="x-none" w:eastAsia="ja-JP"/>
                    </w:rPr>
                    <m:t>7</m:t>
                  </m:r>
                </m:e>
              </m:d>
            </m:e>
          </m:eqArr>
        </m:oMath>
      </m:oMathPara>
    </w:p>
    <w:p w14:paraId="78D6F42D" w14:textId="77777777" w:rsidR="002D1F52" w:rsidRPr="003A0642" w:rsidRDefault="002D1F52" w:rsidP="001B1FEE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</w:p>
    <w:p w14:paraId="3520B26C" w14:textId="083FE1D7" w:rsidR="00072E1E" w:rsidRPr="003A0642" w:rsidRDefault="0078747C" w:rsidP="0078747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rFonts w:eastAsia="SimSun"/>
          <w:b/>
          <w:bCs/>
          <w:smallCaps/>
          <w:noProof/>
          <w:sz w:val="20"/>
          <w:szCs w:val="20"/>
        </w:rPr>
      </w:pPr>
      <w:r>
        <w:rPr>
          <w:rFonts w:eastAsia="SimSun"/>
          <w:b/>
          <w:bCs/>
          <w:smallCaps/>
          <w:noProof/>
          <w:sz w:val="20"/>
          <w:szCs w:val="20"/>
        </w:rPr>
        <w:t>II. INVESTMENT UNIVERSE &amp; BACKTESTING</w:t>
      </w:r>
    </w:p>
    <w:p w14:paraId="5228C2BB" w14:textId="62F44E4F" w:rsidR="00690784" w:rsidRPr="00E6397C" w:rsidRDefault="00690784" w:rsidP="00E6397C">
      <w:pPr>
        <w:keepNext/>
        <w:keepLines/>
        <w:tabs>
          <w:tab w:val="left" w:pos="216"/>
          <w:tab w:val="num" w:pos="576"/>
        </w:tabs>
        <w:spacing w:before="160" w:after="80"/>
        <w:jc w:val="center"/>
        <w:outlineLvl w:val="0"/>
        <w:rPr>
          <w:b/>
          <w:bCs/>
          <w:smallCaps/>
          <w:noProof/>
          <w:sz w:val="20"/>
          <w:szCs w:val="20"/>
          <w:lang w:eastAsia="ja-JP"/>
        </w:rPr>
      </w:pPr>
      <w:r w:rsidRPr="00E6397C">
        <w:rPr>
          <w:b/>
          <w:bCs/>
          <w:smallCaps/>
          <w:noProof/>
          <w:sz w:val="20"/>
          <w:szCs w:val="20"/>
          <w:lang w:eastAsia="ja-JP"/>
        </w:rPr>
        <w:t>data</w:t>
      </w:r>
    </w:p>
    <w:p w14:paraId="500C4448" w14:textId="45AF65A0" w:rsidR="00B47492" w:rsidRPr="003A0642" w:rsidRDefault="00321966" w:rsidP="00261189">
      <w:p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We used </w:t>
      </w:r>
      <w:r w:rsidR="00261189" w:rsidRPr="003A0642">
        <w:rPr>
          <w:rFonts w:eastAsia="SimSun"/>
          <w:spacing w:val="-1"/>
          <w:sz w:val="20"/>
          <w:szCs w:val="20"/>
          <w:lang w:eastAsia="x-none"/>
        </w:rPr>
        <w:t xml:space="preserve">the </w:t>
      </w:r>
      <w:r w:rsidRPr="003A0642">
        <w:rPr>
          <w:rFonts w:eastAsia="SimSun"/>
          <w:spacing w:val="-1"/>
          <w:sz w:val="20"/>
          <w:szCs w:val="20"/>
          <w:lang w:val="x-none" w:eastAsia="x-none"/>
        </w:rPr>
        <w:t>12 ETFs</w:t>
      </w:r>
      <w:r w:rsidR="00FB758F"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 </w:t>
      </w:r>
      <w:r w:rsidR="00261189" w:rsidRPr="003A0642">
        <w:rPr>
          <w:rFonts w:eastAsia="SimSun"/>
          <w:spacing w:val="-1"/>
          <w:sz w:val="20"/>
          <w:szCs w:val="20"/>
          <w:lang w:eastAsia="x-none"/>
        </w:rPr>
        <w:t>below</w:t>
      </w:r>
      <w:r w:rsidR="00FB758F" w:rsidRPr="003A0642">
        <w:rPr>
          <w:rFonts w:eastAsia="SimSun"/>
          <w:spacing w:val="-1"/>
          <w:sz w:val="20"/>
          <w:szCs w:val="20"/>
          <w:lang w:val="x-none" w:eastAsia="x-none"/>
        </w:rPr>
        <w:t>from March 1</w:t>
      </w:r>
      <w:r w:rsidR="00261189" w:rsidRPr="003A0642">
        <w:rPr>
          <w:rFonts w:eastAsia="SimSun"/>
          <w:spacing w:val="-1"/>
          <w:sz w:val="20"/>
          <w:szCs w:val="20"/>
          <w:lang w:eastAsia="x-none"/>
        </w:rPr>
        <w:t>,</w:t>
      </w:r>
      <w:r w:rsidR="00FB758F"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 2007 to June 30</w:t>
      </w:r>
      <w:r w:rsidR="00261189" w:rsidRPr="003A0642">
        <w:rPr>
          <w:rFonts w:eastAsia="SimSun"/>
          <w:spacing w:val="-1"/>
          <w:sz w:val="20"/>
          <w:szCs w:val="20"/>
          <w:lang w:eastAsia="x-none"/>
        </w:rPr>
        <w:t>,</w:t>
      </w:r>
      <w:r w:rsidR="00FB758F"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 2020</w:t>
      </w:r>
      <w:r w:rsidR="00854AA2" w:rsidRPr="003A0642">
        <w:rPr>
          <w:rFonts w:eastAsia="SimSun"/>
          <w:spacing w:val="-1"/>
          <w:sz w:val="20"/>
          <w:szCs w:val="20"/>
          <w:lang w:eastAsia="x-none"/>
        </w:rPr>
        <w:t>:</w:t>
      </w:r>
    </w:p>
    <w:p w14:paraId="03802F66" w14:textId="5FE90C33" w:rsidR="00FB758F" w:rsidRPr="003A0642" w:rsidRDefault="00FB758F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CurrencyShares Euro Trust (FXE)</w:t>
      </w:r>
    </w:p>
    <w:p w14:paraId="0A85F99D" w14:textId="0D3841E7" w:rsidR="00FB758F" w:rsidRPr="003A0642" w:rsidRDefault="00FB758F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iShares MSCI Japan Index (EWJ)</w:t>
      </w:r>
    </w:p>
    <w:p w14:paraId="4244EF25" w14:textId="135CB223" w:rsidR="00FB758F" w:rsidRPr="003A0642" w:rsidRDefault="00FB758F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SPDR GOLD Trust (GLD)</w:t>
      </w:r>
    </w:p>
    <w:p w14:paraId="662AA6FA" w14:textId="649B2A6A" w:rsidR="00FB758F" w:rsidRPr="003A0642" w:rsidRDefault="00C10E1D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Power</w:t>
      </w:r>
      <w:r w:rsidR="00261189" w:rsidRPr="003A0642">
        <w:rPr>
          <w:spacing w:val="-1"/>
          <w:sz w:val="20"/>
          <w:szCs w:val="20"/>
          <w:lang w:eastAsia="ja-JP"/>
        </w:rPr>
        <w:t>S</w:t>
      </w:r>
      <w:r w:rsidRPr="003A0642">
        <w:rPr>
          <w:spacing w:val="-1"/>
          <w:sz w:val="20"/>
          <w:szCs w:val="20"/>
          <w:lang w:val="x-none" w:eastAsia="ja-JP"/>
        </w:rPr>
        <w:t>hares NASDAQ-100 Trust (QQQ)</w:t>
      </w:r>
    </w:p>
    <w:p w14:paraId="6DFFAFCC" w14:textId="6A06B6BF" w:rsidR="00C10E1D" w:rsidRPr="003A0642" w:rsidRDefault="00C10E1D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SPDR S&amp;P 500 (SPY)</w:t>
      </w:r>
    </w:p>
    <w:p w14:paraId="1E9DC024" w14:textId="11F4292D" w:rsidR="00C10E1D" w:rsidRPr="003A0642" w:rsidRDefault="00C10E1D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iShares Lehman Short Treasury Bond (SHV)</w:t>
      </w:r>
    </w:p>
    <w:p w14:paraId="5EDC6548" w14:textId="5D31EC61" w:rsidR="00C10E1D" w:rsidRPr="003A0642" w:rsidRDefault="00C10E1D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PowerShares DB Agriculture Fund (DBA)</w:t>
      </w:r>
    </w:p>
    <w:p w14:paraId="5F462D63" w14:textId="3F6B4643" w:rsidR="00C10E1D" w:rsidRPr="003A0642" w:rsidRDefault="00C10E1D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United States Oil Fund LP (USO)</w:t>
      </w:r>
    </w:p>
    <w:p w14:paraId="11735029" w14:textId="33F8E1FC" w:rsidR="00C10E1D" w:rsidRPr="003A0642" w:rsidRDefault="00C10E1D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SPDR S&amp;P Biontech (XBI)</w:t>
      </w:r>
    </w:p>
    <w:p w14:paraId="6E024BD9" w14:textId="2297D400" w:rsidR="00C10E1D" w:rsidRPr="003A0642" w:rsidRDefault="00C10E1D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iShares S&amp;P Latin America 40 Index (ILF)</w:t>
      </w:r>
    </w:p>
    <w:p w14:paraId="35ACDA05" w14:textId="29196197" w:rsidR="00C10E1D" w:rsidRPr="003A0642" w:rsidRDefault="00C10E1D" w:rsidP="00FB758F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iShares MSCI Pacific ex-Japan Index Fund (EPP)</w:t>
      </w:r>
    </w:p>
    <w:p w14:paraId="6C919399" w14:textId="5B992E08" w:rsidR="00C10E1D" w:rsidRPr="003A0642" w:rsidRDefault="00C10E1D" w:rsidP="00C10E1D">
      <w:pPr>
        <w:numPr>
          <w:ilvl w:val="0"/>
          <w:numId w:val="14"/>
        </w:num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spacing w:val="-1"/>
          <w:sz w:val="20"/>
          <w:szCs w:val="20"/>
          <w:lang w:val="x-none" w:eastAsia="ja-JP"/>
        </w:rPr>
        <w:t>SPDR DJ Euro Stoxx 50 (FEZ)</w:t>
      </w:r>
    </w:p>
    <w:p w14:paraId="1F71798A" w14:textId="624F6ACF" w:rsidR="00877998" w:rsidRPr="003A0642" w:rsidRDefault="00261189" w:rsidP="00C10E1D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eastAsia="ja-JP"/>
        </w:rPr>
      </w:pPr>
      <w:r w:rsidRPr="003A0642">
        <w:rPr>
          <w:spacing w:val="-1"/>
          <w:sz w:val="20"/>
          <w:szCs w:val="20"/>
          <w:lang w:eastAsia="ja-JP"/>
        </w:rPr>
        <w:t>The</w:t>
      </w:r>
      <w:r w:rsidR="00C10E1D" w:rsidRPr="003A0642">
        <w:rPr>
          <w:spacing w:val="-1"/>
          <w:sz w:val="20"/>
          <w:szCs w:val="20"/>
          <w:lang w:val="x-none" w:eastAsia="ja-JP"/>
        </w:rPr>
        <w:t xml:space="preserve"> S&amp;P 500 (SPY) </w:t>
      </w:r>
      <w:r w:rsidRPr="003A0642">
        <w:rPr>
          <w:spacing w:val="-1"/>
          <w:sz w:val="20"/>
          <w:szCs w:val="20"/>
          <w:lang w:eastAsia="ja-JP"/>
        </w:rPr>
        <w:t xml:space="preserve">was chosen to be </w:t>
      </w:r>
      <w:r w:rsidR="00C10E1D" w:rsidRPr="003A0642">
        <w:rPr>
          <w:spacing w:val="-1"/>
          <w:sz w:val="20"/>
          <w:szCs w:val="20"/>
          <w:lang w:val="x-none" w:eastAsia="ja-JP"/>
        </w:rPr>
        <w:t xml:space="preserve">the </w:t>
      </w:r>
      <w:r w:rsidRPr="003A0642">
        <w:rPr>
          <w:spacing w:val="-1"/>
          <w:sz w:val="20"/>
          <w:szCs w:val="20"/>
          <w:lang w:eastAsia="ja-JP"/>
        </w:rPr>
        <w:t xml:space="preserve">analysis </w:t>
      </w:r>
      <w:r w:rsidR="00C10E1D" w:rsidRPr="003A0642">
        <w:rPr>
          <w:spacing w:val="-1"/>
          <w:sz w:val="20"/>
          <w:szCs w:val="20"/>
          <w:lang w:val="x-none" w:eastAsia="ja-JP"/>
        </w:rPr>
        <w:t>benchmark</w:t>
      </w:r>
      <w:r w:rsidRPr="003A0642">
        <w:rPr>
          <w:spacing w:val="-1"/>
          <w:sz w:val="20"/>
          <w:szCs w:val="20"/>
          <w:lang w:eastAsia="ja-JP"/>
        </w:rPr>
        <w:t xml:space="preserve">. Lastly, </w:t>
      </w:r>
      <w:proofErr w:type="spellStart"/>
      <w:r w:rsidRPr="003A0642">
        <w:rPr>
          <w:spacing w:val="-1"/>
          <w:sz w:val="20"/>
          <w:szCs w:val="20"/>
          <w:lang w:eastAsia="ja-JP"/>
        </w:rPr>
        <w:t>t</w:t>
      </w:r>
      <w:r w:rsidR="001B49CA" w:rsidRPr="003A0642">
        <w:rPr>
          <w:spacing w:val="-1"/>
          <w:sz w:val="20"/>
          <w:szCs w:val="20"/>
          <w:lang w:val="x-none" w:eastAsia="ja-JP"/>
        </w:rPr>
        <w:t>he</w:t>
      </w:r>
      <w:proofErr w:type="spellEnd"/>
      <w:r w:rsidR="001B49CA" w:rsidRPr="003A0642">
        <w:rPr>
          <w:spacing w:val="-1"/>
          <w:sz w:val="20"/>
          <w:szCs w:val="20"/>
          <w:lang w:val="x-none" w:eastAsia="ja-JP"/>
        </w:rPr>
        <w:t xml:space="preserve"> data </w:t>
      </w:r>
      <w:r w:rsidR="003A0642">
        <w:rPr>
          <w:spacing w:val="-1"/>
          <w:sz w:val="20"/>
          <w:szCs w:val="20"/>
          <w:lang w:eastAsia="ja-JP"/>
        </w:rPr>
        <w:t>used to construct the</w:t>
      </w:r>
      <w:r w:rsidR="001B49CA" w:rsidRPr="003A0642">
        <w:rPr>
          <w:spacing w:val="-1"/>
          <w:sz w:val="20"/>
          <w:szCs w:val="20"/>
          <w:lang w:val="x-none" w:eastAsia="ja-JP"/>
        </w:rPr>
        <w:t xml:space="preserve"> French Fama 3-Factor Model is quoted from Ken French’s website for the factors’ historical values.</w:t>
      </w:r>
    </w:p>
    <w:p w14:paraId="3A7077F7" w14:textId="0E86034E" w:rsidR="00690784" w:rsidRPr="00E6397C" w:rsidRDefault="00690784" w:rsidP="00E6397C">
      <w:pPr>
        <w:keepNext/>
        <w:keepLines/>
        <w:tabs>
          <w:tab w:val="left" w:pos="216"/>
          <w:tab w:val="num" w:pos="576"/>
        </w:tabs>
        <w:spacing w:before="160" w:after="80"/>
        <w:jc w:val="center"/>
        <w:outlineLvl w:val="0"/>
        <w:rPr>
          <w:b/>
          <w:bCs/>
          <w:smallCaps/>
          <w:noProof/>
          <w:sz w:val="20"/>
          <w:szCs w:val="20"/>
          <w:lang w:eastAsia="ja-JP"/>
        </w:rPr>
      </w:pPr>
      <w:r w:rsidRPr="00E6397C">
        <w:rPr>
          <w:b/>
          <w:bCs/>
          <w:smallCaps/>
          <w:noProof/>
          <w:sz w:val="20"/>
          <w:szCs w:val="20"/>
          <w:lang w:eastAsia="ja-JP"/>
        </w:rPr>
        <w:t xml:space="preserve">investment </w:t>
      </w:r>
      <w:r w:rsidR="003A0642" w:rsidRPr="00E6397C">
        <w:rPr>
          <w:b/>
          <w:bCs/>
          <w:smallCaps/>
          <w:noProof/>
          <w:sz w:val="20"/>
          <w:szCs w:val="20"/>
          <w:lang w:eastAsia="ja-JP"/>
        </w:rPr>
        <w:t>h</w:t>
      </w:r>
      <w:r w:rsidRPr="00E6397C">
        <w:rPr>
          <w:b/>
          <w:bCs/>
          <w:smallCaps/>
          <w:noProof/>
          <w:sz w:val="20"/>
          <w:szCs w:val="20"/>
          <w:lang w:eastAsia="ja-JP"/>
        </w:rPr>
        <w:t>orizon</w:t>
      </w:r>
    </w:p>
    <w:p w14:paraId="1732B5EF" w14:textId="40B37489" w:rsidR="00B47492" w:rsidRPr="003A0642" w:rsidRDefault="00261189" w:rsidP="00261189">
      <w:pPr>
        <w:tabs>
          <w:tab w:val="left" w:pos="288"/>
        </w:tabs>
        <w:spacing w:after="120" w:line="228" w:lineRule="auto"/>
        <w:jc w:val="both"/>
        <w:rPr>
          <w:rFonts w:eastAsia="SimSun"/>
          <w:spacing w:val="-1"/>
          <w:sz w:val="20"/>
          <w:szCs w:val="20"/>
          <w:lang w:val="x-none" w:eastAsia="x-none"/>
        </w:rPr>
      </w:pPr>
      <w:r w:rsidRPr="003A0642">
        <w:rPr>
          <w:rFonts w:eastAsia="SimSun"/>
          <w:spacing w:val="-1"/>
          <w:sz w:val="20"/>
          <w:szCs w:val="20"/>
          <w:lang w:eastAsia="x-none"/>
        </w:rPr>
        <w:t>The investment horizon was divided</w:t>
      </w:r>
      <w:r w:rsidR="00072E1E" w:rsidRPr="003A0642">
        <w:rPr>
          <w:rFonts w:eastAsia="SimSun"/>
          <w:spacing w:val="-1"/>
          <w:sz w:val="20"/>
          <w:szCs w:val="20"/>
          <w:lang w:val="x-none" w:eastAsia="x-none"/>
        </w:rPr>
        <w:t xml:space="preserve"> into </w:t>
      </w:r>
      <w:r w:rsidRPr="003A0642">
        <w:rPr>
          <w:rFonts w:eastAsia="SimSun"/>
          <w:spacing w:val="-1"/>
          <w:sz w:val="20"/>
          <w:szCs w:val="20"/>
          <w:lang w:eastAsia="x-none"/>
        </w:rPr>
        <w:t xml:space="preserve">the following </w:t>
      </w:r>
      <w:r w:rsidR="00072E1E" w:rsidRPr="003A0642">
        <w:rPr>
          <w:rFonts w:eastAsia="SimSun"/>
          <w:spacing w:val="-1"/>
          <w:sz w:val="20"/>
          <w:szCs w:val="20"/>
          <w:lang w:val="x-none" w:eastAsia="x-none"/>
        </w:rPr>
        <w:t>sub-periods:</w:t>
      </w:r>
    </w:p>
    <w:p w14:paraId="34B273DA" w14:textId="1070B9EA" w:rsidR="002D1F52" w:rsidRPr="003A0642" w:rsidRDefault="002D1F52" w:rsidP="002D1F52">
      <w:pPr>
        <w:pStyle w:val="ListParagraph"/>
        <w:numPr>
          <w:ilvl w:val="0"/>
          <w:numId w:val="28"/>
        </w:numPr>
        <w:tabs>
          <w:tab w:val="left" w:pos="288"/>
        </w:tabs>
        <w:spacing w:after="120" w:line="228" w:lineRule="auto"/>
        <w:ind w:leftChars="0"/>
        <w:rPr>
          <w:rFonts w:ascii="Times New Roman" w:eastAsia="SimSun" w:hAnsi="Times New Roman" w:cs="Times New Roman"/>
          <w:spacing w:val="-1"/>
          <w:sz w:val="20"/>
          <w:szCs w:val="20"/>
          <w:lang w:val="x-none" w:eastAsia="x-none"/>
        </w:rPr>
      </w:pPr>
      <w:r w:rsidRPr="003A0642">
        <w:rPr>
          <w:rFonts w:ascii="Times New Roman" w:hAnsi="Times New Roman" w:cs="Times New Roman"/>
          <w:spacing w:val="-1"/>
          <w:sz w:val="20"/>
          <w:szCs w:val="20"/>
          <w:lang w:val="x-none"/>
        </w:rPr>
        <w:t>Pre-Subprime Crisis : March 22, 2007 – March 3, 2008</w:t>
      </w:r>
    </w:p>
    <w:p w14:paraId="342B72E1" w14:textId="041E4BD7" w:rsidR="002D1F52" w:rsidRPr="003A0642" w:rsidRDefault="002D1F52" w:rsidP="002D1F52">
      <w:pPr>
        <w:pStyle w:val="ListParagraph"/>
        <w:numPr>
          <w:ilvl w:val="0"/>
          <w:numId w:val="28"/>
        </w:numPr>
        <w:tabs>
          <w:tab w:val="left" w:pos="288"/>
        </w:tabs>
        <w:spacing w:after="120" w:line="228" w:lineRule="auto"/>
        <w:ind w:leftChars="0"/>
        <w:rPr>
          <w:rFonts w:ascii="Times New Roman" w:eastAsia="SimSun" w:hAnsi="Times New Roman" w:cs="Times New Roman"/>
          <w:spacing w:val="-1"/>
          <w:sz w:val="20"/>
          <w:szCs w:val="20"/>
          <w:lang w:val="x-none" w:eastAsia="x-none"/>
        </w:rPr>
      </w:pPr>
      <w:r w:rsidRPr="003A0642">
        <w:rPr>
          <w:rFonts w:ascii="Times New Roman" w:hAnsi="Times New Roman" w:cs="Times New Roman"/>
          <w:spacing w:val="-1"/>
          <w:sz w:val="20"/>
          <w:szCs w:val="20"/>
          <w:lang w:val="x-none"/>
        </w:rPr>
        <w:t>During Subprime Crisis : March 3, 2008 – September 10, 2010</w:t>
      </w:r>
    </w:p>
    <w:p w14:paraId="1763AF1D" w14:textId="77777777" w:rsidR="002D1F52" w:rsidRPr="003A0642" w:rsidRDefault="002D1F52" w:rsidP="002D1F52">
      <w:pPr>
        <w:pStyle w:val="ListParagraph"/>
        <w:numPr>
          <w:ilvl w:val="0"/>
          <w:numId w:val="28"/>
        </w:numPr>
        <w:tabs>
          <w:tab w:val="left" w:pos="288"/>
        </w:tabs>
        <w:spacing w:after="120" w:line="228" w:lineRule="auto"/>
        <w:ind w:leftChars="0"/>
        <w:rPr>
          <w:rFonts w:ascii="Times New Roman" w:eastAsia="SimSun" w:hAnsi="Times New Roman" w:cs="Times New Roman"/>
          <w:spacing w:val="-1"/>
          <w:sz w:val="20"/>
          <w:szCs w:val="20"/>
          <w:lang w:val="x-none" w:eastAsia="x-none"/>
        </w:rPr>
      </w:pPr>
      <w:r w:rsidRPr="003A0642">
        <w:rPr>
          <w:rFonts w:ascii="Times New Roman" w:hAnsi="Times New Roman" w:cs="Times New Roman"/>
          <w:spacing w:val="-1"/>
          <w:sz w:val="20"/>
          <w:szCs w:val="20"/>
          <w:lang w:val="x-none"/>
        </w:rPr>
        <w:t>Post-Subprime Crisis : September 10, 2010 – January1, 2015</w:t>
      </w:r>
    </w:p>
    <w:p w14:paraId="1950287C" w14:textId="0930BC42" w:rsidR="002D1F52" w:rsidRPr="003A0642" w:rsidRDefault="002D1F52" w:rsidP="002D1F52">
      <w:pPr>
        <w:pStyle w:val="ListParagraph"/>
        <w:numPr>
          <w:ilvl w:val="0"/>
          <w:numId w:val="28"/>
        </w:numPr>
        <w:tabs>
          <w:tab w:val="left" w:pos="288"/>
        </w:tabs>
        <w:spacing w:after="120" w:line="228" w:lineRule="auto"/>
        <w:ind w:leftChars="0"/>
        <w:rPr>
          <w:rFonts w:ascii="Times New Roman" w:eastAsia="SimSun" w:hAnsi="Times New Roman" w:cs="Times New Roman"/>
          <w:spacing w:val="-1"/>
          <w:sz w:val="20"/>
          <w:szCs w:val="20"/>
          <w:lang w:val="x-none" w:eastAsia="x-none"/>
        </w:rPr>
      </w:pPr>
      <w:r w:rsidRPr="003A0642">
        <w:rPr>
          <w:rFonts w:ascii="Times New Roman" w:hAnsi="Times New Roman" w:cs="Times New Roman"/>
          <w:spacing w:val="-1"/>
          <w:sz w:val="20"/>
          <w:szCs w:val="20"/>
          <w:lang w:val="x-none"/>
        </w:rPr>
        <w:t>Pre-</w:t>
      </w:r>
      <w:r w:rsidR="00261189" w:rsidRPr="003A0642">
        <w:rPr>
          <w:rFonts w:ascii="Times New Roman" w:hAnsi="Times New Roman" w:cs="Times New Roman"/>
          <w:spacing w:val="-1"/>
          <w:sz w:val="20"/>
          <w:szCs w:val="20"/>
        </w:rPr>
        <w:t>COVID-19</w:t>
      </w:r>
      <w:r w:rsidRPr="003A0642">
        <w:rPr>
          <w:rFonts w:ascii="Times New Roman" w:hAnsi="Times New Roman" w:cs="Times New Roman"/>
          <w:spacing w:val="-1"/>
          <w:sz w:val="20"/>
          <w:szCs w:val="20"/>
          <w:lang w:val="x-none"/>
        </w:rPr>
        <w:t xml:space="preserve"> Pandemic : January 1, 2015 – March 9, 2020 </w:t>
      </w:r>
    </w:p>
    <w:p w14:paraId="06088F5F" w14:textId="75303F62" w:rsidR="00854AA2" w:rsidRPr="003A0642" w:rsidRDefault="002D1F52" w:rsidP="00854AA2">
      <w:pPr>
        <w:pStyle w:val="ListParagraph"/>
        <w:numPr>
          <w:ilvl w:val="0"/>
          <w:numId w:val="28"/>
        </w:numPr>
        <w:tabs>
          <w:tab w:val="left" w:pos="288"/>
        </w:tabs>
        <w:spacing w:after="120" w:line="228" w:lineRule="auto"/>
        <w:ind w:leftChars="0"/>
        <w:rPr>
          <w:rFonts w:ascii="Times New Roman" w:eastAsia="SimSun" w:hAnsi="Times New Roman" w:cs="Times New Roman"/>
          <w:spacing w:val="-1"/>
          <w:sz w:val="20"/>
          <w:szCs w:val="20"/>
          <w:lang w:val="x-none" w:eastAsia="x-none"/>
        </w:rPr>
      </w:pPr>
      <w:r w:rsidRPr="003A0642">
        <w:rPr>
          <w:rFonts w:ascii="Times New Roman" w:hAnsi="Times New Roman" w:cs="Times New Roman"/>
          <w:spacing w:val="-1"/>
          <w:sz w:val="20"/>
          <w:szCs w:val="20"/>
          <w:lang w:val="x-none"/>
        </w:rPr>
        <w:t xml:space="preserve">During </w:t>
      </w:r>
      <w:r w:rsidR="00261189" w:rsidRPr="003A0642">
        <w:rPr>
          <w:rFonts w:ascii="Times New Roman" w:hAnsi="Times New Roman" w:cs="Times New Roman"/>
          <w:spacing w:val="-1"/>
          <w:sz w:val="20"/>
          <w:szCs w:val="20"/>
        </w:rPr>
        <w:t>COVID-19</w:t>
      </w:r>
      <w:r w:rsidRPr="003A0642">
        <w:rPr>
          <w:rFonts w:ascii="Times New Roman" w:hAnsi="Times New Roman" w:cs="Times New Roman"/>
          <w:spacing w:val="-1"/>
          <w:sz w:val="20"/>
          <w:szCs w:val="20"/>
          <w:lang w:val="x-none"/>
        </w:rPr>
        <w:t xml:space="preserve"> Pandemic : March 9, 2020 – October 30, 2020</w:t>
      </w:r>
    </w:p>
    <w:p w14:paraId="3E3767CF" w14:textId="07E62D21" w:rsidR="00690784" w:rsidRPr="00E6397C" w:rsidRDefault="00690784" w:rsidP="00E6397C">
      <w:pPr>
        <w:keepNext/>
        <w:keepLines/>
        <w:tabs>
          <w:tab w:val="left" w:pos="216"/>
          <w:tab w:val="num" w:pos="576"/>
        </w:tabs>
        <w:spacing w:before="160" w:after="80"/>
        <w:jc w:val="center"/>
        <w:outlineLvl w:val="0"/>
        <w:rPr>
          <w:b/>
          <w:bCs/>
          <w:smallCaps/>
          <w:noProof/>
          <w:sz w:val="20"/>
          <w:szCs w:val="20"/>
          <w:lang w:eastAsia="ja-JP"/>
        </w:rPr>
      </w:pPr>
      <w:r w:rsidRPr="00E6397C">
        <w:rPr>
          <w:b/>
          <w:bCs/>
          <w:smallCaps/>
          <w:noProof/>
          <w:sz w:val="20"/>
          <w:szCs w:val="20"/>
          <w:lang w:eastAsia="ja-JP"/>
        </w:rPr>
        <w:t>backtesting</w:t>
      </w:r>
    </w:p>
    <w:p w14:paraId="0B47E4DD" w14:textId="409B0543" w:rsidR="00465C35" w:rsidRPr="003A0642" w:rsidRDefault="00854AA2" w:rsidP="00B47492">
      <w:pPr>
        <w:tabs>
          <w:tab w:val="left" w:pos="288"/>
        </w:tabs>
        <w:spacing w:after="120" w:line="228" w:lineRule="auto"/>
        <w:ind w:firstLine="288"/>
        <w:jc w:val="both"/>
        <w:rPr>
          <w:spacing w:val="-1"/>
          <w:sz w:val="20"/>
          <w:szCs w:val="20"/>
          <w:lang w:val="x-none" w:eastAsia="ja-JP"/>
        </w:rPr>
      </w:pPr>
      <w:r w:rsidRPr="003A0642">
        <w:rPr>
          <w:spacing w:val="-1"/>
          <w:sz w:val="20"/>
          <w:szCs w:val="20"/>
          <w:lang w:eastAsia="ja-JP"/>
        </w:rPr>
        <w:t>Individual b</w:t>
      </w:r>
      <w:r w:rsidR="00465C35" w:rsidRPr="003A0642">
        <w:rPr>
          <w:spacing w:val="-1"/>
          <w:sz w:val="20"/>
          <w:szCs w:val="20"/>
          <w:lang w:val="x-none" w:eastAsia="ja-JP"/>
        </w:rPr>
        <w:t xml:space="preserve">acktests </w:t>
      </w:r>
      <w:r w:rsidRPr="003A0642">
        <w:rPr>
          <w:spacing w:val="-1"/>
          <w:sz w:val="20"/>
          <w:szCs w:val="20"/>
          <w:lang w:eastAsia="ja-JP"/>
        </w:rPr>
        <w:t xml:space="preserve">were executed </w:t>
      </w:r>
      <w:r w:rsidR="00465C35" w:rsidRPr="003A0642">
        <w:rPr>
          <w:spacing w:val="-1"/>
          <w:sz w:val="20"/>
          <w:szCs w:val="20"/>
          <w:lang w:val="x-none" w:eastAsia="ja-JP"/>
        </w:rPr>
        <w:t>for each sub-period to compare strategies. We compared with different perspectives.</w:t>
      </w:r>
    </w:p>
    <w:p w14:paraId="7779491E" w14:textId="64EB509C" w:rsidR="00395183" w:rsidRPr="003A0642" w:rsidRDefault="00256D89" w:rsidP="00256D89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eastAsia="ja-JP"/>
        </w:rPr>
      </w:pPr>
      <w:r>
        <w:rPr>
          <w:spacing w:val="-1"/>
          <w:sz w:val="20"/>
          <w:szCs w:val="20"/>
          <w:lang w:eastAsia="ja-JP"/>
        </w:rPr>
        <w:t xml:space="preserve">We considered the </w:t>
      </w:r>
      <w:proofErr w:type="spellStart"/>
      <w:r>
        <w:rPr>
          <w:spacing w:val="-1"/>
          <w:sz w:val="20"/>
          <w:szCs w:val="20"/>
          <w:lang w:eastAsia="ja-JP"/>
        </w:rPr>
        <w:t>i</w:t>
      </w:r>
      <w:r w:rsidR="00465C35" w:rsidRPr="003A0642">
        <w:rPr>
          <w:spacing w:val="-1"/>
          <w:sz w:val="20"/>
          <w:szCs w:val="20"/>
          <w:lang w:val="x-none" w:eastAsia="ja-JP"/>
        </w:rPr>
        <w:t>mpact</w:t>
      </w:r>
      <w:proofErr w:type="spellEnd"/>
      <w:r w:rsidR="00465C35" w:rsidRPr="003A0642">
        <w:rPr>
          <w:spacing w:val="-1"/>
          <w:sz w:val="20"/>
          <w:szCs w:val="20"/>
          <w:lang w:val="x-none" w:eastAsia="ja-JP"/>
        </w:rPr>
        <w:t xml:space="preserve"> </w:t>
      </w:r>
      <w:r>
        <w:rPr>
          <w:spacing w:val="-1"/>
          <w:sz w:val="20"/>
          <w:szCs w:val="20"/>
          <w:lang w:eastAsia="ja-JP"/>
        </w:rPr>
        <w:t xml:space="preserve">of each term structure and estimation term combination with a range of target </w:t>
      </w:r>
      <w:r>
        <w:rPr>
          <w:spacing w:val="-1"/>
          <w:sz w:val="20"/>
          <w:szCs w:val="20"/>
          <w:lang w:val="el-GR" w:eastAsia="ja-JP"/>
        </w:rPr>
        <w:t>β</w:t>
      </w:r>
      <w:r>
        <w:rPr>
          <w:spacing w:val="-1"/>
          <w:sz w:val="20"/>
          <w:szCs w:val="20"/>
          <w:lang w:eastAsia="ja-JP"/>
        </w:rPr>
        <w:t xml:space="preserve"> values, across each sub-period of the investment horizon. </w:t>
      </w:r>
      <m:oMath>
        <m:sSubSup>
          <m:sSubSupPr>
            <m:ctrlPr>
              <w:rPr>
                <w:rFonts w:ascii="Cambria Math" w:hAnsi="Cambria Math"/>
                <w:i/>
                <w:spacing w:val="-1"/>
                <w:sz w:val="20"/>
                <w:szCs w:val="20"/>
                <w:lang w:val="x-none" w:eastAsia="ja-JP"/>
              </w:rPr>
            </m:ctrlPr>
          </m:sSubSupPr>
          <m:e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S</m:t>
            </m:r>
          </m:e>
          <m:sub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j</m:t>
            </m:r>
          </m:sub>
          <m:sup>
            <m:r>
              <w:rPr>
                <w:rFonts w:ascii="Cambria Math" w:hAnsi="Cambria Math"/>
                <w:spacing w:val="-1"/>
                <w:sz w:val="20"/>
                <w:szCs w:val="20"/>
                <w:lang w:val="x-none" w:eastAsia="ja-JP"/>
              </w:rPr>
              <m:t>i</m:t>
            </m:r>
          </m:sup>
        </m:sSubSup>
      </m:oMath>
      <w:r w:rsidR="00833267" w:rsidRPr="003A0642">
        <w:rPr>
          <w:spacing w:val="-1"/>
          <w:sz w:val="20"/>
          <w:szCs w:val="20"/>
          <w:lang w:val="x-none" w:eastAsia="ja-JP"/>
        </w:rPr>
        <w:t xml:space="preserve"> represents a term structure with </w:t>
      </w:r>
      <m:oMath>
        <m:r>
          <w:rPr>
            <w:rFonts w:ascii="Cambria Math" w:hAnsi="Cambria Math"/>
            <w:spacing w:val="-1"/>
            <w:sz w:val="20"/>
            <w:szCs w:val="20"/>
            <w:lang w:val="x-none" w:eastAsia="ja-JP"/>
          </w:rPr>
          <m:t>i</m:t>
        </m:r>
      </m:oMath>
      <w:r w:rsidR="00833267" w:rsidRPr="003A0642">
        <w:rPr>
          <w:spacing w:val="-1"/>
          <w:sz w:val="20"/>
          <w:szCs w:val="20"/>
          <w:lang w:val="x-none" w:eastAsia="ja-JP"/>
        </w:rPr>
        <w:t xml:space="preserve"> days lookback period to estimate the expected return and </w:t>
      </w:r>
      <m:oMath>
        <m:r>
          <w:rPr>
            <w:rFonts w:ascii="Cambria Math" w:hAnsi="Cambria Math"/>
            <w:spacing w:val="-1"/>
            <w:sz w:val="20"/>
            <w:szCs w:val="20"/>
            <w:lang w:val="x-none" w:eastAsia="ja-JP"/>
          </w:rPr>
          <m:t>j</m:t>
        </m:r>
      </m:oMath>
      <w:r w:rsidR="00833267" w:rsidRPr="003A0642">
        <w:rPr>
          <w:spacing w:val="-1"/>
          <w:sz w:val="20"/>
          <w:szCs w:val="20"/>
          <w:lang w:val="x-none" w:eastAsia="ja-JP"/>
        </w:rPr>
        <w:t xml:space="preserve"> days lookback period to estimate the covariance matrix.</w:t>
      </w:r>
    </w:p>
    <w:p w14:paraId="3CB84D2A" w14:textId="1B6A6E5C" w:rsidR="00465C35" w:rsidRPr="003A0642" w:rsidRDefault="00395183" w:rsidP="00465C35">
      <w:pPr>
        <w:tabs>
          <w:tab w:val="left" w:pos="288"/>
        </w:tabs>
        <w:spacing w:after="120" w:line="228" w:lineRule="auto"/>
        <w:jc w:val="both"/>
        <w:rPr>
          <w:spacing w:val="-1"/>
          <w:sz w:val="20"/>
          <w:szCs w:val="20"/>
          <w:lang w:val="x-none" w:eastAsia="ja-JP"/>
        </w:rPr>
      </w:pPr>
      <w:r w:rsidRPr="003A0642">
        <w:rPr>
          <w:spacing w:val="-1"/>
          <w:sz w:val="20"/>
          <w:szCs w:val="20"/>
          <w:lang w:val="x-none" w:eastAsia="ja-JP"/>
        </w:rPr>
        <w:tab/>
        <w:t xml:space="preserve">We also ran </w:t>
      </w:r>
      <w:r w:rsidR="00281689" w:rsidRPr="003A0642">
        <w:rPr>
          <w:spacing w:val="-1"/>
          <w:sz w:val="20"/>
          <w:szCs w:val="20"/>
          <w:lang w:val="x-none" w:eastAsia="ja-JP"/>
        </w:rPr>
        <w:t xml:space="preserve">a </w:t>
      </w:r>
      <w:r w:rsidRPr="003A0642">
        <w:rPr>
          <w:spacing w:val="-1"/>
          <w:sz w:val="20"/>
          <w:szCs w:val="20"/>
          <w:lang w:val="x-none" w:eastAsia="ja-JP"/>
        </w:rPr>
        <w:t xml:space="preserve">backtest </w:t>
      </w:r>
      <w:r w:rsidR="00256D89">
        <w:rPr>
          <w:spacing w:val="-1"/>
          <w:sz w:val="20"/>
          <w:szCs w:val="20"/>
          <w:lang w:eastAsia="ja-JP"/>
        </w:rPr>
        <w:t xml:space="preserve">across the full investment horizon, </w:t>
      </w:r>
      <w:r w:rsidRPr="003A0642">
        <w:rPr>
          <w:spacing w:val="-1"/>
          <w:sz w:val="20"/>
          <w:szCs w:val="20"/>
          <w:lang w:val="x-none" w:eastAsia="ja-JP"/>
        </w:rPr>
        <w:t>from March 1st, 2007 to November 30th, 20</w:t>
      </w:r>
      <w:r w:rsidR="002D1F52" w:rsidRPr="003A0642">
        <w:rPr>
          <w:spacing w:val="-1"/>
          <w:sz w:val="20"/>
          <w:szCs w:val="20"/>
          <w:lang w:val="x-none" w:eastAsia="ja-JP"/>
        </w:rPr>
        <w:t>20</w:t>
      </w:r>
      <w:r w:rsidRPr="003A0642">
        <w:rPr>
          <w:spacing w:val="-1"/>
          <w:sz w:val="20"/>
          <w:szCs w:val="20"/>
          <w:lang w:val="x-none" w:eastAsia="ja-JP"/>
        </w:rPr>
        <w:t>.</w:t>
      </w:r>
    </w:p>
    <w:p w14:paraId="7DAE0396" w14:textId="2CDC0FF8" w:rsidR="00350905" w:rsidRPr="003A0642" w:rsidRDefault="00690784" w:rsidP="00350905">
      <w:pPr>
        <w:keepNext/>
        <w:keepLines/>
        <w:tabs>
          <w:tab w:val="left" w:pos="216"/>
          <w:tab w:val="num" w:pos="576"/>
        </w:tabs>
        <w:spacing w:before="160" w:after="80"/>
        <w:jc w:val="center"/>
        <w:outlineLvl w:val="0"/>
        <w:rPr>
          <w:rFonts w:eastAsia="SimSun"/>
          <w:b/>
          <w:bCs/>
          <w:smallCaps/>
          <w:noProof/>
          <w:sz w:val="20"/>
          <w:szCs w:val="20"/>
        </w:rPr>
      </w:pPr>
      <w:r w:rsidRPr="003A0642">
        <w:rPr>
          <w:rFonts w:eastAsia="SimSun"/>
          <w:b/>
          <w:bCs/>
          <w:smallCaps/>
          <w:noProof/>
          <w:sz w:val="20"/>
          <w:szCs w:val="20"/>
        </w:rPr>
        <w:lastRenderedPageBreak/>
        <w:t>i</w:t>
      </w:r>
      <w:r w:rsidR="00FB50BA" w:rsidRPr="003A0642">
        <w:rPr>
          <w:rFonts w:eastAsia="SimSun"/>
          <w:b/>
          <w:bCs/>
          <w:smallCaps/>
          <w:noProof/>
          <w:sz w:val="20"/>
          <w:szCs w:val="20"/>
        </w:rPr>
        <w:t xml:space="preserve">nvestment </w:t>
      </w:r>
      <w:r w:rsidRPr="003A0642">
        <w:rPr>
          <w:rFonts w:eastAsia="SimSun"/>
          <w:b/>
          <w:bCs/>
          <w:smallCaps/>
          <w:noProof/>
          <w:sz w:val="20"/>
          <w:szCs w:val="20"/>
        </w:rPr>
        <w:t>s</w:t>
      </w:r>
      <w:r w:rsidR="00FB50BA" w:rsidRPr="003A0642">
        <w:rPr>
          <w:rFonts w:eastAsia="SimSun"/>
          <w:b/>
          <w:bCs/>
          <w:smallCaps/>
          <w:noProof/>
          <w:sz w:val="20"/>
          <w:szCs w:val="20"/>
        </w:rPr>
        <w:t>trategy</w:t>
      </w:r>
    </w:p>
    <w:p w14:paraId="407848FD" w14:textId="2C941A17" w:rsidR="00FB50BA" w:rsidRPr="003A0642" w:rsidRDefault="00256D89" w:rsidP="00FB50BA">
      <w:pPr>
        <w:rPr>
          <w:rFonts w:eastAsia="MS Gothic"/>
          <w:sz w:val="20"/>
          <w:szCs w:val="20"/>
          <w:lang w:eastAsia="ja-JP"/>
        </w:rPr>
      </w:pPr>
      <w:r>
        <w:rPr>
          <w:rFonts w:eastAsia="MS Gothic"/>
          <w:sz w:val="20"/>
          <w:szCs w:val="20"/>
          <w:lang w:eastAsia="ja-JP"/>
        </w:rPr>
        <w:t>We considered the following investment strategy,</w:t>
      </w:r>
    </w:p>
    <w:p w14:paraId="6194D891" w14:textId="1680C1C4" w:rsidR="00FB50BA" w:rsidRPr="003A0642" w:rsidRDefault="000E5791" w:rsidP="00FB50BA">
      <w:pPr>
        <w:rPr>
          <w:rFonts w:eastAsia="MS Gothic"/>
          <w:sz w:val="20"/>
          <w:szCs w:val="20"/>
        </w:rPr>
      </w:pPr>
      <m:oMathPara>
        <m:oMath>
          <m:eqArr>
            <m:eqArrPr>
              <m:maxDist m:val="1"/>
              <m:ctrlPr>
                <w:rPr>
                  <w:rFonts w:ascii="Cambria Math" w:eastAsia="MS Gothic" w:hAnsi="Cambria Math"/>
                  <w:i/>
                  <w:sz w:val="20"/>
                  <w:szCs w:val="20"/>
                </w:rPr>
              </m:ctrlPr>
            </m:eqArrPr>
            <m:e>
              <m:func>
                <m:func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ω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ω-λ</m:t>
                  </m:r>
                  <m:sSup>
                    <m:sSupPr>
                      <m:ctrlP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MS Gothic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S Gothic" w:hAnsi="Cambria Math"/>
                              <w:sz w:val="20"/>
                              <w:szCs w:val="20"/>
                            </w:rPr>
                            <m:t>ω-</m:t>
                          </m:r>
                          <m:sSub>
                            <m:sSubPr>
                              <m:ctrlPr>
                                <w:rPr>
                                  <w:rFonts w:ascii="Cambria Math" w:eastAsia="MS Gothic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S Gothic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MS Gothic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/>
                      <w:sz w:val="20"/>
                      <w:szCs w:val="20"/>
                    </w:rPr>
                    <m:t>Σ</m:t>
                  </m:r>
                  <m:d>
                    <m:d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ω-</m:t>
                      </m:r>
                      <m:sSub>
                        <m:sSubPr>
                          <m:ctrlPr>
                            <w:rPr>
                              <w:rFonts w:ascii="Cambria Math" w:eastAsia="MS Gothic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MS Gothic" w:hAnsi="Cambria Math"/>
                              <w:sz w:val="20"/>
                              <w:szCs w:val="20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MS Gothic" w:hAnsi="Cambria Math"/>
                              <w:sz w:val="20"/>
                              <w:szCs w:val="20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MS Gothic" w:hAnsi="Cambria Math"/>
                  <w:sz w:val="20"/>
                  <w:szCs w:val="20"/>
                </w:rPr>
                <m:t xml:space="preserve"> #</m:t>
              </m:r>
              <m:d>
                <m:d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8</m:t>
                  </m:r>
                </m:e>
              </m:d>
            </m:e>
          </m:eqArr>
        </m:oMath>
      </m:oMathPara>
    </w:p>
    <w:p w14:paraId="64964CAD" w14:textId="77777777" w:rsidR="002D1F52" w:rsidRPr="003A0642" w:rsidRDefault="002D1F52" w:rsidP="00FB50BA">
      <w:pPr>
        <w:rPr>
          <w:rFonts w:eastAsia="MS Gothic"/>
          <w:sz w:val="20"/>
          <w:szCs w:val="20"/>
        </w:rPr>
      </w:pPr>
    </w:p>
    <w:p w14:paraId="26451788" w14:textId="403D6AC6" w:rsidR="00FB50BA" w:rsidRPr="003A0642" w:rsidRDefault="00256D89" w:rsidP="00FB50BA">
      <w:pPr>
        <w:rPr>
          <w:rFonts w:eastAsia="MS Gothic"/>
          <w:sz w:val="20"/>
          <w:szCs w:val="20"/>
        </w:rPr>
      </w:pPr>
      <w:r>
        <w:rPr>
          <w:rFonts w:eastAsia="MS Gothic"/>
          <w:sz w:val="20"/>
          <w:szCs w:val="20"/>
        </w:rPr>
        <w:t>constrained by,</w:t>
      </w:r>
    </w:p>
    <w:p w14:paraId="7A4E7A13" w14:textId="2FAE2E67" w:rsidR="002D1F52" w:rsidRPr="003A0642" w:rsidRDefault="000E5791" w:rsidP="00FB50BA">
      <w:pPr>
        <w:rPr>
          <w:rFonts w:eastAsia="MS Gothic"/>
          <w:sz w:val="20"/>
          <w:szCs w:val="20"/>
        </w:rPr>
      </w:pPr>
      <m:oMathPara>
        <m:oMath>
          <m:eqArr>
            <m:eqArrPr>
              <m:maxDist m:val="1"/>
              <m:ctrlPr>
                <w:rPr>
                  <w:rFonts w:ascii="Cambria Math" w:eastAsia="MS Gothic" w:hAnsi="Cambria Math"/>
                  <w:i/>
                  <w:sz w:val="20"/>
                  <w:szCs w:val="20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m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MS Gothic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="MS Gothic" w:hAnsi="Cambria Math"/>
                          <w:sz w:val="20"/>
                          <w:szCs w:val="20"/>
                        </w:rPr>
                        <m:t>m</m:t>
                      </m:r>
                    </m:sup>
                  </m:sSubSup>
                </m:e>
              </m:nary>
              <m:r>
                <w:rPr>
                  <w:rFonts w:ascii="Cambria Math" w:eastAsia="MS Gothic" w:hAnsi="Cambria Math"/>
                  <w:sz w:val="20"/>
                  <w:szCs w:val="20"/>
                </w:rPr>
                <m:t xml:space="preserve">  #</m:t>
              </m:r>
              <m:d>
                <m:d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9</m:t>
                  </m:r>
                </m:e>
              </m:d>
            </m:e>
          </m:eqArr>
        </m:oMath>
      </m:oMathPara>
    </w:p>
    <w:p w14:paraId="1933A272" w14:textId="77777777" w:rsidR="00FB50BA" w:rsidRPr="003A0642" w:rsidRDefault="000E5791" w:rsidP="00FB50BA">
      <w:pPr>
        <w:rPr>
          <w:rFonts w:eastAsia="MS Gothic"/>
          <w:sz w:val="20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MS Gothic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MS Gothic" w:hAnsi="Cambria Math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MS Gothic" w:hAnsi="Cambria Math"/>
                  <w:sz w:val="20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MS Gothic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ω</m:t>
                  </m:r>
                </m:e>
                <m:sub>
                  <m:r>
                    <w:rPr>
                      <w:rFonts w:ascii="Cambria Math" w:eastAsia="MS Gothic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MS Gothic" w:hAnsi="Cambria Math"/>
                  <w:sz w:val="20"/>
                  <w:szCs w:val="20"/>
                </w:rPr>
                <m:t>=1</m:t>
              </m:r>
            </m:e>
          </m:nary>
        </m:oMath>
      </m:oMathPara>
    </w:p>
    <w:p w14:paraId="6CEBA7FC" w14:textId="74E3B232" w:rsidR="00FB50BA" w:rsidRPr="003A0642" w:rsidRDefault="00FB50BA" w:rsidP="00E7764C">
      <w:pPr>
        <w:spacing w:line="360" w:lineRule="auto"/>
        <w:rPr>
          <w:rFonts w:eastAsia="MS Gothic"/>
          <w:sz w:val="20"/>
          <w:szCs w:val="20"/>
        </w:rPr>
      </w:pPr>
      <w:proofErr w:type="gramStart"/>
      <w:r w:rsidRPr="003A0642">
        <w:rPr>
          <w:rFonts w:eastAsia="MS Gothic"/>
          <w:sz w:val="20"/>
          <w:szCs w:val="20"/>
        </w:rPr>
        <w:t>where</w:t>
      </w:r>
      <w:proofErr w:type="gramEnd"/>
      <w:r w:rsidR="00256D89">
        <w:rPr>
          <w:rFonts w:eastAsia="MS Gothic"/>
          <w:sz w:val="20"/>
          <w:szCs w:val="20"/>
        </w:rPr>
        <w:t>,</w:t>
      </w:r>
      <w:r w:rsidRPr="003A0642">
        <w:rPr>
          <w:rFonts w:eastAsia="MS Gothic"/>
          <w:sz w:val="20"/>
          <w:szCs w:val="20"/>
        </w:rPr>
        <w:t xml:space="preserve"> </w:t>
      </w:r>
    </w:p>
    <w:p w14:paraId="6CF901E9" w14:textId="77777777" w:rsidR="00DB72BB" w:rsidRDefault="000E5791" w:rsidP="00E7764C">
      <w:pPr>
        <w:pStyle w:val="ListParagraph"/>
        <w:numPr>
          <w:ilvl w:val="0"/>
          <w:numId w:val="12"/>
        </w:numPr>
        <w:spacing w:line="360" w:lineRule="auto"/>
        <w:ind w:leftChars="0"/>
        <w:rPr>
          <w:rFonts w:ascii="Times New Roman" w:eastAsia="MS Gothic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 w:cs="Times New Roman"/>
                <w:sz w:val="20"/>
                <w:szCs w:val="20"/>
              </w:rPr>
              <m:t>ω</m:t>
            </m:r>
          </m:e>
          <m:sub>
            <m:r>
              <w:rPr>
                <w:rFonts w:ascii="Cambria Math" w:eastAsia="MS Gothic" w:hAnsi="Cambria Math" w:cs="Times New Roman"/>
                <w:sz w:val="20"/>
                <w:szCs w:val="20"/>
              </w:rPr>
              <m:t>i</m:t>
            </m:r>
          </m:sub>
        </m:sSub>
      </m:oMath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 : weight allocated to each security </w:t>
      </w:r>
      <m:oMath>
        <m:sSub>
          <m:sSub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 w:cs="Times New Roman"/>
                <w:sz w:val="20"/>
                <w:szCs w:val="20"/>
              </w:rPr>
              <m:t>i</m:t>
            </m:r>
          </m:sub>
        </m:sSub>
      </m:oMath>
      <w:r w:rsidR="00FB50BA" w:rsidRPr="003A0642">
        <w:rPr>
          <w:rFonts w:ascii="Times New Roman" w:eastAsia="MS Gothic" w:hAnsi="Times New Roman" w:cs="Times New Roman"/>
          <w:sz w:val="20"/>
          <w:szCs w:val="20"/>
        </w:rPr>
        <w:t>,</w:t>
      </w:r>
    </w:p>
    <w:p w14:paraId="27984DB5" w14:textId="7A0E5854" w:rsidR="00FB50BA" w:rsidRPr="003A0642" w:rsidRDefault="00084481" w:rsidP="00E7764C">
      <w:pPr>
        <w:pStyle w:val="ListParagraph"/>
        <w:numPr>
          <w:ilvl w:val="0"/>
          <w:numId w:val="12"/>
        </w:numPr>
        <w:spacing w:line="360" w:lineRule="auto"/>
        <w:ind w:leftChars="0"/>
        <w:rPr>
          <w:rFonts w:ascii="Times New Roman" w:eastAsia="MS Gothic" w:hAnsi="Times New Roman" w:cs="Times New Roman"/>
          <w:sz w:val="20"/>
          <w:szCs w:val="20"/>
        </w:rPr>
      </w:pPr>
      <m:oMath>
        <m:r>
          <w:rPr>
            <w:rFonts w:ascii="Cambria Math" w:eastAsia="MS Gothic" w:hAnsi="Cambria Math" w:cs="Times New Roman"/>
            <w:sz w:val="20"/>
            <w:szCs w:val="20"/>
          </w:rPr>
          <m:t>ω</m:t>
        </m:r>
      </m:oMath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 is </w:t>
      </w:r>
      <w:r w:rsidR="00DB72BB">
        <w:rPr>
          <w:rFonts w:ascii="Times New Roman" w:eastAsia="MS Gothic" w:hAnsi="Times New Roman" w:cs="Times New Roman"/>
          <w:sz w:val="20"/>
          <w:szCs w:val="20"/>
        </w:rPr>
        <w:t>the</w:t>
      </w:r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 vector of weights</w:t>
      </w:r>
      <w:r w:rsidR="00DB72BB">
        <w:rPr>
          <w:rFonts w:ascii="Times New Roman" w:eastAsia="MS Gothic" w:hAnsi="Times New Roman" w:cs="Times New Roman"/>
          <w:sz w:val="20"/>
          <w:szCs w:val="20"/>
        </w:rPr>
        <w:t xml:space="preserve"> for all securities </w:t>
      </w:r>
      <m:oMath>
        <m:sSub>
          <m:sSub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 w:cs="Times New Roman"/>
                <w:sz w:val="20"/>
                <w:szCs w:val="20"/>
              </w:rPr>
              <m:t>i</m:t>
            </m:r>
          </m:sub>
        </m:sSub>
      </m:oMath>
      <w:r w:rsidR="00DB72BB">
        <w:rPr>
          <w:rFonts w:ascii="Times New Roman" w:eastAsia="MS Gothic" w:hAnsi="Times New Roman" w:cs="Times New Roman"/>
          <w:sz w:val="20"/>
          <w:szCs w:val="20"/>
        </w:rPr>
        <w:t xml:space="preserve"> in the </w:t>
      </w:r>
      <w:proofErr w:type="gramStart"/>
      <w:r w:rsidR="00DB72BB">
        <w:rPr>
          <w:rFonts w:ascii="Times New Roman" w:eastAsia="MS Gothic" w:hAnsi="Times New Roman" w:cs="Times New Roman"/>
          <w:sz w:val="20"/>
          <w:szCs w:val="20"/>
        </w:rPr>
        <w:t>Portfolio,</w:t>
      </w:r>
      <w:proofErr w:type="gramEnd"/>
    </w:p>
    <w:p w14:paraId="18E9E69B" w14:textId="59C6143B" w:rsidR="00FB50BA" w:rsidRPr="003A0642" w:rsidRDefault="00FB50BA" w:rsidP="00E7764C">
      <w:pPr>
        <w:pStyle w:val="ListParagraph"/>
        <w:numPr>
          <w:ilvl w:val="0"/>
          <w:numId w:val="12"/>
        </w:numPr>
        <w:spacing w:line="360" w:lineRule="auto"/>
        <w:ind w:leftChars="0"/>
        <w:rPr>
          <w:rFonts w:ascii="Times New Roman" w:eastAsia="MS Gothic" w:hAnsi="Times New Roman" w:cs="Times New Roman"/>
          <w:sz w:val="20"/>
          <w:szCs w:val="20"/>
        </w:rPr>
      </w:pPr>
      <m:oMath>
        <m:r>
          <w:rPr>
            <w:rFonts w:ascii="Cambria Math" w:eastAsia="MS Gothic" w:hAnsi="Cambria Math" w:cs="Times New Roman"/>
            <w:sz w:val="20"/>
            <w:szCs w:val="20"/>
          </w:rPr>
          <m:t>ρ</m:t>
        </m:r>
      </m:oMath>
      <w:r w:rsidRPr="003A0642">
        <w:rPr>
          <w:rFonts w:ascii="Times New Roman" w:eastAsia="MS Gothic" w:hAnsi="Times New Roman" w:cs="Times New Roman"/>
          <w:sz w:val="20"/>
          <w:szCs w:val="20"/>
        </w:rPr>
        <w:t xml:space="preserve"> : a vector of expected returns of security </w:t>
      </w:r>
      <m:oMath>
        <m:sSub>
          <m:sSub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 w:cs="Times New Roman"/>
                <w:sz w:val="20"/>
                <w:szCs w:val="20"/>
              </w:rPr>
              <m:t>i</m:t>
            </m:r>
          </m:sub>
        </m:sSub>
      </m:oMath>
      <w:r w:rsidR="00DB72BB">
        <w:rPr>
          <w:rFonts w:ascii="Times New Roman" w:eastAsia="MS Gothic" w:hAnsi="Times New Roman" w:cs="Times New Roman"/>
          <w:sz w:val="20"/>
          <w:szCs w:val="20"/>
        </w:rPr>
        <w:t>,</w:t>
      </w:r>
    </w:p>
    <w:p w14:paraId="60409795" w14:textId="1F0307A2" w:rsidR="00FB50BA" w:rsidRPr="003A0642" w:rsidRDefault="00FB50BA" w:rsidP="00E7764C">
      <w:pPr>
        <w:pStyle w:val="ListParagraph"/>
        <w:numPr>
          <w:ilvl w:val="0"/>
          <w:numId w:val="12"/>
        </w:numPr>
        <w:spacing w:line="360" w:lineRule="auto"/>
        <w:ind w:leftChars="0"/>
        <w:rPr>
          <w:rFonts w:ascii="Times New Roman" w:eastAsia="MS Gothic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eastAsia="MS Gothic" w:hAnsi="Cambria Math" w:cs="Times New Roman"/>
            <w:sz w:val="20"/>
            <w:szCs w:val="20"/>
          </w:rPr>
          <m:t>Σ</m:t>
        </m:r>
      </m:oMath>
      <w:r w:rsidRPr="003A0642">
        <w:rPr>
          <w:rFonts w:ascii="Times New Roman" w:eastAsia="MS Gothic" w:hAnsi="Times New Roman" w:cs="Times New Roman"/>
          <w:sz w:val="20"/>
          <w:szCs w:val="20"/>
        </w:rPr>
        <w:t xml:space="preserve"> : the covariance matrix between securities returns derived from the Factor model</w:t>
      </w:r>
      <w:r w:rsidR="00DB72BB">
        <w:rPr>
          <w:rFonts w:ascii="Times New Roman" w:eastAsia="MS Gothic" w:hAnsi="Times New Roman" w:cs="Times New Roman"/>
          <w:sz w:val="20"/>
          <w:szCs w:val="20"/>
        </w:rPr>
        <w:t>,</w:t>
      </w:r>
    </w:p>
    <w:p w14:paraId="29040FB7" w14:textId="44D9260C" w:rsidR="00FB50BA" w:rsidRPr="003A0642" w:rsidRDefault="000E5791" w:rsidP="00E7764C">
      <w:pPr>
        <w:pStyle w:val="ListParagraph"/>
        <w:numPr>
          <w:ilvl w:val="0"/>
          <w:numId w:val="12"/>
        </w:numPr>
        <w:spacing w:line="360" w:lineRule="auto"/>
        <w:ind w:leftChars="0"/>
        <w:rPr>
          <w:rFonts w:ascii="Times New Roman" w:eastAsia="MS Gothic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 w:cs="Times New Roman"/>
                <w:sz w:val="20"/>
                <w:szCs w:val="20"/>
              </w:rPr>
              <m:t>ω</m:t>
            </m:r>
          </m:e>
          <m:sub>
            <m:r>
              <w:rPr>
                <w:rFonts w:ascii="Cambria Math" w:eastAsia="MS Gothic" w:hAnsi="Cambria Math" w:cs="Times New Roman"/>
                <w:sz w:val="20"/>
                <w:szCs w:val="20"/>
              </w:rPr>
              <m:t>p</m:t>
            </m:r>
          </m:sub>
        </m:sSub>
      </m:oMath>
      <w:r w:rsidR="00FB50BA" w:rsidRPr="003A0642">
        <w:rPr>
          <w:rFonts w:ascii="Times New Roman" w:eastAsia="MS Gothic" w:hAnsi="Times New Roman" w:cs="Times New Roman"/>
          <w:sz w:val="20"/>
          <w:szCs w:val="20"/>
        </w:rPr>
        <w:t>: composition of a reference Portfolio, the previous portfolio when rebalancing the portfolio</w:t>
      </w:r>
      <w:r w:rsidR="00DB72BB">
        <w:rPr>
          <w:rFonts w:ascii="Times New Roman" w:eastAsia="MS Gothic" w:hAnsi="Times New Roman" w:cs="Times New Roman"/>
          <w:sz w:val="20"/>
          <w:szCs w:val="20"/>
        </w:rPr>
        <w:t>,</w:t>
      </w:r>
    </w:p>
    <w:p w14:paraId="1BDB9821" w14:textId="561BD440" w:rsidR="00FB50BA" w:rsidRPr="003A0642" w:rsidRDefault="00FB50BA" w:rsidP="00E7764C">
      <w:pPr>
        <w:pStyle w:val="ListParagraph"/>
        <w:numPr>
          <w:ilvl w:val="0"/>
          <w:numId w:val="12"/>
        </w:numPr>
        <w:spacing w:line="360" w:lineRule="auto"/>
        <w:ind w:leftChars="0"/>
        <w:rPr>
          <w:rFonts w:ascii="Times New Roman" w:eastAsia="MS Gothic" w:hAnsi="Times New Roman" w:cs="Times New Roman"/>
          <w:sz w:val="20"/>
          <w:szCs w:val="20"/>
        </w:rPr>
      </w:pPr>
      <m:oMath>
        <m:r>
          <w:rPr>
            <w:rFonts w:ascii="Cambria Math" w:eastAsia="MS Gothic" w:hAnsi="Cambria Math" w:cs="Times New Roman"/>
            <w:sz w:val="20"/>
            <w:szCs w:val="20"/>
          </w:rPr>
          <m:t>λ</m:t>
        </m:r>
      </m:oMath>
      <w:r w:rsidRPr="003A0642">
        <w:rPr>
          <w:rFonts w:ascii="Times New Roman" w:eastAsia="MS Gothic" w:hAnsi="Times New Roman" w:cs="Times New Roman"/>
          <w:sz w:val="20"/>
          <w:szCs w:val="20"/>
        </w:rPr>
        <w:t xml:space="preserve"> : small regularization parameter to limit turnover</w:t>
      </w:r>
      <w:r w:rsidR="00DB72BB">
        <w:rPr>
          <w:rFonts w:ascii="Times New Roman" w:eastAsia="MS Gothic" w:hAnsi="Times New Roman" w:cs="Times New Roman"/>
          <w:sz w:val="20"/>
          <w:szCs w:val="20"/>
        </w:rPr>
        <w:t>,</w:t>
      </w:r>
    </w:p>
    <w:p w14:paraId="5267E9C0" w14:textId="2EE6F40E" w:rsidR="00FB50BA" w:rsidRPr="003A0642" w:rsidRDefault="000E5791" w:rsidP="00E7764C">
      <w:pPr>
        <w:pStyle w:val="ListParagraph"/>
        <w:numPr>
          <w:ilvl w:val="0"/>
          <w:numId w:val="12"/>
        </w:numPr>
        <w:spacing w:line="360" w:lineRule="auto"/>
        <w:ind w:leftChars="0"/>
        <w:rPr>
          <w:rFonts w:ascii="Times New Roman" w:eastAsia="MS Gothic" w:hAnsi="Times New Roman" w:cs="Times New Roman"/>
          <w:sz w:val="20"/>
          <w:szCs w:val="20"/>
        </w:rPr>
      </w:pPr>
      <m:oMath>
        <m:sSubSup>
          <m:sSubSup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 w:cs="Times New Roman"/>
                <w:sz w:val="20"/>
                <w:szCs w:val="20"/>
              </w:rPr>
              <m:t>β</m:t>
            </m:r>
          </m:e>
          <m:sub>
            <m:r>
              <w:rPr>
                <w:rFonts w:ascii="Cambria Math" w:eastAsia="MS Gothic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MS Gothic" w:hAnsi="Cambria Math" w:cs="Times New Roman"/>
                <w:sz w:val="20"/>
                <w:szCs w:val="20"/>
              </w:rPr>
              <m:t>m</m:t>
            </m:r>
          </m:sup>
        </m:sSubSup>
        <m:r>
          <w:rPr>
            <w:rFonts w:ascii="Cambria Math" w:eastAsia="MS Gothic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="MS Gothic" w:hAnsi="Cambria Math" w:cs="Times New Roman"/>
                <w:sz w:val="20"/>
                <w:szCs w:val="20"/>
              </w:rPr>
              <m:t>cov(</m:t>
            </m:r>
            <m:sSub>
              <m:sSubPr>
                <m:ctrlPr>
                  <w:rPr>
                    <w:rFonts w:ascii="Cambria Math" w:eastAsia="MS Gothic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MS Gothic" w:hAnsi="Cambria Math" w:cs="Times New Roman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eastAsia="MS Gothic" w:hAnsi="Cambria Math" w:cs="Times New Roman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eastAsia="MS Gothic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MS Gothic" w:hAnsi="Cambria Math" w:cs="Times New Roman"/>
                    <w:sz w:val="20"/>
                    <w:szCs w:val="20"/>
                  </w:rPr>
                  <m:t>M</m:t>
                </m:r>
              </m:sub>
            </m:sSub>
            <m:r>
              <w:rPr>
                <w:rFonts w:ascii="Cambria Math" w:eastAsia="MS Gothic" w:hAnsi="Cambria Math" w:cs="Times New Roman"/>
                <w:sz w:val="20"/>
                <w:szCs w:val="20"/>
              </w:rPr>
              <m:t>)</m:t>
            </m:r>
          </m:num>
          <m:den>
            <m:sSup>
              <m:sSupPr>
                <m:ctrlPr>
                  <w:rPr>
                    <w:rFonts w:ascii="Cambria Math" w:eastAsia="MS Gothic" w:hAnsi="Cambria Math" w:cs="Times New Roman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MS Gothic" w:hAnsi="Cambria Math" w:cs="Times New Roman"/>
                    <w:sz w:val="20"/>
                    <w:szCs w:val="20"/>
                  </w:rPr>
                  <m:t>σ</m:t>
                </m:r>
              </m:e>
              <m:sup>
                <m:r>
                  <w:rPr>
                    <w:rFonts w:ascii="Cambria Math" w:eastAsia="MS Gothic" w:hAnsi="Cambria Math" w:cs="Times New Roman"/>
                    <w:sz w:val="20"/>
                    <w:szCs w:val="20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MS Gothic" w:hAnsi="Cambria Math" w:cs="Times New Roman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Gothic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MS Gothic" w:hAnsi="Cambria Math" w:cs="Times New Roman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w:rPr>
                        <w:rFonts w:ascii="Cambria Math" w:eastAsia="MS Gothic" w:hAnsi="Cambria Math" w:cs="Times New Roman"/>
                        <w:sz w:val="20"/>
                        <w:szCs w:val="20"/>
                      </w:rPr>
                      <m:t>M</m:t>
                    </m:r>
                  </m:sub>
                </m:sSub>
              </m:e>
            </m:d>
          </m:den>
        </m:f>
      </m:oMath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 : the</w:t>
      </w:r>
      <w:r w:rsidR="00A21CC6">
        <w:rPr>
          <w:rFonts w:ascii="Times New Roman" w:eastAsia="MS Gothic" w:hAnsi="Times New Roman" w:cs="Times New Roman"/>
          <w:sz w:val="20"/>
          <w:szCs w:val="20"/>
        </w:rPr>
        <w:t xml:space="preserve"> b</w:t>
      </w:r>
      <w:r w:rsidR="00FB50BA" w:rsidRPr="003A0642">
        <w:rPr>
          <w:rFonts w:ascii="Times New Roman" w:eastAsia="MS Gothic" w:hAnsi="Times New Roman" w:cs="Times New Roman"/>
          <w:sz w:val="20"/>
          <w:szCs w:val="20"/>
        </w:rPr>
        <w:t>eta</w:t>
      </w:r>
      <w:r w:rsidR="00A21CC6">
        <w:rPr>
          <w:rFonts w:ascii="Times New Roman" w:eastAsia="MS Gothic" w:hAnsi="Times New Roman" w:cs="Times New Roman"/>
          <w:sz w:val="20"/>
          <w:szCs w:val="20"/>
        </w:rPr>
        <w:t xml:space="preserve"> term</w:t>
      </w:r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 of </w:t>
      </w:r>
      <w:r w:rsidR="00A21CC6">
        <w:rPr>
          <w:rFonts w:ascii="Times New Roman" w:eastAsia="MS Gothic" w:hAnsi="Times New Roman" w:cs="Times New Roman"/>
          <w:sz w:val="20"/>
          <w:szCs w:val="20"/>
        </w:rPr>
        <w:t xml:space="preserve">each </w:t>
      </w:r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security </w:t>
      </w:r>
      <m:oMath>
        <m:sSub>
          <m:sSub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MS Gothic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 w:cs="Times New Roman"/>
                <w:sz w:val="20"/>
                <w:szCs w:val="20"/>
              </w:rPr>
              <m:t>i</m:t>
            </m:r>
          </m:sub>
        </m:sSub>
      </m:oMath>
    </w:p>
    <w:p w14:paraId="1DE402D0" w14:textId="02840A22" w:rsidR="00350905" w:rsidRPr="003A0642" w:rsidRDefault="000E5791" w:rsidP="00E7764C">
      <w:pPr>
        <w:pStyle w:val="ListParagraph"/>
        <w:numPr>
          <w:ilvl w:val="0"/>
          <w:numId w:val="12"/>
        </w:numPr>
        <w:spacing w:line="360" w:lineRule="auto"/>
        <w:ind w:leftChars="0"/>
        <w:rPr>
          <w:rFonts w:ascii="Times New Roman" w:eastAsia="MS Gothic" w:hAnsi="Times New Roman" w:cs="Times New Roman"/>
          <w:sz w:val="20"/>
          <w:szCs w:val="20"/>
        </w:rPr>
      </w:pPr>
      <m:oMath>
        <m:sSubSup>
          <m:sSubSupPr>
            <m:ctrlPr>
              <w:rPr>
                <w:rFonts w:ascii="Cambria Math" w:eastAsia="MS Gothic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 w:cs="Times New Roman"/>
                <w:sz w:val="20"/>
                <w:szCs w:val="20"/>
              </w:rPr>
              <m:t>β</m:t>
            </m:r>
          </m:e>
          <m:sub>
            <m:r>
              <w:rPr>
                <w:rFonts w:ascii="Cambria Math" w:eastAsia="MS Gothic" w:hAnsi="Cambria Math" w:cs="Times New Roman"/>
                <w:sz w:val="20"/>
                <w:szCs w:val="20"/>
              </w:rPr>
              <m:t>T</m:t>
            </m:r>
          </m:sub>
          <m:sup>
            <m:r>
              <w:rPr>
                <w:rFonts w:ascii="Cambria Math" w:eastAsia="MS Gothic" w:hAnsi="Cambria Math" w:cs="Times New Roman"/>
                <w:sz w:val="20"/>
                <w:szCs w:val="20"/>
              </w:rPr>
              <m:t>m</m:t>
            </m:r>
          </m:sup>
        </m:sSubSup>
      </m:oMath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 : </w:t>
      </w:r>
      <w:proofErr w:type="gramStart"/>
      <w:r w:rsidR="00FB50BA" w:rsidRPr="003A0642">
        <w:rPr>
          <w:rFonts w:ascii="Times New Roman" w:eastAsia="MS Gothic" w:hAnsi="Times New Roman" w:cs="Times New Roman"/>
          <w:sz w:val="20"/>
          <w:szCs w:val="20"/>
        </w:rPr>
        <w:t>the</w:t>
      </w:r>
      <w:proofErr w:type="gramEnd"/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 Portfolio’s </w:t>
      </w:r>
      <w:r w:rsidR="00A21CC6">
        <w:rPr>
          <w:rFonts w:ascii="Times New Roman" w:eastAsia="MS Gothic" w:hAnsi="Times New Roman" w:cs="Times New Roman"/>
          <w:sz w:val="20"/>
          <w:szCs w:val="20"/>
        </w:rPr>
        <w:t>t</w:t>
      </w:r>
      <w:r w:rsidR="00FB50BA" w:rsidRPr="003A0642">
        <w:rPr>
          <w:rFonts w:ascii="Times New Roman" w:eastAsia="MS Gothic" w:hAnsi="Times New Roman" w:cs="Times New Roman"/>
          <w:sz w:val="20"/>
          <w:szCs w:val="20"/>
        </w:rPr>
        <w:t xml:space="preserve">arget </w:t>
      </w:r>
      <w:r w:rsidR="00A21CC6">
        <w:rPr>
          <w:rFonts w:ascii="Times New Roman" w:eastAsia="MS Gothic" w:hAnsi="Times New Roman" w:cs="Times New Roman"/>
          <w:sz w:val="20"/>
          <w:szCs w:val="20"/>
        </w:rPr>
        <w:t>b</w:t>
      </w:r>
      <w:r w:rsidR="00FB50BA" w:rsidRPr="003A0642">
        <w:rPr>
          <w:rFonts w:ascii="Times New Roman" w:eastAsia="MS Gothic" w:hAnsi="Times New Roman" w:cs="Times New Roman"/>
          <w:sz w:val="20"/>
          <w:szCs w:val="20"/>
        </w:rPr>
        <w:t>eta</w:t>
      </w:r>
      <w:r w:rsidR="00A21CC6">
        <w:rPr>
          <w:rFonts w:ascii="Times New Roman" w:eastAsia="MS Gothic" w:hAnsi="Times New Roman" w:cs="Times New Roman"/>
          <w:sz w:val="20"/>
          <w:szCs w:val="20"/>
        </w:rPr>
        <w:t xml:space="preserve"> term</w:t>
      </w:r>
      <w:r w:rsidR="00DB72BB">
        <w:rPr>
          <w:rFonts w:ascii="Times New Roman" w:eastAsia="MS Gothic" w:hAnsi="Times New Roman" w:cs="Times New Roman"/>
          <w:sz w:val="20"/>
          <w:szCs w:val="20"/>
        </w:rPr>
        <w:t>.</w:t>
      </w:r>
    </w:p>
    <w:p w14:paraId="78A81070" w14:textId="1D095DCB" w:rsidR="00690784" w:rsidRPr="00E6397C" w:rsidRDefault="00E7764C" w:rsidP="00E7764C">
      <w:pPr>
        <w:keepNext/>
        <w:keepLines/>
        <w:tabs>
          <w:tab w:val="left" w:pos="216"/>
          <w:tab w:val="num" w:pos="576"/>
        </w:tabs>
        <w:spacing w:before="160" w:after="80" w:line="360" w:lineRule="auto"/>
        <w:jc w:val="center"/>
        <w:outlineLvl w:val="0"/>
        <w:rPr>
          <w:b/>
          <w:bCs/>
          <w:smallCaps/>
          <w:noProof/>
          <w:sz w:val="20"/>
          <w:szCs w:val="20"/>
          <w:lang w:eastAsia="ja-JP"/>
        </w:rPr>
      </w:pPr>
      <w:r>
        <w:rPr>
          <w:b/>
          <w:bCs/>
          <w:smallCaps/>
          <w:noProof/>
          <w:sz w:val="20"/>
          <w:szCs w:val="20"/>
          <w:lang w:eastAsia="ja-JP"/>
        </w:rPr>
        <w:t>estimation terms and target beta</w:t>
      </w:r>
    </w:p>
    <w:p w14:paraId="42A5FD12" w14:textId="5D6A303B" w:rsidR="00350905" w:rsidRPr="00E7764C" w:rsidRDefault="00350905" w:rsidP="00E7764C">
      <w:pPr>
        <w:spacing w:line="360" w:lineRule="auto"/>
        <w:ind w:firstLine="288"/>
        <w:rPr>
          <w:spacing w:val="-1"/>
          <w:sz w:val="20"/>
          <w:szCs w:val="20"/>
          <w:lang w:val="x-none" w:eastAsia="ja-JP"/>
        </w:rPr>
      </w:pPr>
      <w:r w:rsidRPr="003A0642">
        <w:rPr>
          <w:spacing w:val="-1"/>
          <w:sz w:val="20"/>
          <w:szCs w:val="20"/>
          <w:lang w:val="x-none" w:eastAsia="ja-JP"/>
        </w:rPr>
        <w:t xml:space="preserve">We analyzed the following combinations of term structures and </w:t>
      </w:r>
      <w:r w:rsidR="00A21CC6">
        <w:rPr>
          <w:spacing w:val="-1"/>
          <w:sz w:val="20"/>
          <w:szCs w:val="20"/>
          <w:lang w:eastAsia="ja-JP"/>
        </w:rPr>
        <w:t>beta terms</w:t>
      </w:r>
      <w:r w:rsidR="00E7764C">
        <w:rPr>
          <w:spacing w:val="-1"/>
          <w:sz w:val="20"/>
          <w:szCs w:val="20"/>
          <w:lang w:eastAsia="ja-JP"/>
        </w:rPr>
        <w:t xml:space="preserve"> for the following strategies: </w:t>
      </w:r>
      <m:oMath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60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60</m:t>
            </m:r>
          </m:sup>
        </m:sSubSup>
        <m:r>
          <w:rPr>
            <w:rFonts w:ascii="Cambria Math" w:eastAsia="MS Gothic" w:hAnsi="Cambria Math"/>
            <w:sz w:val="20"/>
            <w:szCs w:val="20"/>
          </w:rPr>
          <m:t xml:space="preserve">,  </m:t>
        </m:r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120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60</m:t>
            </m:r>
          </m:sup>
        </m:sSubSup>
        <m:r>
          <w:rPr>
            <w:rFonts w:ascii="Cambria Math" w:eastAsia="MS Gothic" w:hAnsi="Cambria Math"/>
            <w:sz w:val="20"/>
            <w:szCs w:val="20"/>
          </w:rPr>
          <m:t xml:space="preserve">,  </m:t>
        </m:r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60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90</m:t>
            </m:r>
          </m:sup>
        </m:sSubSup>
        <m:r>
          <w:rPr>
            <w:rFonts w:ascii="Cambria Math" w:eastAsia="MS Gothic" w:hAnsi="Cambria Math"/>
            <w:sz w:val="20"/>
            <w:szCs w:val="20"/>
          </w:rPr>
          <m:t xml:space="preserve">,  </m:t>
        </m:r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120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90</m:t>
            </m:r>
          </m:sup>
        </m:sSubSup>
        <m:r>
          <w:rPr>
            <w:rFonts w:ascii="Cambria Math" w:eastAsia="MS Gothic" w:hAnsi="Cambria Math"/>
            <w:sz w:val="20"/>
            <w:szCs w:val="20"/>
          </w:rPr>
          <m:t xml:space="preserve">,  </m:t>
        </m:r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60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120</m:t>
            </m:r>
          </m:sup>
        </m:sSubSup>
        <m:r>
          <w:rPr>
            <w:rFonts w:ascii="Cambria Math" w:eastAsia="MS Gothic" w:hAnsi="Cambria Math"/>
            <w:sz w:val="20"/>
            <w:szCs w:val="20"/>
          </w:rPr>
          <m:t xml:space="preserve">,  </m:t>
        </m:r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120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120</m:t>
            </m:r>
          </m:sup>
        </m:sSubSup>
      </m:oMath>
      <w:r w:rsidR="00E7764C">
        <w:rPr>
          <w:sz w:val="20"/>
          <w:szCs w:val="20"/>
        </w:rPr>
        <w:t>.</w:t>
      </w:r>
      <w:r w:rsidR="00E7764C">
        <w:rPr>
          <w:spacing w:val="-1"/>
          <w:sz w:val="20"/>
          <w:szCs w:val="20"/>
          <w:lang w:eastAsia="ja-JP"/>
        </w:rPr>
        <w:t xml:space="preserve"> </w:t>
      </w:r>
      <w:r w:rsidR="00E7764C">
        <w:rPr>
          <w:noProof/>
          <w:sz w:val="20"/>
          <w:szCs w:val="20"/>
        </w:rPr>
        <w:t xml:space="preserve">The following target betas were tested for each investment strategy: </w:t>
      </w:r>
      <m:oMath>
        <m:sSubSup>
          <m:sSubSupPr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MS Gothic" w:hAnsi="Cambria Math"/>
                <w:sz w:val="20"/>
                <w:szCs w:val="20"/>
              </w:rPr>
              <m:t>β</m:t>
            </m:r>
          </m:e>
          <m:sub>
            <m:r>
              <w:rPr>
                <w:rFonts w:ascii="Cambria Math" w:eastAsia="MS Gothic" w:hAnsi="Cambria Math"/>
                <w:sz w:val="20"/>
                <w:szCs w:val="20"/>
              </w:rPr>
              <m:t>T</m:t>
            </m:r>
          </m:sub>
          <m:sup>
            <m:r>
              <w:rPr>
                <w:rFonts w:ascii="Cambria Math" w:eastAsia="MS Gothic" w:hAnsi="Cambria Math"/>
                <w:sz w:val="20"/>
                <w:szCs w:val="20"/>
              </w:rPr>
              <m:t>m</m:t>
            </m:r>
          </m:sup>
        </m:sSubSup>
        <m:r>
          <w:rPr>
            <w:rFonts w:ascii="Cambria Math" w:eastAsia="MS Gothic" w:hAnsi="Cambria Math"/>
            <w:sz w:val="20"/>
            <w:szCs w:val="20"/>
          </w:rPr>
          <m:t>=</m:t>
        </m:r>
        <m:d>
          <m:dPr>
            <m:begChr m:val="{"/>
            <m:endChr m:val="}"/>
            <m:ctrlPr>
              <w:rPr>
                <w:rFonts w:ascii="Cambria Math" w:eastAsia="MS Gothic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MS Gothic" w:hAnsi="Cambria Math"/>
                <w:sz w:val="20"/>
                <w:szCs w:val="20"/>
              </w:rPr>
              <m:t>-1.0, -0.5, 0.5, 1.0, 1.5, 2.0</m:t>
            </m:r>
          </m:e>
        </m:d>
      </m:oMath>
    </w:p>
    <w:p w14:paraId="6B6C3CD7" w14:textId="24A551A7" w:rsidR="00690784" w:rsidRPr="00E6397C" w:rsidRDefault="00690784" w:rsidP="00E7764C">
      <w:pPr>
        <w:keepNext/>
        <w:keepLines/>
        <w:tabs>
          <w:tab w:val="left" w:pos="216"/>
          <w:tab w:val="num" w:pos="576"/>
        </w:tabs>
        <w:spacing w:before="160" w:after="80" w:line="360" w:lineRule="auto"/>
        <w:jc w:val="center"/>
        <w:outlineLvl w:val="0"/>
        <w:rPr>
          <w:b/>
          <w:bCs/>
          <w:smallCaps/>
          <w:noProof/>
          <w:sz w:val="20"/>
          <w:szCs w:val="20"/>
          <w:lang w:eastAsia="ja-JP"/>
        </w:rPr>
      </w:pPr>
      <w:r w:rsidRPr="00E6397C">
        <w:rPr>
          <w:b/>
          <w:bCs/>
          <w:smallCaps/>
          <w:noProof/>
          <w:sz w:val="20"/>
          <w:szCs w:val="20"/>
          <w:lang w:eastAsia="ja-JP"/>
        </w:rPr>
        <w:t>performance</w:t>
      </w:r>
      <w:r w:rsidR="00E6397C">
        <w:rPr>
          <w:b/>
          <w:bCs/>
          <w:smallCaps/>
          <w:noProof/>
          <w:sz w:val="20"/>
          <w:szCs w:val="20"/>
          <w:lang w:eastAsia="ja-JP"/>
        </w:rPr>
        <w:t xml:space="preserve"> and risk</w:t>
      </w:r>
      <w:r w:rsidRPr="00E6397C">
        <w:rPr>
          <w:b/>
          <w:bCs/>
          <w:smallCaps/>
          <w:noProof/>
          <w:sz w:val="20"/>
          <w:szCs w:val="20"/>
          <w:lang w:eastAsia="ja-JP"/>
        </w:rPr>
        <w:t xml:space="preserve"> metrics</w:t>
      </w:r>
    </w:p>
    <w:p w14:paraId="2B4F1A17" w14:textId="770C6BD4" w:rsidR="00256D89" w:rsidRDefault="00E6397C" w:rsidP="00E7764C">
      <w:pPr>
        <w:spacing w:line="360" w:lineRule="auto"/>
        <w:rPr>
          <w:rFonts w:eastAsia="MS Gothic"/>
          <w:sz w:val="20"/>
          <w:szCs w:val="20"/>
        </w:rPr>
      </w:pPr>
      <w:r>
        <w:rPr>
          <w:rFonts w:eastAsia="MS Gothic"/>
          <w:sz w:val="20"/>
          <w:szCs w:val="20"/>
        </w:rPr>
        <w:t xml:space="preserve">The following performance and risk metrics were selected. To evaluate </w:t>
      </w:r>
      <w:proofErr w:type="gramStart"/>
      <w:r>
        <w:rPr>
          <w:rFonts w:eastAsia="MS Gothic"/>
          <w:sz w:val="20"/>
          <w:szCs w:val="20"/>
        </w:rPr>
        <w:t>performance</w:t>
      </w:r>
      <w:proofErr w:type="gramEnd"/>
      <w:r>
        <w:rPr>
          <w:rFonts w:eastAsia="MS Gothic"/>
          <w:sz w:val="20"/>
          <w:szCs w:val="20"/>
        </w:rPr>
        <w:t xml:space="preserve"> we computed the</w:t>
      </w:r>
      <w:r w:rsidR="00E7764C">
        <w:rPr>
          <w:rFonts w:eastAsia="MS Gothic"/>
          <w:sz w:val="20"/>
          <w:szCs w:val="20"/>
        </w:rPr>
        <w:t xml:space="preserve"> </w:t>
      </w:r>
      <w:r w:rsidR="009F51CF" w:rsidRPr="00E7764C">
        <w:rPr>
          <w:rFonts w:eastAsia="MS Gothic"/>
          <w:sz w:val="20"/>
          <w:szCs w:val="20"/>
        </w:rPr>
        <w:t>Cumulated Return</w:t>
      </w:r>
      <w:r w:rsidR="00E7764C">
        <w:rPr>
          <w:rFonts w:eastAsia="MS Gothic"/>
          <w:sz w:val="20"/>
          <w:szCs w:val="20"/>
        </w:rPr>
        <w:t xml:space="preserve">, </w:t>
      </w:r>
      <w:r w:rsidR="00833267" w:rsidRPr="003A0642">
        <w:rPr>
          <w:rFonts w:eastAsia="MS Gothic"/>
          <w:sz w:val="20"/>
          <w:szCs w:val="20"/>
        </w:rPr>
        <w:t>Annual</w:t>
      </w:r>
      <w:r w:rsidR="009F51CF" w:rsidRPr="003A0642">
        <w:rPr>
          <w:rFonts w:eastAsia="MS Gothic"/>
          <w:sz w:val="20"/>
          <w:szCs w:val="20"/>
        </w:rPr>
        <w:t xml:space="preserve"> Arithmetic</w:t>
      </w:r>
      <w:r w:rsidR="00833267" w:rsidRPr="003A0642">
        <w:rPr>
          <w:rFonts w:eastAsia="MS Gothic"/>
          <w:sz w:val="20"/>
          <w:szCs w:val="20"/>
        </w:rPr>
        <w:t xml:space="preserve"> Mean</w:t>
      </w:r>
      <w:r w:rsidR="009F51CF" w:rsidRPr="003A0642">
        <w:rPr>
          <w:rFonts w:eastAsia="MS Gothic"/>
          <w:sz w:val="20"/>
          <w:szCs w:val="20"/>
        </w:rPr>
        <w:t xml:space="preserve">/Geometric </w:t>
      </w:r>
      <w:r w:rsidR="00833267" w:rsidRPr="003A0642">
        <w:rPr>
          <w:rFonts w:eastAsia="MS Gothic"/>
          <w:sz w:val="20"/>
          <w:szCs w:val="20"/>
        </w:rPr>
        <w:t xml:space="preserve">Mean </w:t>
      </w:r>
      <w:r w:rsidR="009F51CF" w:rsidRPr="003A0642">
        <w:rPr>
          <w:rFonts w:eastAsia="MS Gothic"/>
          <w:sz w:val="20"/>
          <w:szCs w:val="20"/>
        </w:rPr>
        <w:t>Return</w:t>
      </w:r>
      <w:r w:rsidR="00E7764C">
        <w:rPr>
          <w:rFonts w:eastAsia="MS Gothic"/>
          <w:sz w:val="20"/>
          <w:szCs w:val="20"/>
        </w:rPr>
        <w:t xml:space="preserve">, </w:t>
      </w:r>
      <w:r w:rsidR="00833267" w:rsidRPr="00E7764C">
        <w:rPr>
          <w:rFonts w:eastAsia="MS Gothic"/>
          <w:sz w:val="20"/>
          <w:szCs w:val="20"/>
        </w:rPr>
        <w:t>Annual</w:t>
      </w:r>
      <w:r w:rsidR="0021531C" w:rsidRPr="00E7764C">
        <w:rPr>
          <w:rFonts w:eastAsia="MS Gothic"/>
          <w:sz w:val="20"/>
          <w:szCs w:val="20"/>
        </w:rPr>
        <w:t xml:space="preserve"> Min Return</w:t>
      </w:r>
      <w:r w:rsidR="00E7764C">
        <w:rPr>
          <w:rFonts w:eastAsia="MS Gothic"/>
          <w:sz w:val="20"/>
          <w:szCs w:val="20"/>
        </w:rPr>
        <w:t xml:space="preserve">, </w:t>
      </w:r>
      <w:r w:rsidR="0021531C" w:rsidRPr="003A0642">
        <w:rPr>
          <w:rFonts w:eastAsia="MS Gothic"/>
          <w:sz w:val="20"/>
          <w:szCs w:val="20"/>
        </w:rPr>
        <w:t>Max 10</w:t>
      </w:r>
      <w:r w:rsidR="00833267" w:rsidRPr="003A0642">
        <w:rPr>
          <w:rFonts w:eastAsia="MS Gothic"/>
          <w:sz w:val="20"/>
          <w:szCs w:val="20"/>
        </w:rPr>
        <w:t>-</w:t>
      </w:r>
      <w:r w:rsidR="0021531C" w:rsidRPr="003A0642">
        <w:rPr>
          <w:rFonts w:eastAsia="MS Gothic"/>
          <w:sz w:val="20"/>
          <w:szCs w:val="20"/>
        </w:rPr>
        <w:t>days Drawdown</w:t>
      </w:r>
      <w:r w:rsidR="00E7764C">
        <w:rPr>
          <w:rFonts w:eastAsia="MS Gothic"/>
          <w:sz w:val="20"/>
          <w:szCs w:val="20"/>
        </w:rPr>
        <w:t xml:space="preserve"> and </w:t>
      </w:r>
      <w:r w:rsidR="00234123" w:rsidRPr="003A0642">
        <w:rPr>
          <w:rFonts w:eastAsia="MS Gothic"/>
          <w:sz w:val="20"/>
          <w:szCs w:val="20"/>
        </w:rPr>
        <w:t>Sh</w:t>
      </w:r>
      <w:r w:rsidR="0021531C" w:rsidRPr="003A0642">
        <w:rPr>
          <w:rFonts w:eastAsia="MS Gothic"/>
          <w:sz w:val="20"/>
          <w:szCs w:val="20"/>
        </w:rPr>
        <w:t>arpe Ratio</w:t>
      </w:r>
      <w:r w:rsidR="00E7764C">
        <w:rPr>
          <w:rFonts w:eastAsia="MS Gothic"/>
          <w:sz w:val="20"/>
          <w:szCs w:val="20"/>
        </w:rPr>
        <w:t xml:space="preserve"> of the investment strategies. To </w:t>
      </w:r>
      <w:r>
        <w:rPr>
          <w:rFonts w:eastAsia="MS Gothic"/>
          <w:sz w:val="20"/>
          <w:szCs w:val="20"/>
        </w:rPr>
        <w:t>assess the risk of each strategy</w:t>
      </w:r>
      <w:r w:rsidR="00E7764C">
        <w:rPr>
          <w:rFonts w:eastAsia="MS Gothic"/>
          <w:sz w:val="20"/>
          <w:szCs w:val="20"/>
        </w:rPr>
        <w:t xml:space="preserve">, we considered </w:t>
      </w:r>
      <w:r w:rsidR="00833267" w:rsidRPr="003A0642">
        <w:rPr>
          <w:rFonts w:eastAsia="MS Gothic"/>
          <w:sz w:val="20"/>
          <w:szCs w:val="20"/>
        </w:rPr>
        <w:t>Volatility</w:t>
      </w:r>
      <w:r w:rsidR="00E7764C">
        <w:rPr>
          <w:rFonts w:eastAsia="MS Gothic"/>
          <w:sz w:val="20"/>
          <w:szCs w:val="20"/>
        </w:rPr>
        <w:t xml:space="preserve">, </w:t>
      </w:r>
      <w:r w:rsidR="00833267" w:rsidRPr="003A0642">
        <w:rPr>
          <w:rFonts w:eastAsia="MS Gothic"/>
          <w:sz w:val="20"/>
          <w:szCs w:val="20"/>
        </w:rPr>
        <w:t>Daily VaR</w:t>
      </w:r>
      <w:r w:rsidR="00E7764C">
        <w:rPr>
          <w:rFonts w:eastAsia="MS Gothic"/>
          <w:sz w:val="20"/>
          <w:szCs w:val="20"/>
        </w:rPr>
        <w:t xml:space="preserve">, </w:t>
      </w:r>
      <w:r w:rsidR="00833267" w:rsidRPr="003A0642">
        <w:rPr>
          <w:rFonts w:eastAsia="MS Gothic"/>
          <w:sz w:val="20"/>
          <w:szCs w:val="20"/>
        </w:rPr>
        <w:t>Annual VaR</w:t>
      </w:r>
      <w:r w:rsidR="00E7764C">
        <w:rPr>
          <w:rFonts w:eastAsia="MS Gothic"/>
          <w:sz w:val="20"/>
          <w:szCs w:val="20"/>
        </w:rPr>
        <w:t xml:space="preserve">, </w:t>
      </w:r>
      <w:r w:rsidR="00833267" w:rsidRPr="003A0642">
        <w:rPr>
          <w:rFonts w:eastAsia="MS Gothic"/>
          <w:sz w:val="20"/>
          <w:szCs w:val="20"/>
        </w:rPr>
        <w:t>Modified VaR</w:t>
      </w:r>
      <w:r w:rsidR="00E7764C">
        <w:rPr>
          <w:rFonts w:eastAsia="MS Gothic"/>
          <w:sz w:val="20"/>
          <w:szCs w:val="20"/>
        </w:rPr>
        <w:t xml:space="preserve">, </w:t>
      </w:r>
      <w:r w:rsidR="00833267" w:rsidRPr="003A0642">
        <w:rPr>
          <w:rFonts w:eastAsia="MS Gothic"/>
          <w:sz w:val="20"/>
          <w:szCs w:val="20"/>
        </w:rPr>
        <w:t>Annual CVaR</w:t>
      </w:r>
      <w:r w:rsidR="00E7764C">
        <w:rPr>
          <w:rFonts w:eastAsia="MS Gothic"/>
          <w:sz w:val="20"/>
          <w:szCs w:val="20"/>
        </w:rPr>
        <w:t xml:space="preserve">, </w:t>
      </w:r>
      <w:r w:rsidR="00833267" w:rsidRPr="003A0642">
        <w:rPr>
          <w:rFonts w:eastAsia="MS Gothic"/>
          <w:sz w:val="20"/>
          <w:szCs w:val="20"/>
        </w:rPr>
        <w:t>Skewness</w:t>
      </w:r>
      <w:r w:rsidR="00E7764C">
        <w:rPr>
          <w:rFonts w:eastAsia="MS Gothic"/>
          <w:sz w:val="20"/>
          <w:szCs w:val="20"/>
        </w:rPr>
        <w:t xml:space="preserve"> and </w:t>
      </w:r>
      <w:r w:rsidR="00833267" w:rsidRPr="00E7764C">
        <w:rPr>
          <w:rFonts w:eastAsia="MS Gothic"/>
          <w:sz w:val="20"/>
          <w:szCs w:val="20"/>
        </w:rPr>
        <w:t>Kurtosi</w:t>
      </w:r>
      <w:r w:rsidR="00256D89" w:rsidRPr="00E7764C">
        <w:rPr>
          <w:rFonts w:eastAsia="MS Gothic"/>
          <w:sz w:val="20"/>
          <w:szCs w:val="20"/>
        </w:rPr>
        <w:t>s</w:t>
      </w:r>
      <w:r w:rsidR="00E7764C">
        <w:rPr>
          <w:rFonts w:eastAsia="MS Gothic"/>
          <w:sz w:val="20"/>
          <w:szCs w:val="20"/>
        </w:rPr>
        <w:t xml:space="preserve">. </w:t>
      </w:r>
      <w:r w:rsidR="00256D89">
        <w:rPr>
          <w:rFonts w:eastAsia="MS Gothic"/>
          <w:sz w:val="20"/>
          <w:szCs w:val="20"/>
        </w:rPr>
        <w:t>In estimating the annualized metrics, we assume that each year includes 250 trading days</w:t>
      </w:r>
    </w:p>
    <w:p w14:paraId="7F9C2FDC" w14:textId="77777777" w:rsidR="00626C4C" w:rsidRDefault="00626C4C" w:rsidP="00E6397C">
      <w:pPr>
        <w:tabs>
          <w:tab w:val="left" w:pos="360"/>
        </w:tabs>
        <w:spacing w:before="160" w:after="80"/>
        <w:outlineLvl w:val="4"/>
        <w:rPr>
          <w:rFonts w:eastAsia="SimSun"/>
          <w:b/>
          <w:bCs/>
          <w:smallCaps/>
          <w:noProof/>
          <w:sz w:val="20"/>
          <w:szCs w:val="20"/>
        </w:rPr>
      </w:pPr>
    </w:p>
    <w:p w14:paraId="611FD53B" w14:textId="77777777" w:rsidR="00626C4C" w:rsidRDefault="00626C4C" w:rsidP="00E6397C">
      <w:pPr>
        <w:tabs>
          <w:tab w:val="left" w:pos="360"/>
        </w:tabs>
        <w:spacing w:before="160" w:after="80"/>
        <w:outlineLvl w:val="4"/>
        <w:rPr>
          <w:rFonts w:eastAsia="SimSun"/>
          <w:b/>
          <w:bCs/>
          <w:smallCaps/>
          <w:noProof/>
          <w:sz w:val="20"/>
          <w:szCs w:val="20"/>
        </w:rPr>
      </w:pPr>
    </w:p>
    <w:p w14:paraId="596F22BA" w14:textId="77777777" w:rsidR="00626C4C" w:rsidRDefault="00626C4C" w:rsidP="00E6397C">
      <w:pPr>
        <w:tabs>
          <w:tab w:val="left" w:pos="360"/>
        </w:tabs>
        <w:spacing w:before="160" w:after="80"/>
        <w:outlineLvl w:val="4"/>
        <w:rPr>
          <w:rFonts w:eastAsia="SimSun"/>
          <w:b/>
          <w:bCs/>
          <w:smallCaps/>
          <w:noProof/>
          <w:sz w:val="20"/>
          <w:szCs w:val="20"/>
        </w:rPr>
      </w:pPr>
    </w:p>
    <w:p w14:paraId="18E30CA7" w14:textId="1D441F3D" w:rsidR="00E6397C" w:rsidRPr="003A0642" w:rsidRDefault="00E6397C" w:rsidP="00E6397C">
      <w:pPr>
        <w:tabs>
          <w:tab w:val="left" w:pos="360"/>
        </w:tabs>
        <w:spacing w:before="160" w:after="80"/>
        <w:outlineLvl w:val="4"/>
        <w:rPr>
          <w:rFonts w:eastAsia="SimSun"/>
          <w:b/>
          <w:bCs/>
          <w:smallCaps/>
          <w:noProof/>
          <w:sz w:val="20"/>
          <w:szCs w:val="20"/>
        </w:rPr>
      </w:pPr>
      <w:r>
        <w:rPr>
          <w:rFonts w:eastAsia="SimSun"/>
          <w:b/>
          <w:bCs/>
          <w:smallCaps/>
          <w:noProof/>
          <w:sz w:val="20"/>
          <w:szCs w:val="20"/>
        </w:rPr>
        <w:t>III. RESULTS &amp; DISCUSSION</w:t>
      </w:r>
    </w:p>
    <w:p w14:paraId="17450F3C" w14:textId="43E44DCC" w:rsidR="00A21CC6" w:rsidRPr="00A21CC6" w:rsidRDefault="00CE2928" w:rsidP="00A21CC6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</w:rPr>
      </w:pPr>
      <w:r w:rsidRPr="00A21CC6">
        <w:rPr>
          <w:sz w:val="20"/>
          <w:szCs w:val="20"/>
        </w:rPr>
        <w:t>The</w:t>
      </w:r>
      <w:r w:rsidR="00626C4C">
        <w:rPr>
          <w:sz w:val="20"/>
          <w:szCs w:val="20"/>
        </w:rPr>
        <w:t xml:space="preserve"> daily </w:t>
      </w:r>
      <w:r w:rsidRPr="00A21CC6">
        <w:rPr>
          <w:sz w:val="20"/>
          <w:szCs w:val="20"/>
        </w:rPr>
        <w:t>Profit and Loss</w:t>
      </w:r>
      <w:r w:rsidR="00A21CC6">
        <w:rPr>
          <w:sz w:val="20"/>
          <w:szCs w:val="20"/>
        </w:rPr>
        <w:t xml:space="preserve"> (P&amp;L)</w:t>
      </w:r>
      <w:r w:rsidR="00256D89" w:rsidRPr="00A21CC6">
        <w:rPr>
          <w:sz w:val="20"/>
          <w:szCs w:val="20"/>
        </w:rPr>
        <w:t xml:space="preserve"> </w:t>
      </w:r>
      <w:r w:rsidR="00626C4C">
        <w:rPr>
          <w:sz w:val="20"/>
          <w:szCs w:val="20"/>
        </w:rPr>
        <w:t xml:space="preserve">graph </w:t>
      </w:r>
      <w:r w:rsidR="00A21CC6" w:rsidRPr="00A21CC6">
        <w:rPr>
          <w:sz w:val="20"/>
          <w:szCs w:val="20"/>
        </w:rPr>
        <w:t>of an investment of</w:t>
      </w:r>
      <w:r w:rsidRPr="00A21CC6">
        <w:rPr>
          <w:sz w:val="20"/>
          <w:szCs w:val="20"/>
        </w:rPr>
        <w:t xml:space="preserve"> $100 </w:t>
      </w:r>
      <w:r w:rsidR="00A21CC6">
        <w:rPr>
          <w:sz w:val="20"/>
          <w:szCs w:val="20"/>
        </w:rPr>
        <w:t>was chosen to get a visual overview of strategy performance.</w:t>
      </w:r>
    </w:p>
    <w:p w14:paraId="7F2F6AAB" w14:textId="311714A7" w:rsidR="00A21CC6" w:rsidRPr="00A21CC6" w:rsidRDefault="005950FA" w:rsidP="005950FA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CC829C" wp14:editId="3C5C5D59">
                <wp:simplePos x="0" y="0"/>
                <wp:positionH relativeFrom="margin">
                  <wp:posOffset>3524250</wp:posOffset>
                </wp:positionH>
                <wp:positionV relativeFrom="paragraph">
                  <wp:posOffset>219379</wp:posOffset>
                </wp:positionV>
                <wp:extent cx="3318510" cy="1716405"/>
                <wp:effectExtent l="0" t="0" r="15240" b="17145"/>
                <wp:wrapNone/>
                <wp:docPr id="4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510" cy="1716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9D9C7" w14:textId="221CCF5C" w:rsidR="000E5791" w:rsidRDefault="000E5791" w:rsidP="00E11DB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4BC0E8" wp14:editId="710B4659">
                                  <wp:extent cx="3179914" cy="1658968"/>
                                  <wp:effectExtent l="0" t="0" r="1905" b="0"/>
                                  <wp:docPr id="46" name="図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図 46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79914" cy="16589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CC829C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5" o:spid="_x0000_s1026" type="#_x0000_t202" style="position:absolute;margin-left:277.5pt;margin-top:17.25pt;width:261.3pt;height:135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" fillcolor="white [3201]" strokeweight=".5pt">
                <v:textbox>
                  <w:txbxContent>
                    <w:p w14:paraId="2FC9D9C7" w14:textId="221CCF5C" w:rsidR="000E5791" w:rsidRDefault="000E5791" w:rsidP="00E11DB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4BC0E8" wp14:editId="710B4659">
                            <wp:extent cx="3179914" cy="1658968"/>
                            <wp:effectExtent l="0" t="0" r="1905" b="0"/>
                            <wp:docPr id="46" name="図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図 46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79914" cy="16589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1CC6">
        <w:rPr>
          <w:smallCaps/>
          <w:noProof/>
          <w:sz w:val="20"/>
          <w:szCs w:val="20"/>
          <w:u w:val="single"/>
          <w:lang w:eastAsia="ja-JP"/>
        </w:rPr>
        <w:t>before</w:t>
      </w:r>
      <w:r w:rsidR="00A21CC6" w:rsidRPr="003A0642">
        <w:rPr>
          <w:smallCaps/>
          <w:noProof/>
          <w:sz w:val="20"/>
          <w:szCs w:val="20"/>
          <w:u w:val="single"/>
          <w:lang w:eastAsia="ja-JP"/>
        </w:rPr>
        <w:t xml:space="preserve"> the Subprime crisis</w:t>
      </w:r>
    </w:p>
    <w:p w14:paraId="3C718F52" w14:textId="50CF059C" w:rsidR="008C3305" w:rsidRPr="003A0642" w:rsidRDefault="008C3305" w:rsidP="007843BD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</w:rPr>
      </w:pPr>
    </w:p>
    <w:p w14:paraId="1EB9CC38" w14:textId="7FA8E886" w:rsidR="008C3305" w:rsidRPr="003A0642" w:rsidRDefault="008C3305" w:rsidP="007843BD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</w:rPr>
      </w:pPr>
    </w:p>
    <w:p w14:paraId="2C589EE8" w14:textId="5ED4F283" w:rsidR="008C3305" w:rsidRPr="003A0642" w:rsidRDefault="008C3305" w:rsidP="007843BD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</w:rPr>
      </w:pPr>
    </w:p>
    <w:p w14:paraId="2A686954" w14:textId="029D77E9" w:rsidR="008C3305" w:rsidRPr="003A0642" w:rsidRDefault="008C3305" w:rsidP="007843BD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</w:rPr>
      </w:pPr>
    </w:p>
    <w:p w14:paraId="6E0DE88E" w14:textId="269F714C" w:rsidR="008C3305" w:rsidRPr="003A0642" w:rsidRDefault="008C3305" w:rsidP="007843BD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</w:rPr>
      </w:pPr>
    </w:p>
    <w:p w14:paraId="4DCA35C5" w14:textId="617D9324" w:rsidR="008C3305" w:rsidRPr="003A0642" w:rsidRDefault="008C3305" w:rsidP="007843BD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</w:rPr>
      </w:pPr>
    </w:p>
    <w:p w14:paraId="50B0C9F7" w14:textId="0A7D7845" w:rsidR="005950FA" w:rsidRPr="00194534" w:rsidRDefault="005950FA" w:rsidP="00194534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</w:rPr>
      </w:pPr>
      <w:r w:rsidRPr="003A064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537E22" wp14:editId="711F154E">
                <wp:simplePos x="0" y="0"/>
                <wp:positionH relativeFrom="margin">
                  <wp:align>right</wp:align>
                </wp:positionH>
                <wp:positionV relativeFrom="paragraph">
                  <wp:posOffset>230366</wp:posOffset>
                </wp:positionV>
                <wp:extent cx="3342640" cy="278296"/>
                <wp:effectExtent l="0" t="0" r="0" b="7620"/>
                <wp:wrapNone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2640" cy="27829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7C141" w14:textId="2C69B7AA" w:rsidR="000E5791" w:rsidRPr="005950FA" w:rsidRDefault="00561E67" w:rsidP="00E11DB4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="000E5791"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E5791"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="000E5791"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="000E5791"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0E5791" w:rsidRPr="005950FA"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="000E5791"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="000E5791"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="00A21CC6"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E</w:t>
                            </w:r>
                            <w:r w:rsidR="000E5791"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volution of cumulated daily profit and loss for several portfolio strategies (Pre-Subprime Crisis)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37E22" id="テキスト ボックス 1" o:spid="_x0000_s1027" type="#_x0000_t202" style="position:absolute;margin-left:212pt;margin-top:18.15pt;width:263.2pt;height:21.9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" stroked="f">
                <v:textbox inset="0,0,0,0">
                  <w:txbxContent>
                    <w:p w14:paraId="6A17C141" w14:textId="2C69B7AA" w:rsidR="000E5791" w:rsidRPr="005950FA" w:rsidRDefault="00561E67" w:rsidP="00E11DB4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="000E5791"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0E5791"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fldChar w:fldCharType="begin"/>
                      </w:r>
                      <w:r w:rsidR="000E5791"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="000E5791"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fldChar w:fldCharType="separate"/>
                      </w:r>
                      <w:r w:rsidR="000E5791" w:rsidRPr="005950FA">
                        <w:rPr>
                          <w:b w:val="0"/>
                          <w:bCs w:val="0"/>
                          <w:i/>
                          <w:iCs/>
                          <w:noProof/>
                          <w:sz w:val="16"/>
                          <w:szCs w:val="16"/>
                        </w:rPr>
                        <w:t>1</w:t>
                      </w:r>
                      <w:r w:rsidR="000E5791"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fldChar w:fldCharType="end"/>
                      </w:r>
                      <w:r w:rsidR="000E5791"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: </w:t>
                      </w:r>
                      <w:r w:rsidR="00A21CC6"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E</w:t>
                      </w:r>
                      <w:r w:rsidR="000E5791"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volution of cumulated daily profit and loss for several portfolio strategies (Pre-Subprime Crisis)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760981" w14:textId="77777777" w:rsidR="00194534" w:rsidRDefault="00194534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7FCEB7E3" w14:textId="254CC2B6" w:rsidR="00F44E6F" w:rsidRDefault="00F44E6F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>
        <w:rPr>
          <w:rFonts w:eastAsia="MS Gothic"/>
          <w:sz w:val="20"/>
          <w:szCs w:val="20"/>
          <w:lang w:eastAsia="ja-JP"/>
        </w:rPr>
        <w:t>The distributions of daily return for each investment strategy in the sub-period are shown in Fig.</w:t>
      </w:r>
      <w:r>
        <w:rPr>
          <w:rFonts w:eastAsia="MS Gothic"/>
          <w:sz w:val="20"/>
          <w:szCs w:val="20"/>
          <w:lang w:eastAsia="ja-JP"/>
        </w:rPr>
        <w:t xml:space="preserve"> 2,</w:t>
      </w:r>
    </w:p>
    <w:p w14:paraId="365C0F60" w14:textId="2C02BB0D" w:rsidR="00194534" w:rsidRDefault="00194534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>
        <w:rPr>
          <w:noProof/>
        </w:rPr>
        <w:drawing>
          <wp:inline distT="0" distB="0" distL="0" distR="0" wp14:anchorId="5A8A3F26" wp14:editId="04A579AA">
            <wp:extent cx="1642348" cy="1600200"/>
            <wp:effectExtent l="0" t="0" r="0" b="0"/>
            <wp:docPr id="145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図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90E9A" wp14:editId="36F20B5A">
            <wp:extent cx="1642348" cy="1600199"/>
            <wp:effectExtent l="0" t="0" r="0" b="635"/>
            <wp:docPr id="151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図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A5AA0" wp14:editId="6863B1A5">
            <wp:extent cx="1642348" cy="1600199"/>
            <wp:effectExtent l="0" t="0" r="0" b="635"/>
            <wp:docPr id="152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図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2FB28" wp14:editId="2E89FCCF">
            <wp:extent cx="1642348" cy="1600199"/>
            <wp:effectExtent l="0" t="0" r="0" b="635"/>
            <wp:docPr id="153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図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44B6A" wp14:editId="65BE26E1">
            <wp:extent cx="1642348" cy="1600199"/>
            <wp:effectExtent l="0" t="0" r="0" b="635"/>
            <wp:docPr id="154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図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66BDD" wp14:editId="04C4ED3B">
            <wp:extent cx="1642348" cy="1600199"/>
            <wp:effectExtent l="0" t="0" r="0" b="635"/>
            <wp:docPr id="155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図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C35D" w14:textId="6C32C29F" w:rsidR="00E11DB4" w:rsidRPr="003A0642" w:rsidRDefault="00F44E6F" w:rsidP="007843BD">
      <w:pPr>
        <w:tabs>
          <w:tab w:val="left" w:pos="360"/>
        </w:tabs>
        <w:spacing w:before="160" w:after="80"/>
        <w:outlineLvl w:val="4"/>
        <w:rPr>
          <w:smallCaps/>
          <w:noProof/>
          <w:sz w:val="20"/>
          <w:szCs w:val="20"/>
          <w:lang w:eastAsia="ja-JP"/>
        </w:rPr>
      </w:pPr>
      <w:r w:rsidRPr="003A064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C6AC92" wp14:editId="72612F64">
                <wp:simplePos x="0" y="0"/>
                <wp:positionH relativeFrom="margin">
                  <wp:align>right</wp:align>
                </wp:positionH>
                <wp:positionV relativeFrom="paragraph">
                  <wp:posOffset>-1905</wp:posOffset>
                </wp:positionV>
                <wp:extent cx="3334385" cy="262255"/>
                <wp:effectExtent l="0" t="0" r="0" b="4445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4385" cy="262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CFD8F" w14:textId="38EB2A72" w:rsidR="002B6643" w:rsidRPr="00561E67" w:rsidRDefault="002B6643" w:rsidP="002B6643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2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left to right, top to bottom: d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istribution of daily returns of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and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0688FA9" w14:textId="56EE91D2" w:rsidR="00194534" w:rsidRPr="00561E67" w:rsidRDefault="00194534" w:rsidP="00194534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6AC92" id="テキスト ボックス 28" o:spid="_x0000_s1028" type="#_x0000_t202" style="position:absolute;margin-left:211.35pt;margin-top:-.15pt;width:262.55pt;height:20.65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" stroked="f">
                <v:textbox inset="0,0,0,0">
                  <w:txbxContent>
                    <w:p w14:paraId="195CFD8F" w14:textId="38EB2A72" w:rsidR="002B6643" w:rsidRPr="00561E67" w:rsidRDefault="002B6643" w:rsidP="002B6643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2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left to right, top to bottom: d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istribution of daily returns of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and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.</w:t>
                      </w:r>
                    </w:p>
                    <w:p w14:paraId="30688FA9" w14:textId="56EE91D2" w:rsidR="00194534" w:rsidRPr="00561E67" w:rsidRDefault="00194534" w:rsidP="00194534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294D12" w14:textId="50753A54" w:rsidR="002B6643" w:rsidRDefault="00194534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>
        <w:rPr>
          <w:smallCaps/>
          <w:noProof/>
          <w:sz w:val="20"/>
          <w:szCs w:val="20"/>
          <w:u w:val="single"/>
          <w:lang w:eastAsia="ja-JP"/>
        </w:rPr>
        <w:lastRenderedPageBreak/>
        <w:t>during</w:t>
      </w:r>
      <w:r w:rsidRPr="003A0642">
        <w:rPr>
          <w:smallCaps/>
          <w:noProof/>
          <w:sz w:val="20"/>
          <w:szCs w:val="20"/>
          <w:u w:val="single"/>
          <w:lang w:eastAsia="ja-JP"/>
        </w:rPr>
        <w:t xml:space="preserve"> the Subprime crisis</w:t>
      </w:r>
    </w:p>
    <w:p w14:paraId="48EF9436" w14:textId="4E74AC3F" w:rsidR="00194534" w:rsidRPr="003A0642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31968" behindDoc="0" locked="1" layoutInCell="1" allowOverlap="0" wp14:anchorId="019DDDF8" wp14:editId="2059120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337560" cy="1719072"/>
                <wp:effectExtent l="0" t="0" r="15240" b="14605"/>
                <wp:wrapNone/>
                <wp:docPr id="220" name="テキスト ボック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7190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7E6229" w14:textId="77777777" w:rsidR="002B6643" w:rsidRDefault="002B6643" w:rsidP="002B66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88A8B3" wp14:editId="15BC7A6D">
                                  <wp:extent cx="3105785" cy="1616075"/>
                                  <wp:effectExtent l="0" t="0" r="0" b="3175"/>
                                  <wp:docPr id="221" name="図 49" descr="グラフ, ヒストグラム&#10;&#10;自動的に生成された説明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図 49" descr="グラフ, ヒストグラム&#10;&#10;自動的に生成された説明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5785" cy="1616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DDDF8" id="テキスト ボックス 47" o:spid="_x0000_s1029" type="#_x0000_t202" style="position:absolute;margin-left:0;margin-top:-.05pt;width:262.8pt;height:135.3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" o:allowoverlap="f" fillcolor="white [3201]" strokeweight=".5pt">
                <v:textbox>
                  <w:txbxContent>
                    <w:p w14:paraId="797E6229" w14:textId="77777777" w:rsidR="002B6643" w:rsidRDefault="002B6643" w:rsidP="002B66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88A8B3" wp14:editId="15BC7A6D">
                            <wp:extent cx="3105785" cy="1616075"/>
                            <wp:effectExtent l="0" t="0" r="0" b="3175"/>
                            <wp:docPr id="221" name="図 49" descr="グラフ, ヒストグラム&#10;&#10;自動的に生成された説明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図 49" descr="グラフ, ヒストグラム&#10;&#10;自動的に生成された説明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5785" cy="1616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  <w10:anchorlock/>
              </v:shape>
            </w:pict>
          </mc:Fallback>
        </mc:AlternateContent>
      </w:r>
    </w:p>
    <w:p w14:paraId="2A15C6D7" w14:textId="53A2BB18" w:rsidR="00194534" w:rsidRPr="003A0642" w:rsidRDefault="00194534" w:rsidP="00194534">
      <w:pPr>
        <w:pStyle w:val="ListParagraph"/>
        <w:tabs>
          <w:tab w:val="left" w:pos="360"/>
        </w:tabs>
        <w:spacing w:before="160" w:after="80"/>
        <w:ind w:leftChars="0" w:left="360"/>
        <w:outlineLvl w:val="4"/>
        <w:rPr>
          <w:rFonts w:ascii="Times New Roman" w:hAnsi="Times New Roman" w:cs="Times New Roman"/>
          <w:sz w:val="20"/>
          <w:szCs w:val="20"/>
        </w:rPr>
      </w:pPr>
    </w:p>
    <w:p w14:paraId="2F3950AE" w14:textId="35D7FE68" w:rsidR="00E11DB4" w:rsidRPr="003A0642" w:rsidRDefault="00E11DB4" w:rsidP="00E11DB4">
      <w:pPr>
        <w:spacing w:before="160" w:after="80"/>
        <w:outlineLvl w:val="4"/>
        <w:rPr>
          <w:smallCaps/>
          <w:noProof/>
          <w:sz w:val="20"/>
          <w:szCs w:val="20"/>
          <w:lang w:eastAsia="ja-JP"/>
        </w:rPr>
      </w:pPr>
    </w:p>
    <w:p w14:paraId="520C3D6E" w14:textId="1C187462" w:rsidR="00E11DB4" w:rsidRPr="003A0642" w:rsidRDefault="00E11DB4" w:rsidP="00E11DB4">
      <w:pPr>
        <w:spacing w:before="160" w:after="80"/>
        <w:outlineLvl w:val="4"/>
        <w:rPr>
          <w:smallCaps/>
          <w:noProof/>
          <w:sz w:val="20"/>
          <w:szCs w:val="20"/>
          <w:lang w:eastAsia="ja-JP"/>
        </w:rPr>
      </w:pPr>
    </w:p>
    <w:p w14:paraId="26A4D9C9" w14:textId="5BE0D325" w:rsidR="00194534" w:rsidRDefault="00194534" w:rsidP="005950FA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4A632371" w14:textId="61CD0D66" w:rsidR="00194534" w:rsidRDefault="00194534" w:rsidP="005950FA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17F08D66" w14:textId="206BBEED" w:rsidR="00194534" w:rsidRDefault="00194534" w:rsidP="005950FA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3260B771" w14:textId="608840A5" w:rsidR="00194534" w:rsidRDefault="002B6643" w:rsidP="005950FA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CC481A" wp14:editId="2F3661CF">
                <wp:simplePos x="0" y="0"/>
                <wp:positionH relativeFrom="column">
                  <wp:posOffset>0</wp:posOffset>
                </wp:positionH>
                <wp:positionV relativeFrom="page">
                  <wp:posOffset>2668905</wp:posOffset>
                </wp:positionV>
                <wp:extent cx="3331210" cy="269875"/>
                <wp:effectExtent l="0" t="0" r="2540" b="0"/>
                <wp:wrapNone/>
                <wp:docPr id="50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210" cy="269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A0260" w14:textId="64DC292E" w:rsidR="001E269C" w:rsidRPr="005950FA" w:rsidRDefault="001E269C" w:rsidP="001E269C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3</w:t>
                            </w:r>
                            <w:r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: Evolution of cumulated daily profit and loss for several portfolio strategies (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During the </w:t>
                            </w:r>
                            <w:r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Subprime Crisis)</w:t>
                            </w:r>
                          </w:p>
                          <w:p w14:paraId="19C966BE" w14:textId="40F7CE81" w:rsidR="000E5791" w:rsidRPr="00936A85" w:rsidRDefault="000E5791" w:rsidP="00E11DB4">
                            <w:pPr>
                              <w:pStyle w:val="Caption"/>
                              <w:rPr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C481A" id="テキスト ボックス 50" o:spid="_x0000_s1030" type="#_x0000_t202" style="position:absolute;margin-left:0;margin-top:210.15pt;width:262.3pt;height:2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" stroked="f">
                <v:textbox inset="0,0,0,0">
                  <w:txbxContent>
                    <w:p w14:paraId="4E0A0260" w14:textId="64DC292E" w:rsidR="001E269C" w:rsidRPr="005950FA" w:rsidRDefault="001E269C" w:rsidP="001E269C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3</w:t>
                      </w:r>
                      <w:r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: Evolution of cumulated daily profit and loss for several portfolio strategies (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During the </w:t>
                      </w:r>
                      <w:r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Subprime Crisis)</w:t>
                      </w:r>
                    </w:p>
                    <w:p w14:paraId="19C966BE" w14:textId="40F7CE81" w:rsidR="000E5791" w:rsidRPr="00936A85" w:rsidRDefault="000E5791" w:rsidP="00E11DB4">
                      <w:pPr>
                        <w:pStyle w:val="Caption"/>
                        <w:rPr>
                          <w:smallCaps/>
                          <w:noProof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EBD4D3E" w14:textId="77777777" w:rsidR="00626C4C" w:rsidRDefault="00626C4C" w:rsidP="00626C4C">
      <w:pPr>
        <w:rPr>
          <w:rFonts w:eastAsia="MS Gothic"/>
          <w:sz w:val="20"/>
          <w:szCs w:val="20"/>
          <w:lang w:eastAsia="ja-JP"/>
        </w:rPr>
      </w:pPr>
    </w:p>
    <w:p w14:paraId="2B95BE7E" w14:textId="5EBE1F22" w:rsidR="00F44E6F" w:rsidRPr="003A0642" w:rsidRDefault="00F44E6F" w:rsidP="00626C4C">
      <w:pPr>
        <w:rPr>
          <w:rFonts w:eastAsia="MS Gothic"/>
          <w:sz w:val="20"/>
          <w:szCs w:val="20"/>
          <w:lang w:eastAsia="ja-JP"/>
        </w:rPr>
      </w:pPr>
      <w:r>
        <w:rPr>
          <w:rFonts w:eastAsia="MS Gothic"/>
          <w:sz w:val="20"/>
          <w:szCs w:val="20"/>
          <w:lang w:eastAsia="ja-JP"/>
        </w:rPr>
        <w:t>The distributions of daily return for each investment strategy in the sub-period are shown in Fig. 4,</w:t>
      </w:r>
    </w:p>
    <w:p w14:paraId="0D1DD550" w14:textId="39B0BE3B" w:rsidR="00194534" w:rsidRDefault="00194534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>
        <w:rPr>
          <w:noProof/>
        </w:rPr>
        <w:drawing>
          <wp:inline distT="0" distB="0" distL="0" distR="0" wp14:anchorId="4C8D283E" wp14:editId="2C1611BE">
            <wp:extent cx="1642348" cy="1600199"/>
            <wp:effectExtent l="0" t="0" r="0" b="635"/>
            <wp:docPr id="205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図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78918" wp14:editId="22A0E9C9">
            <wp:extent cx="1642347" cy="1600199"/>
            <wp:effectExtent l="0" t="0" r="0" b="635"/>
            <wp:docPr id="20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図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D0F2B" wp14:editId="29C882B4">
            <wp:extent cx="1642347" cy="1600199"/>
            <wp:effectExtent l="0" t="0" r="0" b="635"/>
            <wp:docPr id="207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図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B4D87" wp14:editId="35FCA578">
            <wp:extent cx="1642347" cy="1600199"/>
            <wp:effectExtent l="0" t="0" r="0" b="635"/>
            <wp:docPr id="208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図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D38F5" wp14:editId="0BDB707C">
            <wp:extent cx="1642347" cy="1600199"/>
            <wp:effectExtent l="0" t="0" r="0" b="635"/>
            <wp:docPr id="209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図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BD34D" wp14:editId="7B45BD0E">
            <wp:extent cx="1642347" cy="1600199"/>
            <wp:effectExtent l="0" t="0" r="0" b="635"/>
            <wp:docPr id="210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図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B084" w14:textId="395C23A7" w:rsidR="00FA63F2" w:rsidRDefault="00F44E6F" w:rsidP="00E11DB4">
      <w:pPr>
        <w:spacing w:before="160" w:after="80"/>
        <w:outlineLvl w:val="4"/>
        <w:rPr>
          <w:smallCaps/>
          <w:noProof/>
          <w:sz w:val="20"/>
          <w:szCs w:val="20"/>
          <w:lang w:eastAsia="ja-JP"/>
        </w:rPr>
      </w:pPr>
      <w:r w:rsidRPr="003A064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DBBDAEB" wp14:editId="28BC71EB">
                <wp:simplePos x="0" y="0"/>
                <wp:positionH relativeFrom="column">
                  <wp:align>right</wp:align>
                </wp:positionH>
                <wp:positionV relativeFrom="paragraph">
                  <wp:posOffset>59773</wp:posOffset>
                </wp:positionV>
                <wp:extent cx="3334693" cy="278296"/>
                <wp:effectExtent l="0" t="0" r="0" b="7620"/>
                <wp:wrapNone/>
                <wp:docPr id="21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4693" cy="27829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9ED65B" w14:textId="05A6C01C" w:rsidR="002B6643" w:rsidRPr="00561E67" w:rsidRDefault="002B6643" w:rsidP="002B6643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E269C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4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left to right, top to bottom: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d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istribution of daily returns of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and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BDAEB" id="_x0000_s1031" type="#_x0000_t202" style="position:absolute;margin-left:211.35pt;margin-top:4.7pt;width:262.55pt;height:21.9pt;z-index:25172787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" stroked="f">
                <v:textbox inset="0,0,0,0">
                  <w:txbxContent>
                    <w:p w14:paraId="6E9ED65B" w14:textId="05A6C01C" w:rsidR="002B6643" w:rsidRPr="00561E67" w:rsidRDefault="002B6643" w:rsidP="002B6643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1E269C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4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left to right, top to bottom: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d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istribution of daily returns of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and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076B7D2" w14:textId="660010E7" w:rsidR="002B6643" w:rsidRDefault="002B6643" w:rsidP="002B6643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>
        <w:rPr>
          <w:smallCaps/>
          <w:noProof/>
          <w:sz w:val="20"/>
          <w:szCs w:val="20"/>
          <w:u w:val="single"/>
          <w:lang w:eastAsia="ja-JP"/>
        </w:rPr>
        <w:t>after the s</w:t>
      </w:r>
      <w:r w:rsidRPr="003A0642">
        <w:rPr>
          <w:smallCaps/>
          <w:noProof/>
          <w:sz w:val="20"/>
          <w:szCs w:val="20"/>
          <w:u w:val="single"/>
          <w:lang w:eastAsia="ja-JP"/>
        </w:rPr>
        <w:t>ubprime crisis</w:t>
      </w:r>
    </w:p>
    <w:p w14:paraId="2B955865" w14:textId="0DCDB600" w:rsidR="002B6643" w:rsidRPr="003A0642" w:rsidRDefault="002B6643" w:rsidP="002B6643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CBE0D6" wp14:editId="537D4C7B">
                <wp:simplePos x="0" y="0"/>
                <wp:positionH relativeFrom="column">
                  <wp:posOffset>0</wp:posOffset>
                </wp:positionH>
                <wp:positionV relativeFrom="page">
                  <wp:posOffset>927735</wp:posOffset>
                </wp:positionV>
                <wp:extent cx="3341370" cy="1716405"/>
                <wp:effectExtent l="0" t="0" r="11430" b="17145"/>
                <wp:wrapNone/>
                <wp:docPr id="83" name="テキスト ボック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1370" cy="1716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CD271" w14:textId="77777777" w:rsidR="002B6643" w:rsidRDefault="002B6643" w:rsidP="002B66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D1F1EC" wp14:editId="693ABF67">
                                  <wp:extent cx="3102610" cy="1618615"/>
                                  <wp:effectExtent l="0" t="0" r="2540" b="635"/>
                                  <wp:docPr id="198" name="図 85" descr="グラフ, ヒストグラム&#10;&#10;自動的に生成された説明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図 85" descr="グラフ, ヒストグラム&#10;&#10;自動的に生成された説明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2610" cy="1618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E0D6" id="テキスト ボックス 83" o:spid="_x0000_s1032" type="#_x0000_t202" style="position:absolute;margin-left:0;margin-top:73.05pt;width:263.1pt;height:135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" fillcolor="white [3201]" strokeweight=".5pt">
                <v:textbox>
                  <w:txbxContent>
                    <w:p w14:paraId="1B6CD271" w14:textId="77777777" w:rsidR="002B6643" w:rsidRDefault="002B6643" w:rsidP="002B66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D1F1EC" wp14:editId="693ABF67">
                            <wp:extent cx="3102610" cy="1618615"/>
                            <wp:effectExtent l="0" t="0" r="2540" b="635"/>
                            <wp:docPr id="198" name="図 85" descr="グラフ, ヒストグラム&#10;&#10;自動的に生成された説明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図 85" descr="グラフ, ヒストグラム&#10;&#10;自動的に生成された説明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2610" cy="1618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3A2600B" w14:textId="774B4E73" w:rsidR="002B6643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1F0D846C" w14:textId="649DD369" w:rsidR="002B6643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15C45B7B" w14:textId="28F64C96" w:rsidR="002B6643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0BE4D43D" w14:textId="64AECF0C" w:rsidR="002B6643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2149E39E" w14:textId="2AADD939" w:rsidR="002B6643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6A733BB7" w14:textId="4BAE4F90" w:rsidR="002B6643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77BD3A03" w14:textId="792F3441" w:rsidR="002B6643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37CE6A0" wp14:editId="1E8BD9B1">
                <wp:simplePos x="0" y="0"/>
                <wp:positionH relativeFrom="column">
                  <wp:posOffset>0</wp:posOffset>
                </wp:positionH>
                <wp:positionV relativeFrom="page">
                  <wp:posOffset>2674620</wp:posOffset>
                </wp:positionV>
                <wp:extent cx="3331210" cy="269875"/>
                <wp:effectExtent l="0" t="0" r="2540" b="0"/>
                <wp:wrapNone/>
                <wp:docPr id="217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210" cy="269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98D39" w14:textId="3BCE9BAE" w:rsidR="002B6643" w:rsidRPr="005950FA" w:rsidRDefault="002B6643" w:rsidP="002B6643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E269C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5</w:t>
                            </w:r>
                            <w:r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: the evolution of cumulated daily profit and loss for several portfolio strategies (During Subprime Crisis)</w:t>
                            </w:r>
                          </w:p>
                          <w:p w14:paraId="44FBBC6B" w14:textId="77777777" w:rsidR="002B6643" w:rsidRPr="00936A85" w:rsidRDefault="002B6643" w:rsidP="002B6643">
                            <w:pPr>
                              <w:pStyle w:val="Caption"/>
                              <w:rPr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CE6A0" id="_x0000_s1033" type="#_x0000_t202" style="position:absolute;margin-left:0;margin-top:210.6pt;width:262.3pt;height:21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" stroked="f">
                <v:textbox inset="0,0,0,0">
                  <w:txbxContent>
                    <w:p w14:paraId="71898D39" w14:textId="3BCE9BAE" w:rsidR="002B6643" w:rsidRPr="005950FA" w:rsidRDefault="002B6643" w:rsidP="002B6643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1E269C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5</w:t>
                      </w:r>
                      <w:r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: the evolution of cumulated daily profit and loss for several portfolio strategies (During Subprime Crisis)</w:t>
                      </w:r>
                    </w:p>
                    <w:p w14:paraId="44FBBC6B" w14:textId="77777777" w:rsidR="002B6643" w:rsidRPr="00936A85" w:rsidRDefault="002B6643" w:rsidP="002B6643">
                      <w:pPr>
                        <w:pStyle w:val="Caption"/>
                        <w:rPr>
                          <w:smallCaps/>
                          <w:noProof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23C3B29" w14:textId="77777777" w:rsidR="00626C4C" w:rsidRDefault="00626C4C" w:rsidP="00626C4C">
      <w:pPr>
        <w:rPr>
          <w:rFonts w:eastAsia="MS Gothic"/>
          <w:sz w:val="20"/>
          <w:szCs w:val="20"/>
          <w:lang w:eastAsia="ja-JP"/>
        </w:rPr>
      </w:pPr>
    </w:p>
    <w:p w14:paraId="6BDE83EB" w14:textId="00492C7C" w:rsidR="00F44E6F" w:rsidRPr="003A0642" w:rsidRDefault="00F44E6F" w:rsidP="00626C4C">
      <w:pPr>
        <w:rPr>
          <w:rFonts w:eastAsia="MS Gothic"/>
          <w:sz w:val="20"/>
          <w:szCs w:val="20"/>
          <w:lang w:eastAsia="ja-JP"/>
        </w:rPr>
      </w:pPr>
      <w:r>
        <w:rPr>
          <w:rFonts w:eastAsia="MS Gothic"/>
          <w:sz w:val="20"/>
          <w:szCs w:val="20"/>
          <w:lang w:eastAsia="ja-JP"/>
        </w:rPr>
        <w:t>The distributions of daily return for each investment strategy in the sub-period are shown in Fig.</w:t>
      </w:r>
      <w:r>
        <w:rPr>
          <w:rFonts w:eastAsia="MS Gothic"/>
          <w:sz w:val="20"/>
          <w:szCs w:val="20"/>
          <w:lang w:eastAsia="ja-JP"/>
        </w:rPr>
        <w:t xml:space="preserve"> 6,</w:t>
      </w:r>
    </w:p>
    <w:p w14:paraId="3C4603B2" w14:textId="5FB11187" w:rsidR="002B6643" w:rsidRDefault="002B6643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>
        <w:rPr>
          <w:noProof/>
        </w:rPr>
        <w:drawing>
          <wp:inline distT="0" distB="0" distL="0" distR="0" wp14:anchorId="34855001" wp14:editId="417E67A8">
            <wp:extent cx="1642348" cy="1600199"/>
            <wp:effectExtent l="0" t="0" r="0" b="635"/>
            <wp:docPr id="211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図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EF32F" wp14:editId="512E56C7">
            <wp:extent cx="1642348" cy="1600199"/>
            <wp:effectExtent l="0" t="0" r="0" b="635"/>
            <wp:docPr id="212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図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9116B" wp14:editId="14C418AC">
            <wp:extent cx="1642348" cy="1600199"/>
            <wp:effectExtent l="0" t="0" r="0" b="635"/>
            <wp:docPr id="213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図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DF03D" wp14:editId="2036AAC9">
            <wp:extent cx="1642348" cy="1600199"/>
            <wp:effectExtent l="0" t="0" r="0" b="635"/>
            <wp:docPr id="214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図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43AEA" wp14:editId="65B6D3F3">
            <wp:extent cx="1642348" cy="1600199"/>
            <wp:effectExtent l="0" t="0" r="0" b="635"/>
            <wp:docPr id="215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図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7F26F" wp14:editId="1355820D">
            <wp:extent cx="1642348" cy="1600199"/>
            <wp:effectExtent l="0" t="0" r="0" b="635"/>
            <wp:docPr id="21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図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8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2B66" w14:textId="5007D383" w:rsidR="002B6643" w:rsidRDefault="00E7764C" w:rsidP="00194534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FC537A" wp14:editId="618179A3">
                <wp:simplePos x="0" y="0"/>
                <wp:positionH relativeFrom="column">
                  <wp:align>left</wp:align>
                </wp:positionH>
                <wp:positionV relativeFrom="paragraph">
                  <wp:posOffset>56902</wp:posOffset>
                </wp:positionV>
                <wp:extent cx="3334385" cy="270178"/>
                <wp:effectExtent l="0" t="0" r="0" b="0"/>
                <wp:wrapNone/>
                <wp:docPr id="219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4385" cy="27017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108CE8" w14:textId="5F30511D" w:rsidR="002B6643" w:rsidRPr="00561E67" w:rsidRDefault="002B6643" w:rsidP="002B6643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E269C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6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left to right, top to bottom: d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istribution of daily returns of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and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0C0526B" w14:textId="06AC9659" w:rsidR="002B6643" w:rsidRPr="00561E67" w:rsidRDefault="002B6643" w:rsidP="002B6643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C537A" id="_x0000_s1034" type="#_x0000_t202" style="position:absolute;margin-left:0;margin-top:4.5pt;width:262.55pt;height:21.25pt;z-index:25172992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" stroked="f">
                <v:textbox inset="0,0,0,0">
                  <w:txbxContent>
                    <w:p w14:paraId="26108CE8" w14:textId="5F30511D" w:rsidR="002B6643" w:rsidRPr="00561E67" w:rsidRDefault="002B6643" w:rsidP="002B6643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1E269C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6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left to right, top to bottom: d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istribution of daily returns of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and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.</w:t>
                      </w:r>
                    </w:p>
                    <w:p w14:paraId="10C0526B" w14:textId="06AC9659" w:rsidR="002B6643" w:rsidRPr="00561E67" w:rsidRDefault="002B6643" w:rsidP="002B6643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7E9BDC" w14:textId="5115E53A" w:rsidR="001E269C" w:rsidRDefault="001E269C" w:rsidP="001E269C">
      <w:pPr>
        <w:pStyle w:val="references"/>
        <w:numPr>
          <w:ilvl w:val="0"/>
          <w:numId w:val="0"/>
        </w:numPr>
        <w:ind w:left="360" w:hanging="360"/>
        <w:rPr>
          <w:lang w:eastAsia="ja-JP"/>
        </w:rPr>
      </w:pPr>
    </w:p>
    <w:p w14:paraId="64133BB8" w14:textId="4CFBBD21" w:rsidR="00F44E6F" w:rsidRDefault="00F44E6F" w:rsidP="001E269C">
      <w:pPr>
        <w:pStyle w:val="references"/>
        <w:numPr>
          <w:ilvl w:val="0"/>
          <w:numId w:val="0"/>
        </w:numPr>
        <w:ind w:left="360" w:hanging="360"/>
        <w:rPr>
          <w:lang w:eastAsia="ja-JP"/>
        </w:rPr>
      </w:pPr>
    </w:p>
    <w:p w14:paraId="44CE56F8" w14:textId="77777777" w:rsidR="00F44E6F" w:rsidRDefault="00F44E6F" w:rsidP="001E269C">
      <w:pPr>
        <w:pStyle w:val="references"/>
        <w:numPr>
          <w:ilvl w:val="0"/>
          <w:numId w:val="0"/>
        </w:numPr>
        <w:ind w:left="360" w:hanging="360"/>
        <w:rPr>
          <w:lang w:eastAsia="ja-JP"/>
        </w:rPr>
      </w:pPr>
    </w:p>
    <w:p w14:paraId="58267859" w14:textId="56E3E491" w:rsidR="001E269C" w:rsidRDefault="001E269C" w:rsidP="001E269C">
      <w:pPr>
        <w:pStyle w:val="references"/>
        <w:numPr>
          <w:ilvl w:val="0"/>
          <w:numId w:val="0"/>
        </w:numPr>
        <w:ind w:left="360" w:hanging="360"/>
        <w:rPr>
          <w:lang w:eastAsia="ja-JP"/>
        </w:rPr>
      </w:pPr>
    </w:p>
    <w:p w14:paraId="6B717C91" w14:textId="24F4230B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>
        <w:rPr>
          <w:smallCaps/>
          <w:noProof/>
          <w:sz w:val="20"/>
          <w:szCs w:val="20"/>
          <w:u w:val="single"/>
          <w:lang w:eastAsia="ja-JP"/>
        </w:rPr>
        <w:lastRenderedPageBreak/>
        <w:t>before covid-19</w:t>
      </w:r>
    </w:p>
    <w:p w14:paraId="7BC4A4DB" w14:textId="77777777" w:rsidR="001E269C" w:rsidRPr="003A0642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0" wp14:anchorId="5EBE4322" wp14:editId="4422569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337560" cy="1719072"/>
                <wp:effectExtent l="0" t="0" r="15240" b="14605"/>
                <wp:wrapNone/>
                <wp:docPr id="274" name="テキスト ボック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7190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0BF66" w14:textId="77777777" w:rsidR="001E269C" w:rsidRDefault="001E269C" w:rsidP="001E269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BBA8BC" wp14:editId="65904524">
                                  <wp:extent cx="3097696" cy="1616075"/>
                                  <wp:effectExtent l="0" t="0" r="7620" b="3175"/>
                                  <wp:docPr id="292" name="図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2" name="図 49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7696" cy="1616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E4322" id="_x0000_s1035" type="#_x0000_t202" style="position:absolute;margin-left:0;margin-top:-.05pt;width:262.8pt;height:135.3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" o:allowoverlap="f" fillcolor="white [3201]" strokeweight=".5pt">
                <v:textbox>
                  <w:txbxContent>
                    <w:p w14:paraId="7F00BF66" w14:textId="77777777" w:rsidR="001E269C" w:rsidRDefault="001E269C" w:rsidP="001E269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BBA8BC" wp14:editId="65904524">
                            <wp:extent cx="3097696" cy="1616075"/>
                            <wp:effectExtent l="0" t="0" r="7620" b="3175"/>
                            <wp:docPr id="292" name="図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2" name="図 49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7696" cy="1616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  <w10:anchorlock/>
              </v:shape>
            </w:pict>
          </mc:Fallback>
        </mc:AlternateContent>
      </w:r>
    </w:p>
    <w:p w14:paraId="41F57233" w14:textId="77777777" w:rsidR="001E269C" w:rsidRPr="003A0642" w:rsidRDefault="001E269C" w:rsidP="001E269C">
      <w:pPr>
        <w:pStyle w:val="ListParagraph"/>
        <w:tabs>
          <w:tab w:val="left" w:pos="360"/>
        </w:tabs>
        <w:spacing w:before="160" w:after="80"/>
        <w:ind w:leftChars="0" w:left="360"/>
        <w:outlineLvl w:val="4"/>
        <w:rPr>
          <w:rFonts w:ascii="Times New Roman" w:hAnsi="Times New Roman" w:cs="Times New Roman"/>
          <w:sz w:val="20"/>
          <w:szCs w:val="20"/>
        </w:rPr>
      </w:pPr>
    </w:p>
    <w:p w14:paraId="002AE61F" w14:textId="77777777" w:rsidR="001E269C" w:rsidRPr="003A0642" w:rsidRDefault="001E269C" w:rsidP="001E269C">
      <w:pPr>
        <w:spacing w:before="160" w:after="80"/>
        <w:outlineLvl w:val="4"/>
        <w:rPr>
          <w:smallCaps/>
          <w:noProof/>
          <w:sz w:val="20"/>
          <w:szCs w:val="20"/>
          <w:lang w:eastAsia="ja-JP"/>
        </w:rPr>
      </w:pPr>
    </w:p>
    <w:p w14:paraId="6CF3FBF5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6715DDBA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4CE823AD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00AD8E66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4613752" wp14:editId="50943BC6">
                <wp:simplePos x="0" y="0"/>
                <wp:positionH relativeFrom="column">
                  <wp:posOffset>0</wp:posOffset>
                </wp:positionH>
                <wp:positionV relativeFrom="page">
                  <wp:posOffset>2668905</wp:posOffset>
                </wp:positionV>
                <wp:extent cx="3331210" cy="269875"/>
                <wp:effectExtent l="0" t="0" r="2540" b="0"/>
                <wp:wrapNone/>
                <wp:docPr id="275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210" cy="269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C15D6" w14:textId="56775AF0" w:rsidR="001E269C" w:rsidRPr="00561E67" w:rsidRDefault="001E269C" w:rsidP="001E269C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7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left to right, top to bottom: d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istribution of daily returns of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and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across the sub-period March 3, 2008 – September 10, 2010.</w:t>
                            </w:r>
                          </w:p>
                          <w:p w14:paraId="31CE6F83" w14:textId="77777777" w:rsidR="001E269C" w:rsidRPr="00561E67" w:rsidRDefault="001E269C" w:rsidP="001E269C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  <w:p w14:paraId="5798B3FA" w14:textId="77777777" w:rsidR="001E269C" w:rsidRPr="00936A85" w:rsidRDefault="001E269C" w:rsidP="001E269C">
                            <w:pPr>
                              <w:pStyle w:val="Caption"/>
                              <w:rPr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13752" id="_x0000_s1036" type="#_x0000_t202" style="position:absolute;margin-left:0;margin-top:210.15pt;width:262.3pt;height:21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" stroked="f">
                <v:textbox inset="0,0,0,0">
                  <w:txbxContent>
                    <w:p w14:paraId="31AC15D6" w14:textId="56775AF0" w:rsidR="001E269C" w:rsidRPr="00561E67" w:rsidRDefault="001E269C" w:rsidP="001E269C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7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left to right, top to bottom: d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istribution of daily returns of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and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across the sub-period March 3, 2008 – September 10, 2010.</w:t>
                      </w:r>
                    </w:p>
                    <w:p w14:paraId="31CE6F83" w14:textId="77777777" w:rsidR="001E269C" w:rsidRPr="00561E67" w:rsidRDefault="001E269C" w:rsidP="001E269C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</w:p>
                    <w:p w14:paraId="5798B3FA" w14:textId="77777777" w:rsidR="001E269C" w:rsidRPr="00936A85" w:rsidRDefault="001E269C" w:rsidP="001E269C">
                      <w:pPr>
                        <w:pStyle w:val="Caption"/>
                        <w:rPr>
                          <w:smallCaps/>
                          <w:noProof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D3C9DC6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7E966192" w14:textId="77777777" w:rsidR="00F44E6F" w:rsidRDefault="00F44E6F" w:rsidP="00F44E6F">
      <w:pPr>
        <w:rPr>
          <w:rFonts w:eastAsia="MS Gothic"/>
          <w:sz w:val="20"/>
          <w:szCs w:val="20"/>
          <w:lang w:eastAsia="ja-JP"/>
        </w:rPr>
      </w:pPr>
    </w:p>
    <w:p w14:paraId="30CCE8A9" w14:textId="55E4995F" w:rsidR="00F44E6F" w:rsidRPr="003A0642" w:rsidRDefault="00F44E6F" w:rsidP="00F44E6F">
      <w:pPr>
        <w:rPr>
          <w:rFonts w:eastAsia="MS Gothic"/>
          <w:sz w:val="20"/>
          <w:szCs w:val="20"/>
          <w:lang w:eastAsia="ja-JP"/>
        </w:rPr>
      </w:pPr>
      <w:r>
        <w:rPr>
          <w:rFonts w:eastAsia="MS Gothic"/>
          <w:sz w:val="20"/>
          <w:szCs w:val="20"/>
          <w:lang w:eastAsia="ja-JP"/>
        </w:rPr>
        <w:t>The distributions of daily return for each investment strategy in the sub-period are shown in Fig.</w:t>
      </w:r>
      <w:r>
        <w:rPr>
          <w:rFonts w:eastAsia="MS Gothic"/>
          <w:sz w:val="20"/>
          <w:szCs w:val="20"/>
          <w:lang w:eastAsia="ja-JP"/>
        </w:rPr>
        <w:t xml:space="preserve"> 8</w:t>
      </w:r>
      <w:r>
        <w:rPr>
          <w:rFonts w:eastAsia="MS Gothic"/>
          <w:sz w:val="20"/>
          <w:szCs w:val="20"/>
          <w:lang w:eastAsia="ja-JP"/>
        </w:rPr>
        <w:t>,</w:t>
      </w:r>
    </w:p>
    <w:p w14:paraId="397D69AE" w14:textId="3DFE1444" w:rsidR="001E269C" w:rsidRDefault="00E7764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C605DA" wp14:editId="4F2B8F6E">
                <wp:simplePos x="0" y="0"/>
                <wp:positionH relativeFrom="margin">
                  <wp:posOffset>3516630</wp:posOffset>
                </wp:positionH>
                <wp:positionV relativeFrom="paragraph">
                  <wp:posOffset>4802201</wp:posOffset>
                </wp:positionV>
                <wp:extent cx="3341370" cy="270178"/>
                <wp:effectExtent l="0" t="0" r="0" b="0"/>
                <wp:wrapNone/>
                <wp:docPr id="276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1370" cy="27017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D714A" w14:textId="66FA6940" w:rsidR="001E269C" w:rsidRPr="00561E67" w:rsidRDefault="001E269C" w:rsidP="001E269C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10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left to right, top to bottom: d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istribution of daily returns of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and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605DA" id="_x0000_s1037" type="#_x0000_t202" style="position:absolute;margin-left:276.9pt;margin-top:378.15pt;width:263.1pt;height:21.2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" stroked="f">
                <v:textbox inset="0,0,0,0">
                  <w:txbxContent>
                    <w:p w14:paraId="183D714A" w14:textId="66FA6940" w:rsidR="001E269C" w:rsidRPr="00561E67" w:rsidRDefault="001E269C" w:rsidP="001E269C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10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left to right, top to bottom: d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istribution of daily returns of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and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4E6F" w:rsidRPr="003A064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A87B9E" wp14:editId="529FA150">
                <wp:simplePos x="0" y="0"/>
                <wp:positionH relativeFrom="column">
                  <wp:posOffset>3175</wp:posOffset>
                </wp:positionH>
                <wp:positionV relativeFrom="paragraph">
                  <wp:posOffset>4809794</wp:posOffset>
                </wp:positionV>
                <wp:extent cx="3334693" cy="278296"/>
                <wp:effectExtent l="0" t="0" r="0" b="7620"/>
                <wp:wrapNone/>
                <wp:docPr id="277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4693" cy="27829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E9C2C" w14:textId="4FA3BEC6" w:rsidR="001E269C" w:rsidRPr="00561E67" w:rsidRDefault="001E269C" w:rsidP="001E269C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8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left to right, top to bottom: d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istribution of daily returns of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90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 w:rsidRPr="00561E67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60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and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120</m:t>
                                  </m:r>
                                </m:sup>
                              </m:sSubSup>
                            </m:oMath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7B9E" id="_x0000_s1038" type="#_x0000_t202" style="position:absolute;margin-left:.25pt;margin-top:378.7pt;width:262.55pt;height:21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" stroked="f">
                <v:textbox inset="0,0,0,0">
                  <w:txbxContent>
                    <w:p w14:paraId="2DDE9C2C" w14:textId="4FA3BEC6" w:rsidR="001E269C" w:rsidRPr="00561E67" w:rsidRDefault="001E269C" w:rsidP="001E269C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8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: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left to right, top to bottom: d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istribution of daily returns of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</m:t>
                            </m:r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90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 w:rsidRPr="00561E67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60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and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120</m:t>
                            </m:r>
                          </m:sup>
                        </m:sSubSup>
                      </m:oMath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E269C">
        <w:rPr>
          <w:noProof/>
        </w:rPr>
        <w:drawing>
          <wp:inline distT="0" distB="0" distL="0" distR="0" wp14:anchorId="72CC36A8" wp14:editId="15553B13">
            <wp:extent cx="1642347" cy="1600199"/>
            <wp:effectExtent l="0" t="0" r="0" b="635"/>
            <wp:docPr id="280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図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9C">
        <w:rPr>
          <w:noProof/>
        </w:rPr>
        <w:drawing>
          <wp:inline distT="0" distB="0" distL="0" distR="0" wp14:anchorId="53DC22D9" wp14:editId="4EC3BEE8">
            <wp:extent cx="1642347" cy="1600198"/>
            <wp:effectExtent l="0" t="0" r="0" b="635"/>
            <wp:docPr id="281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図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9C">
        <w:rPr>
          <w:noProof/>
        </w:rPr>
        <w:drawing>
          <wp:inline distT="0" distB="0" distL="0" distR="0" wp14:anchorId="74D66A01" wp14:editId="2D1524EA">
            <wp:extent cx="1642347" cy="1600198"/>
            <wp:effectExtent l="0" t="0" r="0" b="635"/>
            <wp:docPr id="282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図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9C">
        <w:rPr>
          <w:noProof/>
        </w:rPr>
        <w:drawing>
          <wp:inline distT="0" distB="0" distL="0" distR="0" wp14:anchorId="7D20A2C6" wp14:editId="7214C3D1">
            <wp:extent cx="1642347" cy="1600198"/>
            <wp:effectExtent l="0" t="0" r="0" b="635"/>
            <wp:docPr id="283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図 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9C">
        <w:rPr>
          <w:noProof/>
        </w:rPr>
        <w:drawing>
          <wp:inline distT="0" distB="0" distL="0" distR="0" wp14:anchorId="00C155CB" wp14:editId="6F908045">
            <wp:extent cx="1642347" cy="1600198"/>
            <wp:effectExtent l="0" t="0" r="0" b="635"/>
            <wp:docPr id="284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図 2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69C">
        <w:rPr>
          <w:noProof/>
        </w:rPr>
        <w:drawing>
          <wp:inline distT="0" distB="0" distL="0" distR="0" wp14:anchorId="1E9E7F9E" wp14:editId="2ED5363C">
            <wp:extent cx="1642347" cy="1600198"/>
            <wp:effectExtent l="0" t="0" r="0" b="635"/>
            <wp:docPr id="285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図 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31B" w14:textId="062794CE" w:rsidR="00F44E6F" w:rsidRPr="00E6397C" w:rsidRDefault="00F44E6F" w:rsidP="00F44E6F">
      <w:pPr>
        <w:pStyle w:val="ReferenceHead"/>
        <w:rPr>
          <w:b/>
          <w:bCs/>
        </w:rPr>
      </w:pPr>
      <w:r>
        <w:rPr>
          <w:b/>
          <w:bCs/>
        </w:rPr>
        <w:t>authors</w:t>
      </w:r>
    </w:p>
    <w:p w14:paraId="525DD053" w14:textId="77777777" w:rsidR="00F44E6F" w:rsidRDefault="00F44E6F" w:rsidP="00F44E6F">
      <w:pPr>
        <w:pStyle w:val="references"/>
        <w:numPr>
          <w:ilvl w:val="0"/>
          <w:numId w:val="0"/>
        </w:numPr>
      </w:pPr>
      <w:r w:rsidRPr="003A0642">
        <w:rPr>
          <w:b/>
          <w:bCs/>
        </w:rPr>
        <w:t xml:space="preserve">Theo Dimitrasopoulos </w:t>
      </w:r>
      <w:r w:rsidRPr="003A0642">
        <w:t>– MSc. Financial Engineering, Stevens Institute of Technology 2021, Bachelor of Science in Engineering, Structural Engineering, Princeton University 2017; tdimitr1(at)stevens(dot)edu</w:t>
      </w:r>
    </w:p>
    <w:p w14:paraId="740DDEDC" w14:textId="77777777" w:rsidR="00F44E6F" w:rsidRPr="003A0642" w:rsidRDefault="00F44E6F" w:rsidP="00F44E6F">
      <w:pPr>
        <w:pStyle w:val="references"/>
        <w:numPr>
          <w:ilvl w:val="0"/>
          <w:numId w:val="0"/>
        </w:numPr>
      </w:pPr>
      <w:r w:rsidRPr="00F44E6F">
        <w:rPr>
          <w:b/>
          <w:bCs/>
        </w:rPr>
        <w:t>Yuki Homma</w:t>
      </w:r>
      <w:r w:rsidRPr="00F44E6F">
        <w:t xml:space="preserve"> – MSc. Financial Engineering, Stevens Institute of Technology 2021, Bachelor of Science, Physics, Keio University 2019; yhomma(at)stevens(dot)edu</w:t>
      </w:r>
    </w:p>
    <w:p w14:paraId="1B4A76F7" w14:textId="77777777" w:rsidR="00F44E6F" w:rsidRDefault="00F44E6F" w:rsidP="001E269C">
      <w:pPr>
        <w:spacing w:before="160" w:after="80"/>
        <w:outlineLvl w:val="4"/>
        <w:rPr>
          <w:smallCaps/>
          <w:noProof/>
          <w:sz w:val="20"/>
          <w:szCs w:val="20"/>
          <w:lang w:eastAsia="ja-JP"/>
        </w:rPr>
      </w:pPr>
    </w:p>
    <w:p w14:paraId="515E92DB" w14:textId="1392E5BF" w:rsidR="001E269C" w:rsidRDefault="00F44E6F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>
        <w:rPr>
          <w:smallCaps/>
          <w:noProof/>
          <w:sz w:val="20"/>
          <w:szCs w:val="20"/>
          <w:u w:val="single"/>
          <w:lang w:eastAsia="ja-JP"/>
        </w:rPr>
        <w:t>during covid-19</w:t>
      </w:r>
    </w:p>
    <w:p w14:paraId="3434C73B" w14:textId="77777777" w:rsidR="001E269C" w:rsidRPr="003A0642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CB32BCB" wp14:editId="70A3E242">
                <wp:simplePos x="0" y="0"/>
                <wp:positionH relativeFrom="column">
                  <wp:posOffset>0</wp:posOffset>
                </wp:positionH>
                <wp:positionV relativeFrom="page">
                  <wp:posOffset>927735</wp:posOffset>
                </wp:positionV>
                <wp:extent cx="3341370" cy="1716405"/>
                <wp:effectExtent l="0" t="0" r="11430" b="17145"/>
                <wp:wrapNone/>
                <wp:docPr id="278" name="テキスト ボック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1370" cy="1716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1F3F" w14:textId="77777777" w:rsidR="001E269C" w:rsidRDefault="001E269C" w:rsidP="001E269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D96DF" wp14:editId="11019A78">
                                  <wp:extent cx="3102610" cy="1618615"/>
                                  <wp:effectExtent l="0" t="0" r="2540" b="635"/>
                                  <wp:docPr id="293" name="図 85" descr="グラフ, ヒストグラム&#10;&#10;自動的に生成された説明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図 85" descr="グラフ, ヒストグラム&#10;&#10;自動的に生成された説明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2610" cy="1618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32BCB" id="_x0000_s1039" type="#_x0000_t202" style="position:absolute;margin-left:0;margin-top:73.05pt;width:263.1pt;height:135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" fillcolor="white [3201]" strokeweight=".5pt">
                <v:textbox>
                  <w:txbxContent>
                    <w:p w14:paraId="501A1F3F" w14:textId="77777777" w:rsidR="001E269C" w:rsidRDefault="001E269C" w:rsidP="001E269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2D96DF" wp14:editId="11019A78">
                            <wp:extent cx="3102610" cy="1618615"/>
                            <wp:effectExtent l="0" t="0" r="2540" b="635"/>
                            <wp:docPr id="293" name="図 85" descr="グラフ, ヒストグラム&#10;&#10;自動的に生成された説明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図 85" descr="グラフ, ヒストグラム&#10;&#10;自動的に生成された説明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2610" cy="1618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7CBFCF2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17B3B9F1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64F106D9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0DA0AACC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67C5002A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0BA443F9" w14:textId="77777777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</w:p>
    <w:p w14:paraId="55192135" w14:textId="77777777" w:rsidR="00F44E6F" w:rsidRDefault="00F44E6F" w:rsidP="00F44E6F">
      <w:pPr>
        <w:rPr>
          <w:rFonts w:eastAsia="MS Gothic"/>
          <w:sz w:val="20"/>
          <w:szCs w:val="20"/>
          <w:lang w:eastAsia="ja-JP"/>
        </w:rPr>
      </w:pPr>
    </w:p>
    <w:p w14:paraId="6A2A0B5B" w14:textId="396A1BC6" w:rsidR="00F44E6F" w:rsidRPr="003A0642" w:rsidRDefault="00F44E6F" w:rsidP="00F44E6F">
      <w:pPr>
        <w:rPr>
          <w:rFonts w:eastAsia="MS Gothic"/>
          <w:sz w:val="20"/>
          <w:szCs w:val="20"/>
          <w:lang w:eastAsia="ja-JP"/>
        </w:rPr>
      </w:pPr>
      <w:r>
        <w:rPr>
          <w:rFonts w:eastAsia="MS Gothic"/>
          <w:sz w:val="20"/>
          <w:szCs w:val="20"/>
          <w:lang w:eastAsia="ja-JP"/>
        </w:rPr>
        <w:t xml:space="preserve">The distributions of daily return for each investment strategy in the sub-period are shown in Fig. </w:t>
      </w:r>
      <w:r>
        <w:rPr>
          <w:rFonts w:eastAsia="MS Gothic"/>
          <w:sz w:val="20"/>
          <w:szCs w:val="20"/>
          <w:lang w:eastAsia="ja-JP"/>
        </w:rPr>
        <w:t>10</w:t>
      </w:r>
      <w:r>
        <w:rPr>
          <w:rFonts w:eastAsia="MS Gothic"/>
          <w:sz w:val="20"/>
          <w:szCs w:val="20"/>
          <w:lang w:eastAsia="ja-JP"/>
        </w:rPr>
        <w:t>,</w:t>
      </w:r>
    </w:p>
    <w:p w14:paraId="5BC990A0" w14:textId="401BE3AB" w:rsidR="001E269C" w:rsidRDefault="001E269C" w:rsidP="001E269C">
      <w:pPr>
        <w:keepNext/>
        <w:keepLines/>
        <w:tabs>
          <w:tab w:val="left" w:pos="216"/>
          <w:tab w:val="num" w:pos="576"/>
        </w:tabs>
        <w:spacing w:before="160" w:after="80"/>
        <w:outlineLvl w:val="0"/>
        <w:rPr>
          <w:smallCaps/>
          <w:noProof/>
          <w:sz w:val="20"/>
          <w:szCs w:val="20"/>
          <w:u w:val="single"/>
          <w:lang w:eastAsia="ja-JP"/>
        </w:rPr>
      </w:pPr>
      <w:r w:rsidRPr="003A0642">
        <w:rPr>
          <w:smallCaps/>
          <w:noProof/>
          <w:sz w:val="20"/>
          <w:szCs w:val="20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A2C042C" wp14:editId="65A8F21C">
                <wp:simplePos x="0" y="0"/>
                <wp:positionH relativeFrom="column">
                  <wp:posOffset>0</wp:posOffset>
                </wp:positionH>
                <wp:positionV relativeFrom="page">
                  <wp:posOffset>2674620</wp:posOffset>
                </wp:positionV>
                <wp:extent cx="3331210" cy="269875"/>
                <wp:effectExtent l="0" t="0" r="2540" b="0"/>
                <wp:wrapNone/>
                <wp:docPr id="279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210" cy="269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F9C94" w14:textId="77674845" w:rsidR="001E269C" w:rsidRPr="005950FA" w:rsidRDefault="001E269C" w:rsidP="001E269C">
                            <w:pPr>
                              <w:pStyle w:val="Caption"/>
                              <w:rPr>
                                <w:b w:val="0"/>
                                <w:bCs w:val="0"/>
                                <w:i/>
                                <w:iCs/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Fig.</w:t>
                            </w:r>
                            <w:r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9</w:t>
                            </w:r>
                            <w:r w:rsidRPr="005950FA">
                              <w:rPr>
                                <w:b w:val="0"/>
                                <w:bCs w:val="0"/>
                                <w:i/>
                                <w:iCs/>
                                <w:sz w:val="16"/>
                                <w:szCs w:val="16"/>
                              </w:rPr>
                              <w:t>: the evolution of cumulated daily profit and loss for several portfolio strategies (During Subprime Crisis)</w:t>
                            </w:r>
                          </w:p>
                          <w:p w14:paraId="717688F8" w14:textId="77777777" w:rsidR="001E269C" w:rsidRPr="00936A85" w:rsidRDefault="001E269C" w:rsidP="001E269C">
                            <w:pPr>
                              <w:pStyle w:val="Caption"/>
                              <w:rPr>
                                <w:smallCaps/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C042C" id="_x0000_s1040" type="#_x0000_t202" style="position:absolute;margin-left:0;margin-top:210.6pt;width:262.3pt;height:21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" stroked="f">
                <v:textbox inset="0,0,0,0">
                  <w:txbxContent>
                    <w:p w14:paraId="058F9C94" w14:textId="77674845" w:rsidR="001E269C" w:rsidRPr="005950FA" w:rsidRDefault="001E269C" w:rsidP="001E269C">
                      <w:pPr>
                        <w:pStyle w:val="Caption"/>
                        <w:rPr>
                          <w:b w:val="0"/>
                          <w:bCs w:val="0"/>
                          <w:i/>
                          <w:iCs/>
                          <w:smallCaps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Fig.</w:t>
                      </w:r>
                      <w:r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9</w:t>
                      </w:r>
                      <w:r w:rsidRPr="005950FA">
                        <w:rPr>
                          <w:b w:val="0"/>
                          <w:bCs w:val="0"/>
                          <w:i/>
                          <w:iCs/>
                          <w:sz w:val="16"/>
                          <w:szCs w:val="16"/>
                        </w:rPr>
                        <w:t>: the evolution of cumulated daily profit and loss for several portfolio strategies (During Subprime Crisis)</w:t>
                      </w:r>
                    </w:p>
                    <w:p w14:paraId="717688F8" w14:textId="77777777" w:rsidR="001E269C" w:rsidRPr="00936A85" w:rsidRDefault="001E269C" w:rsidP="001E269C">
                      <w:pPr>
                        <w:pStyle w:val="Caption"/>
                        <w:rPr>
                          <w:smallCaps/>
                          <w:noProof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5D0C1E" wp14:editId="24868AF4">
            <wp:extent cx="1642347" cy="1600199"/>
            <wp:effectExtent l="0" t="0" r="0" b="635"/>
            <wp:docPr id="28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図 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2F1FA" wp14:editId="47F18C43">
            <wp:extent cx="1642347" cy="1600199"/>
            <wp:effectExtent l="0" t="0" r="0" b="635"/>
            <wp:docPr id="287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図 2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C8A01" wp14:editId="1E678911">
            <wp:extent cx="1642347" cy="1600199"/>
            <wp:effectExtent l="0" t="0" r="0" b="635"/>
            <wp:docPr id="288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図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1EC1B" wp14:editId="39093162">
            <wp:extent cx="1642347" cy="1600199"/>
            <wp:effectExtent l="0" t="0" r="0" b="635"/>
            <wp:docPr id="289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図 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BD2AC" wp14:editId="2BDE92F5">
            <wp:extent cx="1642347" cy="1600199"/>
            <wp:effectExtent l="0" t="0" r="0" b="635"/>
            <wp:docPr id="290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図 2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25BA0" wp14:editId="0492B643">
            <wp:extent cx="1642347" cy="1600199"/>
            <wp:effectExtent l="0" t="0" r="0" b="635"/>
            <wp:docPr id="291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図 2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47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AC9" w14:textId="2F875611" w:rsidR="001E269C" w:rsidRPr="00E6397C" w:rsidRDefault="00F44E6F" w:rsidP="001E269C">
      <w:pPr>
        <w:pStyle w:val="ReferenceHead"/>
        <w:rPr>
          <w:b/>
          <w:bCs/>
        </w:rPr>
      </w:pPr>
      <w:r>
        <w:rPr>
          <w:b/>
          <w:bCs/>
        </w:rPr>
        <w:t>r</w:t>
      </w:r>
      <w:r w:rsidR="001E269C" w:rsidRPr="00E6397C">
        <w:rPr>
          <w:b/>
          <w:bCs/>
        </w:rPr>
        <w:t>eferences</w:t>
      </w:r>
    </w:p>
    <w:p w14:paraId="26F62E0B" w14:textId="77777777" w:rsidR="001E269C" w:rsidRPr="003A0642" w:rsidRDefault="001E269C" w:rsidP="001E269C">
      <w:pPr>
        <w:pStyle w:val="references"/>
      </w:pPr>
      <w:r w:rsidRPr="003A0642">
        <w:t>Eugene F. Fama, Kenneth R. French, “The Cross-Section of Expected Stock Return” ,The Journal of Finance, vol. 47, No.2 , 1992, pp. 427–465.</w:t>
      </w:r>
    </w:p>
    <w:p w14:paraId="4D51341D" w14:textId="77777777" w:rsidR="001E269C" w:rsidRPr="003A0642" w:rsidRDefault="001E269C" w:rsidP="001E269C">
      <w:pPr>
        <w:pStyle w:val="references"/>
      </w:pPr>
      <w:r w:rsidRPr="003A0642">
        <w:t>Eugene F. Fama, Kenneth R. French, “Common risk factors in the returns on stocks and bonds” ,Journal of Financial Economics, vol. 33, No.1 , 1993, pp. 3–56.</w:t>
      </w:r>
    </w:p>
    <w:p w14:paraId="3F491E64" w14:textId="77777777" w:rsidR="001E269C" w:rsidRPr="003A0642" w:rsidRDefault="001E269C" w:rsidP="001E269C">
      <w:pPr>
        <w:pStyle w:val="references"/>
      </w:pPr>
      <w:r w:rsidRPr="003A0642">
        <w:lastRenderedPageBreak/>
        <w:t>Eugene F. Fama, Kenneth R. French, “Size and Book-to-Market Factors in Earnings and Return” ,The Journal of Finance, vol. 50, No.1 , 1995, pp. 131–155.</w:t>
      </w:r>
    </w:p>
    <w:p w14:paraId="731FC4B5" w14:textId="77777777" w:rsidR="001E269C" w:rsidRPr="003A0642" w:rsidRDefault="001E269C" w:rsidP="001E269C">
      <w:pPr>
        <w:pStyle w:val="references"/>
      </w:pPr>
      <w:r w:rsidRPr="003A0642">
        <w:t>Eugene F. Fama, Kenneth R. French, “Multifactor Explanation of Asset Pricing Anomalies” ,The Journal of Finance, vol. 51, No.1 , 1996, pp. 55–84.</w:t>
      </w:r>
    </w:p>
    <w:p w14:paraId="24CA408D" w14:textId="67BA3A40" w:rsidR="001E269C" w:rsidRDefault="001E269C" w:rsidP="001E269C">
      <w:pPr>
        <w:pStyle w:val="references"/>
      </w:pPr>
      <w:r w:rsidRPr="003A0642">
        <w:rPr>
          <w:lang w:eastAsia="ja-JP"/>
        </w:rPr>
        <w:t>Francis, Kim, “Modern Portfolio Thoery”, Wiley Finance</w:t>
      </w:r>
    </w:p>
    <w:sectPr w:rsidR="001E269C" w:rsidSect="00F44E6F">
      <w:type w:val="continuous"/>
      <w:pgSz w:w="12240" w:h="15840" w:code="1"/>
      <w:pgMar w:top="1152" w:right="720" w:bottom="1008" w:left="720" w:header="547" w:footer="446" w:gutter="0"/>
      <w:cols w:num="2"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D923D2" w14:textId="77777777" w:rsidR="003B3750" w:rsidRDefault="003B3750">
      <w:r>
        <w:separator/>
      </w:r>
    </w:p>
  </w:endnote>
  <w:endnote w:type="continuationSeparator" w:id="0">
    <w:p w14:paraId="1B0D724E" w14:textId="77777777" w:rsidR="003B3750" w:rsidRDefault="003B3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E2753" w14:textId="26AD7CD0" w:rsidR="000E5791" w:rsidRPr="00820C69" w:rsidRDefault="000E5791" w:rsidP="00820C69">
    <w:pPr>
      <w:tabs>
        <w:tab w:val="left" w:pos="5387"/>
        <w:tab w:val="right" w:pos="10620"/>
      </w:tabs>
      <w:jc w:val="center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2B50D" w14:textId="77777777" w:rsidR="003B3750" w:rsidRDefault="003B3750">
      <w:r>
        <w:separator/>
      </w:r>
    </w:p>
  </w:footnote>
  <w:footnote w:type="continuationSeparator" w:id="0">
    <w:p w14:paraId="5B919ACA" w14:textId="77777777" w:rsidR="003B3750" w:rsidRDefault="003B37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0A884E" w14:textId="62C95B71" w:rsidR="000E5791" w:rsidRDefault="000E5791" w:rsidP="00716E97">
    <w:pPr>
      <w:pStyle w:val="Header"/>
      <w:jc w:val="left"/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>FE 630: Portfolio Theory &amp; Applications</w:t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  <w:r>
      <w:rPr>
        <w:rStyle w:val="PageNumber"/>
        <w:sz w:val="16"/>
        <w:szCs w:val="16"/>
      </w:rPr>
      <w:tab/>
    </w:r>
  </w:p>
  <w:p w14:paraId="2D5E9482" w14:textId="15932CAF" w:rsidR="000E5791" w:rsidRPr="00222E0B" w:rsidRDefault="000E5791" w:rsidP="00716E97">
    <w:pPr>
      <w:pStyle w:val="Header"/>
      <w:jc w:val="left"/>
      <w:rPr>
        <w:sz w:val="16"/>
        <w:szCs w:val="16"/>
      </w:rPr>
    </w:pPr>
    <w:r>
      <w:rPr>
        <w:rStyle w:val="PageNumber"/>
        <w:sz w:val="16"/>
        <w:szCs w:val="16"/>
      </w:rPr>
      <w:t>Stevens Institute of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F1364"/>
    <w:multiLevelType w:val="hybridMultilevel"/>
    <w:tmpl w:val="2806D1EC"/>
    <w:lvl w:ilvl="0" w:tplc="91A4B7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775052"/>
    <w:multiLevelType w:val="hybridMultilevel"/>
    <w:tmpl w:val="412ED6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BC749C"/>
    <w:multiLevelType w:val="hybridMultilevel"/>
    <w:tmpl w:val="B66E38CE"/>
    <w:lvl w:ilvl="0" w:tplc="15DE4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CF70D01"/>
    <w:multiLevelType w:val="hybridMultilevel"/>
    <w:tmpl w:val="2AC407BC"/>
    <w:lvl w:ilvl="0" w:tplc="91A4B7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380448F"/>
    <w:multiLevelType w:val="hybridMultilevel"/>
    <w:tmpl w:val="B1EC4EAC"/>
    <w:lvl w:ilvl="0" w:tplc="91A4B7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CE0C4A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" w15:restartNumberingAfterBreak="0">
    <w:nsid w:val="202F5114"/>
    <w:multiLevelType w:val="hybridMultilevel"/>
    <w:tmpl w:val="722EF2B4"/>
    <w:lvl w:ilvl="0" w:tplc="82020624">
      <w:start w:val="1"/>
      <w:numFmt w:val="upperRoman"/>
      <w:lvlText w:val="%1."/>
      <w:lvlJc w:val="left"/>
      <w:pPr>
        <w:ind w:left="78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7" w15:restartNumberingAfterBreak="0">
    <w:nsid w:val="206A3288"/>
    <w:multiLevelType w:val="hybridMultilevel"/>
    <w:tmpl w:val="D7569606"/>
    <w:lvl w:ilvl="0" w:tplc="91A4B7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7D62AF"/>
    <w:multiLevelType w:val="hybridMultilevel"/>
    <w:tmpl w:val="24E01FD2"/>
    <w:lvl w:ilvl="0" w:tplc="82020624">
      <w:start w:val="1"/>
      <w:numFmt w:val="upperRoman"/>
      <w:lvlText w:val="%1."/>
      <w:lvlJc w:val="left"/>
      <w:pPr>
        <w:ind w:left="78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9" w15:restartNumberingAfterBreak="0">
    <w:nsid w:val="2EC31F3D"/>
    <w:multiLevelType w:val="hybridMultilevel"/>
    <w:tmpl w:val="4214621C"/>
    <w:lvl w:ilvl="0" w:tplc="91A4B72C">
      <w:start w:val="1"/>
      <w:numFmt w:val="bullet"/>
      <w:lvlText w:val=""/>
      <w:lvlJc w:val="left"/>
      <w:pPr>
        <w:ind w:left="70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2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8" w:hanging="420"/>
      </w:pPr>
      <w:rPr>
        <w:rFonts w:ascii="Wingdings" w:hAnsi="Wingdings" w:hint="default"/>
      </w:rPr>
    </w:lvl>
  </w:abstractNum>
  <w:abstractNum w:abstractNumId="10" w15:restartNumberingAfterBreak="0">
    <w:nsid w:val="2FF16991"/>
    <w:multiLevelType w:val="hybridMultilevel"/>
    <w:tmpl w:val="FB2423AE"/>
    <w:lvl w:ilvl="0" w:tplc="B0DC6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31DD3986"/>
    <w:multiLevelType w:val="hybridMultilevel"/>
    <w:tmpl w:val="C1C66BD6"/>
    <w:lvl w:ilvl="0" w:tplc="BA9CA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36243893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D12262D"/>
    <w:multiLevelType w:val="hybridMultilevel"/>
    <w:tmpl w:val="9B7C6BAC"/>
    <w:lvl w:ilvl="0" w:tplc="91A4B72C">
      <w:start w:val="1"/>
      <w:numFmt w:val="bullet"/>
      <w:lvlText w:val=""/>
      <w:lvlJc w:val="left"/>
      <w:pPr>
        <w:ind w:left="70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2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8" w:hanging="420"/>
      </w:pPr>
      <w:rPr>
        <w:rFonts w:ascii="Wingdings" w:hAnsi="Wingdings" w:hint="default"/>
      </w:rPr>
    </w:lvl>
  </w:abstractNum>
  <w:abstractNum w:abstractNumId="15" w15:restartNumberingAfterBreak="0">
    <w:nsid w:val="3EB153FF"/>
    <w:multiLevelType w:val="hybridMultilevel"/>
    <w:tmpl w:val="C3F06002"/>
    <w:lvl w:ilvl="0" w:tplc="806AD71C">
      <w:start w:val="1"/>
      <w:numFmt w:val="decimal"/>
      <w:lvlText w:val="(%1)"/>
      <w:lvlJc w:val="left"/>
      <w:pPr>
        <w:ind w:left="648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8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8" w:hanging="420"/>
      </w:pPr>
    </w:lvl>
    <w:lvl w:ilvl="3" w:tplc="0409000F" w:tentative="1">
      <w:start w:val="1"/>
      <w:numFmt w:val="decimal"/>
      <w:lvlText w:val="%4."/>
      <w:lvlJc w:val="left"/>
      <w:pPr>
        <w:ind w:left="1968" w:hanging="420"/>
      </w:pPr>
    </w:lvl>
    <w:lvl w:ilvl="4" w:tplc="04090017" w:tentative="1">
      <w:start w:val="1"/>
      <w:numFmt w:val="aiueoFullWidth"/>
      <w:lvlText w:val="(%5)"/>
      <w:lvlJc w:val="left"/>
      <w:pPr>
        <w:ind w:left="2388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8" w:hanging="420"/>
      </w:pPr>
    </w:lvl>
    <w:lvl w:ilvl="6" w:tplc="0409000F" w:tentative="1">
      <w:start w:val="1"/>
      <w:numFmt w:val="decimal"/>
      <w:lvlText w:val="%7."/>
      <w:lvlJc w:val="left"/>
      <w:pPr>
        <w:ind w:left="3228" w:hanging="420"/>
      </w:pPr>
    </w:lvl>
    <w:lvl w:ilvl="7" w:tplc="04090017" w:tentative="1">
      <w:start w:val="1"/>
      <w:numFmt w:val="aiueoFullWidth"/>
      <w:lvlText w:val="(%8)"/>
      <w:lvlJc w:val="left"/>
      <w:pPr>
        <w:ind w:left="3648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8" w:hanging="420"/>
      </w:pPr>
    </w:lvl>
  </w:abstractNum>
  <w:abstractNum w:abstractNumId="16" w15:restartNumberingAfterBreak="0">
    <w:nsid w:val="40A2593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8" w15:restartNumberingAfterBreak="0">
    <w:nsid w:val="54A34A3B"/>
    <w:multiLevelType w:val="hybridMultilevel"/>
    <w:tmpl w:val="03F89BCA"/>
    <w:lvl w:ilvl="0" w:tplc="91A4B7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707EA7"/>
    <w:multiLevelType w:val="multilevel"/>
    <w:tmpl w:val="3B6AD2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0" w15:restartNumberingAfterBreak="0">
    <w:nsid w:val="612503F4"/>
    <w:multiLevelType w:val="hybridMultilevel"/>
    <w:tmpl w:val="B8844D9A"/>
    <w:lvl w:ilvl="0" w:tplc="3402BD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90139"/>
    <w:multiLevelType w:val="hybridMultilevel"/>
    <w:tmpl w:val="518859A6"/>
    <w:lvl w:ilvl="0" w:tplc="D8C2177E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BD0AA1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F00A96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5A0A78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508AC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79887E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1601F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D8D3E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9A0252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3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70E71B8E"/>
    <w:multiLevelType w:val="hybridMultilevel"/>
    <w:tmpl w:val="933253AC"/>
    <w:lvl w:ilvl="0" w:tplc="82020624">
      <w:start w:val="1"/>
      <w:numFmt w:val="upperRoman"/>
      <w:lvlText w:val="%1."/>
      <w:lvlJc w:val="left"/>
      <w:pPr>
        <w:ind w:left="78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70E84780"/>
    <w:multiLevelType w:val="hybridMultilevel"/>
    <w:tmpl w:val="542CA336"/>
    <w:lvl w:ilvl="0" w:tplc="82020624">
      <w:start w:val="1"/>
      <w:numFmt w:val="upperRoman"/>
      <w:lvlText w:val="%1."/>
      <w:lvlJc w:val="left"/>
      <w:pPr>
        <w:ind w:left="78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6" w15:restartNumberingAfterBreak="0">
    <w:nsid w:val="72087A72"/>
    <w:multiLevelType w:val="hybridMultilevel"/>
    <w:tmpl w:val="5E1A9356"/>
    <w:lvl w:ilvl="0" w:tplc="91A4B7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4E961EF"/>
    <w:multiLevelType w:val="hybridMultilevel"/>
    <w:tmpl w:val="CC30D64E"/>
    <w:lvl w:ilvl="0" w:tplc="91A4B7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5616041"/>
    <w:multiLevelType w:val="hybridMultilevel"/>
    <w:tmpl w:val="E9B2FC7C"/>
    <w:lvl w:ilvl="0" w:tplc="E98C3200">
      <w:start w:val="1"/>
      <w:numFmt w:val="decimal"/>
      <w:lvlText w:val="%1."/>
      <w:lvlJc w:val="left"/>
      <w:pPr>
        <w:ind w:left="420" w:hanging="420"/>
      </w:pPr>
      <w:rPr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7640495E"/>
    <w:multiLevelType w:val="hybridMultilevel"/>
    <w:tmpl w:val="B32E6B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68764DD"/>
    <w:multiLevelType w:val="hybridMultilevel"/>
    <w:tmpl w:val="582E6D2C"/>
    <w:lvl w:ilvl="0" w:tplc="8202062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76B250CB"/>
    <w:multiLevelType w:val="hybridMultilevel"/>
    <w:tmpl w:val="7B109ED8"/>
    <w:lvl w:ilvl="0" w:tplc="91A4B72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70A01A7"/>
    <w:multiLevelType w:val="multilevel"/>
    <w:tmpl w:val="5E18422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3" w15:restartNumberingAfterBreak="0">
    <w:nsid w:val="799E017F"/>
    <w:multiLevelType w:val="hybridMultilevel"/>
    <w:tmpl w:val="53B0F7D2"/>
    <w:lvl w:ilvl="0" w:tplc="82020624">
      <w:start w:val="1"/>
      <w:numFmt w:val="upperRoman"/>
      <w:lvlText w:val="%1."/>
      <w:lvlJc w:val="left"/>
      <w:pPr>
        <w:ind w:left="78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34" w15:restartNumberingAfterBreak="0">
    <w:nsid w:val="7AC10ABC"/>
    <w:multiLevelType w:val="multilevel"/>
    <w:tmpl w:val="13C840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21"/>
  </w:num>
  <w:num w:numId="2">
    <w:abstractNumId w:val="13"/>
  </w:num>
  <w:num w:numId="3">
    <w:abstractNumId w:val="23"/>
  </w:num>
  <w:num w:numId="4">
    <w:abstractNumId w:val="19"/>
  </w:num>
  <w:num w:numId="5">
    <w:abstractNumId w:val="5"/>
  </w:num>
  <w:num w:numId="6">
    <w:abstractNumId w:val="12"/>
  </w:num>
  <w:num w:numId="7">
    <w:abstractNumId w:val="32"/>
  </w:num>
  <w:num w:numId="8">
    <w:abstractNumId w:val="34"/>
  </w:num>
  <w:num w:numId="9">
    <w:abstractNumId w:val="17"/>
  </w:num>
  <w:num w:numId="10">
    <w:abstractNumId w:val="17"/>
  </w:num>
  <w:num w:numId="11">
    <w:abstractNumId w:val="22"/>
  </w:num>
  <w:num w:numId="12">
    <w:abstractNumId w:val="7"/>
  </w:num>
  <w:num w:numId="13">
    <w:abstractNumId w:val="1"/>
  </w:num>
  <w:num w:numId="14">
    <w:abstractNumId w:val="28"/>
  </w:num>
  <w:num w:numId="15">
    <w:abstractNumId w:val="15"/>
  </w:num>
  <w:num w:numId="16">
    <w:abstractNumId w:val="4"/>
  </w:num>
  <w:num w:numId="17">
    <w:abstractNumId w:val="9"/>
  </w:num>
  <w:num w:numId="18">
    <w:abstractNumId w:val="3"/>
  </w:num>
  <w:num w:numId="19">
    <w:abstractNumId w:val="10"/>
  </w:num>
  <w:num w:numId="20">
    <w:abstractNumId w:val="11"/>
  </w:num>
  <w:num w:numId="21">
    <w:abstractNumId w:val="2"/>
  </w:num>
  <w:num w:numId="22">
    <w:abstractNumId w:val="26"/>
  </w:num>
  <w:num w:numId="23">
    <w:abstractNumId w:val="0"/>
  </w:num>
  <w:num w:numId="24">
    <w:abstractNumId w:val="18"/>
  </w:num>
  <w:num w:numId="25">
    <w:abstractNumId w:val="31"/>
  </w:num>
  <w:num w:numId="26">
    <w:abstractNumId w:val="27"/>
  </w:num>
  <w:num w:numId="27">
    <w:abstractNumId w:val="14"/>
  </w:num>
  <w:num w:numId="28">
    <w:abstractNumId w:val="29"/>
  </w:num>
  <w:num w:numId="29">
    <w:abstractNumId w:val="24"/>
  </w:num>
  <w:num w:numId="30">
    <w:abstractNumId w:val="30"/>
  </w:num>
  <w:num w:numId="31">
    <w:abstractNumId w:val="25"/>
  </w:num>
  <w:num w:numId="32">
    <w:abstractNumId w:val="16"/>
  </w:num>
  <w:num w:numId="33">
    <w:abstractNumId w:val="6"/>
  </w:num>
  <w:num w:numId="34">
    <w:abstractNumId w:val="33"/>
  </w:num>
  <w:num w:numId="35">
    <w:abstractNumId w:val="8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ECB"/>
    <w:rsid w:val="0001039B"/>
    <w:rsid w:val="0001039C"/>
    <w:rsid w:val="00010B5D"/>
    <w:rsid w:val="000171E6"/>
    <w:rsid w:val="00025314"/>
    <w:rsid w:val="000277D3"/>
    <w:rsid w:val="0003247D"/>
    <w:rsid w:val="00051B15"/>
    <w:rsid w:val="00060A16"/>
    <w:rsid w:val="00063AEA"/>
    <w:rsid w:val="00070D03"/>
    <w:rsid w:val="00072E1E"/>
    <w:rsid w:val="00075B68"/>
    <w:rsid w:val="0008198A"/>
    <w:rsid w:val="00084481"/>
    <w:rsid w:val="00095C53"/>
    <w:rsid w:val="00096EA8"/>
    <w:rsid w:val="000A02A6"/>
    <w:rsid w:val="000A5360"/>
    <w:rsid w:val="000B2891"/>
    <w:rsid w:val="000C02A9"/>
    <w:rsid w:val="000C6DA2"/>
    <w:rsid w:val="000C7CDC"/>
    <w:rsid w:val="000D1F68"/>
    <w:rsid w:val="000E02BD"/>
    <w:rsid w:val="000E5791"/>
    <w:rsid w:val="000F4659"/>
    <w:rsid w:val="001257B8"/>
    <w:rsid w:val="00130515"/>
    <w:rsid w:val="00137DC1"/>
    <w:rsid w:val="001440C6"/>
    <w:rsid w:val="00146050"/>
    <w:rsid w:val="001468BA"/>
    <w:rsid w:val="001509DF"/>
    <w:rsid w:val="001548CB"/>
    <w:rsid w:val="00171E47"/>
    <w:rsid w:val="00177FB9"/>
    <w:rsid w:val="00182CEC"/>
    <w:rsid w:val="00194534"/>
    <w:rsid w:val="001A1F78"/>
    <w:rsid w:val="001A6378"/>
    <w:rsid w:val="001B1FEE"/>
    <w:rsid w:val="001B49CA"/>
    <w:rsid w:val="001E269C"/>
    <w:rsid w:val="001E74C3"/>
    <w:rsid w:val="001F0E17"/>
    <w:rsid w:val="001F430A"/>
    <w:rsid w:val="002011BB"/>
    <w:rsid w:val="00207267"/>
    <w:rsid w:val="0021531C"/>
    <w:rsid w:val="00222E0B"/>
    <w:rsid w:val="00230644"/>
    <w:rsid w:val="00230DC6"/>
    <w:rsid w:val="00234123"/>
    <w:rsid w:val="00237B98"/>
    <w:rsid w:val="00237ED8"/>
    <w:rsid w:val="00256D89"/>
    <w:rsid w:val="00256E40"/>
    <w:rsid w:val="00261189"/>
    <w:rsid w:val="002670B1"/>
    <w:rsid w:val="00275D56"/>
    <w:rsid w:val="00281689"/>
    <w:rsid w:val="002847DB"/>
    <w:rsid w:val="00292927"/>
    <w:rsid w:val="00295A57"/>
    <w:rsid w:val="002B53DB"/>
    <w:rsid w:val="002B6643"/>
    <w:rsid w:val="002C4ED3"/>
    <w:rsid w:val="002D1F52"/>
    <w:rsid w:val="002D651D"/>
    <w:rsid w:val="002E312D"/>
    <w:rsid w:val="002F54E1"/>
    <w:rsid w:val="00306CEB"/>
    <w:rsid w:val="00312A13"/>
    <w:rsid w:val="003132C5"/>
    <w:rsid w:val="00315DD7"/>
    <w:rsid w:val="00317D05"/>
    <w:rsid w:val="00320B4A"/>
    <w:rsid w:val="00320BB7"/>
    <w:rsid w:val="00321966"/>
    <w:rsid w:val="003220B0"/>
    <w:rsid w:val="00327CF0"/>
    <w:rsid w:val="0033286E"/>
    <w:rsid w:val="00336D18"/>
    <w:rsid w:val="00350905"/>
    <w:rsid w:val="0036365B"/>
    <w:rsid w:val="00370663"/>
    <w:rsid w:val="00386770"/>
    <w:rsid w:val="0039326B"/>
    <w:rsid w:val="00395183"/>
    <w:rsid w:val="003965DE"/>
    <w:rsid w:val="003966F9"/>
    <w:rsid w:val="003A0642"/>
    <w:rsid w:val="003B0482"/>
    <w:rsid w:val="003B28CB"/>
    <w:rsid w:val="003B3750"/>
    <w:rsid w:val="003C2072"/>
    <w:rsid w:val="003C6AB4"/>
    <w:rsid w:val="003D30C9"/>
    <w:rsid w:val="003D3645"/>
    <w:rsid w:val="003D544C"/>
    <w:rsid w:val="003D723D"/>
    <w:rsid w:val="003E5204"/>
    <w:rsid w:val="00403B00"/>
    <w:rsid w:val="00406212"/>
    <w:rsid w:val="0041486C"/>
    <w:rsid w:val="00416101"/>
    <w:rsid w:val="0042228A"/>
    <w:rsid w:val="00423854"/>
    <w:rsid w:val="00424402"/>
    <w:rsid w:val="00427691"/>
    <w:rsid w:val="00431060"/>
    <w:rsid w:val="00435DE2"/>
    <w:rsid w:val="004376EA"/>
    <w:rsid w:val="004450F7"/>
    <w:rsid w:val="00445778"/>
    <w:rsid w:val="0044707A"/>
    <w:rsid w:val="00460274"/>
    <w:rsid w:val="00462B53"/>
    <w:rsid w:val="00463872"/>
    <w:rsid w:val="00465C35"/>
    <w:rsid w:val="004771DD"/>
    <w:rsid w:val="00486173"/>
    <w:rsid w:val="00490ACC"/>
    <w:rsid w:val="004A0ACB"/>
    <w:rsid w:val="004A362E"/>
    <w:rsid w:val="004B624C"/>
    <w:rsid w:val="004C5E7F"/>
    <w:rsid w:val="004C793F"/>
    <w:rsid w:val="004D030E"/>
    <w:rsid w:val="004D0798"/>
    <w:rsid w:val="004D0991"/>
    <w:rsid w:val="004D3E4E"/>
    <w:rsid w:val="004E6030"/>
    <w:rsid w:val="004F54F2"/>
    <w:rsid w:val="004F6E27"/>
    <w:rsid w:val="00516B3E"/>
    <w:rsid w:val="005178D2"/>
    <w:rsid w:val="00531854"/>
    <w:rsid w:val="00535EAB"/>
    <w:rsid w:val="00541671"/>
    <w:rsid w:val="00541C26"/>
    <w:rsid w:val="00556B91"/>
    <w:rsid w:val="00561E67"/>
    <w:rsid w:val="00567C4D"/>
    <w:rsid w:val="00577803"/>
    <w:rsid w:val="0058101C"/>
    <w:rsid w:val="00582957"/>
    <w:rsid w:val="00582C5C"/>
    <w:rsid w:val="005860A0"/>
    <w:rsid w:val="005950FA"/>
    <w:rsid w:val="005A41C2"/>
    <w:rsid w:val="005A5CAA"/>
    <w:rsid w:val="005A7BA3"/>
    <w:rsid w:val="005B216F"/>
    <w:rsid w:val="005B5C21"/>
    <w:rsid w:val="005B61E1"/>
    <w:rsid w:val="005E6675"/>
    <w:rsid w:val="00601A76"/>
    <w:rsid w:val="00602CD4"/>
    <w:rsid w:val="0060764E"/>
    <w:rsid w:val="00612BAD"/>
    <w:rsid w:val="00624088"/>
    <w:rsid w:val="00626C4C"/>
    <w:rsid w:val="006275CA"/>
    <w:rsid w:val="00631684"/>
    <w:rsid w:val="00632005"/>
    <w:rsid w:val="00642BB6"/>
    <w:rsid w:val="00651689"/>
    <w:rsid w:val="00661F85"/>
    <w:rsid w:val="0067706E"/>
    <w:rsid w:val="00677381"/>
    <w:rsid w:val="00690784"/>
    <w:rsid w:val="006A177C"/>
    <w:rsid w:val="006B036D"/>
    <w:rsid w:val="006B7BE1"/>
    <w:rsid w:val="006B7ECD"/>
    <w:rsid w:val="006D5814"/>
    <w:rsid w:val="006E3CDC"/>
    <w:rsid w:val="00700375"/>
    <w:rsid w:val="007151C4"/>
    <w:rsid w:val="0071628B"/>
    <w:rsid w:val="00716E97"/>
    <w:rsid w:val="0073143F"/>
    <w:rsid w:val="00731ED7"/>
    <w:rsid w:val="0074506A"/>
    <w:rsid w:val="00753EF4"/>
    <w:rsid w:val="0076040E"/>
    <w:rsid w:val="007638E4"/>
    <w:rsid w:val="0078138F"/>
    <w:rsid w:val="007813E5"/>
    <w:rsid w:val="00781D09"/>
    <w:rsid w:val="0078250E"/>
    <w:rsid w:val="00783381"/>
    <w:rsid w:val="00783A46"/>
    <w:rsid w:val="007843BD"/>
    <w:rsid w:val="0078747C"/>
    <w:rsid w:val="00787668"/>
    <w:rsid w:val="00792BD4"/>
    <w:rsid w:val="007A0190"/>
    <w:rsid w:val="007A7A8B"/>
    <w:rsid w:val="007D3977"/>
    <w:rsid w:val="007E5933"/>
    <w:rsid w:val="007F2607"/>
    <w:rsid w:val="007F3ECD"/>
    <w:rsid w:val="008037DB"/>
    <w:rsid w:val="00806785"/>
    <w:rsid w:val="00807939"/>
    <w:rsid w:val="00813316"/>
    <w:rsid w:val="00820C69"/>
    <w:rsid w:val="00822274"/>
    <w:rsid w:val="00833267"/>
    <w:rsid w:val="0083765E"/>
    <w:rsid w:val="00854803"/>
    <w:rsid w:val="00854AA2"/>
    <w:rsid w:val="00855B17"/>
    <w:rsid w:val="00864841"/>
    <w:rsid w:val="008655CA"/>
    <w:rsid w:val="0086613A"/>
    <w:rsid w:val="00871615"/>
    <w:rsid w:val="00876760"/>
    <w:rsid w:val="0087797A"/>
    <w:rsid w:val="00877998"/>
    <w:rsid w:val="00877ECB"/>
    <w:rsid w:val="00882136"/>
    <w:rsid w:val="0089706B"/>
    <w:rsid w:val="008A2B49"/>
    <w:rsid w:val="008A79B4"/>
    <w:rsid w:val="008B4570"/>
    <w:rsid w:val="008C3305"/>
    <w:rsid w:val="008D382C"/>
    <w:rsid w:val="008D47B8"/>
    <w:rsid w:val="008E353B"/>
    <w:rsid w:val="008F2981"/>
    <w:rsid w:val="008F76DA"/>
    <w:rsid w:val="0091027A"/>
    <w:rsid w:val="00912278"/>
    <w:rsid w:val="0091360D"/>
    <w:rsid w:val="00914AB2"/>
    <w:rsid w:val="00916D12"/>
    <w:rsid w:val="00920FEF"/>
    <w:rsid w:val="009236E4"/>
    <w:rsid w:val="0092512C"/>
    <w:rsid w:val="00931480"/>
    <w:rsid w:val="009353A3"/>
    <w:rsid w:val="00936A85"/>
    <w:rsid w:val="0094158C"/>
    <w:rsid w:val="00943661"/>
    <w:rsid w:val="009469AF"/>
    <w:rsid w:val="00947C3B"/>
    <w:rsid w:val="00961ADD"/>
    <w:rsid w:val="00965EA1"/>
    <w:rsid w:val="00967C64"/>
    <w:rsid w:val="00970DCF"/>
    <w:rsid w:val="00980060"/>
    <w:rsid w:val="0098240F"/>
    <w:rsid w:val="00985851"/>
    <w:rsid w:val="00987D1B"/>
    <w:rsid w:val="00990767"/>
    <w:rsid w:val="00992D12"/>
    <w:rsid w:val="00995792"/>
    <w:rsid w:val="0099582D"/>
    <w:rsid w:val="009A17C1"/>
    <w:rsid w:val="009A1D91"/>
    <w:rsid w:val="009B6D27"/>
    <w:rsid w:val="009C4EFA"/>
    <w:rsid w:val="009D392E"/>
    <w:rsid w:val="009E41DC"/>
    <w:rsid w:val="009E682A"/>
    <w:rsid w:val="009E7F78"/>
    <w:rsid w:val="009F30FE"/>
    <w:rsid w:val="009F51CF"/>
    <w:rsid w:val="00A0046A"/>
    <w:rsid w:val="00A15F8C"/>
    <w:rsid w:val="00A21A6B"/>
    <w:rsid w:val="00A21CC6"/>
    <w:rsid w:val="00A30289"/>
    <w:rsid w:val="00A33E41"/>
    <w:rsid w:val="00A34166"/>
    <w:rsid w:val="00A365BF"/>
    <w:rsid w:val="00A40E97"/>
    <w:rsid w:val="00A511B6"/>
    <w:rsid w:val="00A53B67"/>
    <w:rsid w:val="00A5423C"/>
    <w:rsid w:val="00A55468"/>
    <w:rsid w:val="00A55930"/>
    <w:rsid w:val="00A5786C"/>
    <w:rsid w:val="00A6196A"/>
    <w:rsid w:val="00A66F48"/>
    <w:rsid w:val="00A73336"/>
    <w:rsid w:val="00AA1A33"/>
    <w:rsid w:val="00AA53CE"/>
    <w:rsid w:val="00AB1E10"/>
    <w:rsid w:val="00AC0C5D"/>
    <w:rsid w:val="00AC1824"/>
    <w:rsid w:val="00AC1929"/>
    <w:rsid w:val="00AC4193"/>
    <w:rsid w:val="00AD111D"/>
    <w:rsid w:val="00AD775A"/>
    <w:rsid w:val="00AE6FD3"/>
    <w:rsid w:val="00AF7F57"/>
    <w:rsid w:val="00B070A1"/>
    <w:rsid w:val="00B11B29"/>
    <w:rsid w:val="00B41700"/>
    <w:rsid w:val="00B4381A"/>
    <w:rsid w:val="00B4423C"/>
    <w:rsid w:val="00B47492"/>
    <w:rsid w:val="00B56C4D"/>
    <w:rsid w:val="00B80181"/>
    <w:rsid w:val="00B83956"/>
    <w:rsid w:val="00B843CB"/>
    <w:rsid w:val="00B84692"/>
    <w:rsid w:val="00B852D4"/>
    <w:rsid w:val="00B87E4B"/>
    <w:rsid w:val="00B94A59"/>
    <w:rsid w:val="00BA1BE9"/>
    <w:rsid w:val="00BA7F0A"/>
    <w:rsid w:val="00BB752D"/>
    <w:rsid w:val="00BC08E2"/>
    <w:rsid w:val="00BC432F"/>
    <w:rsid w:val="00BD3614"/>
    <w:rsid w:val="00BD4EDC"/>
    <w:rsid w:val="00BE368A"/>
    <w:rsid w:val="00BF549D"/>
    <w:rsid w:val="00BF6233"/>
    <w:rsid w:val="00C021B8"/>
    <w:rsid w:val="00C034BF"/>
    <w:rsid w:val="00C10E1D"/>
    <w:rsid w:val="00C12F23"/>
    <w:rsid w:val="00C14587"/>
    <w:rsid w:val="00C15063"/>
    <w:rsid w:val="00C22CC8"/>
    <w:rsid w:val="00C32ADB"/>
    <w:rsid w:val="00C406BB"/>
    <w:rsid w:val="00C450CF"/>
    <w:rsid w:val="00C4625C"/>
    <w:rsid w:val="00C62108"/>
    <w:rsid w:val="00C67857"/>
    <w:rsid w:val="00C810CA"/>
    <w:rsid w:val="00C85DFD"/>
    <w:rsid w:val="00C96D74"/>
    <w:rsid w:val="00CA39F1"/>
    <w:rsid w:val="00CA6924"/>
    <w:rsid w:val="00CC40A0"/>
    <w:rsid w:val="00CE2928"/>
    <w:rsid w:val="00CE2F69"/>
    <w:rsid w:val="00CE35C3"/>
    <w:rsid w:val="00CE3A46"/>
    <w:rsid w:val="00CE4144"/>
    <w:rsid w:val="00CE53B4"/>
    <w:rsid w:val="00CF0B3E"/>
    <w:rsid w:val="00CF4A25"/>
    <w:rsid w:val="00CF69A9"/>
    <w:rsid w:val="00D001BC"/>
    <w:rsid w:val="00D02BE6"/>
    <w:rsid w:val="00D0339C"/>
    <w:rsid w:val="00D10967"/>
    <w:rsid w:val="00D10DA0"/>
    <w:rsid w:val="00D21E1F"/>
    <w:rsid w:val="00D23936"/>
    <w:rsid w:val="00D363FB"/>
    <w:rsid w:val="00D40251"/>
    <w:rsid w:val="00D418A2"/>
    <w:rsid w:val="00D45965"/>
    <w:rsid w:val="00D46055"/>
    <w:rsid w:val="00D53714"/>
    <w:rsid w:val="00D60BD7"/>
    <w:rsid w:val="00D65A9E"/>
    <w:rsid w:val="00D66527"/>
    <w:rsid w:val="00D80D50"/>
    <w:rsid w:val="00D87158"/>
    <w:rsid w:val="00DA068F"/>
    <w:rsid w:val="00DA2B41"/>
    <w:rsid w:val="00DB686F"/>
    <w:rsid w:val="00DB72BB"/>
    <w:rsid w:val="00DC0ED6"/>
    <w:rsid w:val="00DC2964"/>
    <w:rsid w:val="00DC5DC5"/>
    <w:rsid w:val="00DD5A54"/>
    <w:rsid w:val="00DE2736"/>
    <w:rsid w:val="00DE5C61"/>
    <w:rsid w:val="00DF4B66"/>
    <w:rsid w:val="00E02CAF"/>
    <w:rsid w:val="00E05E3C"/>
    <w:rsid w:val="00E105B5"/>
    <w:rsid w:val="00E10F3A"/>
    <w:rsid w:val="00E11DB4"/>
    <w:rsid w:val="00E12EFE"/>
    <w:rsid w:val="00E1571A"/>
    <w:rsid w:val="00E31A79"/>
    <w:rsid w:val="00E42D25"/>
    <w:rsid w:val="00E44285"/>
    <w:rsid w:val="00E45421"/>
    <w:rsid w:val="00E54395"/>
    <w:rsid w:val="00E63190"/>
    <w:rsid w:val="00E6397C"/>
    <w:rsid w:val="00E70BE4"/>
    <w:rsid w:val="00E747C8"/>
    <w:rsid w:val="00E7764C"/>
    <w:rsid w:val="00E80F64"/>
    <w:rsid w:val="00E82307"/>
    <w:rsid w:val="00E86270"/>
    <w:rsid w:val="00E90A0A"/>
    <w:rsid w:val="00E918F0"/>
    <w:rsid w:val="00E91E76"/>
    <w:rsid w:val="00E94B33"/>
    <w:rsid w:val="00EA1EBC"/>
    <w:rsid w:val="00EA5EA1"/>
    <w:rsid w:val="00EB1CD4"/>
    <w:rsid w:val="00EB67E7"/>
    <w:rsid w:val="00EC2D9E"/>
    <w:rsid w:val="00EE02F5"/>
    <w:rsid w:val="00EE2BA4"/>
    <w:rsid w:val="00EE39A6"/>
    <w:rsid w:val="00EE5655"/>
    <w:rsid w:val="00EF3C09"/>
    <w:rsid w:val="00EF49CE"/>
    <w:rsid w:val="00F00822"/>
    <w:rsid w:val="00F063B6"/>
    <w:rsid w:val="00F10069"/>
    <w:rsid w:val="00F144CA"/>
    <w:rsid w:val="00F14C59"/>
    <w:rsid w:val="00F174DB"/>
    <w:rsid w:val="00F176E6"/>
    <w:rsid w:val="00F208F2"/>
    <w:rsid w:val="00F20EA4"/>
    <w:rsid w:val="00F21A63"/>
    <w:rsid w:val="00F24C06"/>
    <w:rsid w:val="00F24DFE"/>
    <w:rsid w:val="00F26158"/>
    <w:rsid w:val="00F27754"/>
    <w:rsid w:val="00F323B2"/>
    <w:rsid w:val="00F44E6F"/>
    <w:rsid w:val="00F76839"/>
    <w:rsid w:val="00F918A2"/>
    <w:rsid w:val="00F961A2"/>
    <w:rsid w:val="00F97BD5"/>
    <w:rsid w:val="00FA0714"/>
    <w:rsid w:val="00FA63F2"/>
    <w:rsid w:val="00FB50BA"/>
    <w:rsid w:val="00FB546C"/>
    <w:rsid w:val="00FB758F"/>
    <w:rsid w:val="00FC2B2A"/>
    <w:rsid w:val="00FD021C"/>
    <w:rsid w:val="00FD434A"/>
    <w:rsid w:val="00FE0F88"/>
    <w:rsid w:val="00FE7066"/>
    <w:rsid w:val="00FF19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28214EE"/>
  <w15:docId w15:val="{A886B85E-55F7-4447-BA84-F757926C5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E6F"/>
    <w:rPr>
      <w:sz w:val="24"/>
      <w:szCs w:val="24"/>
    </w:rPr>
  </w:style>
  <w:style w:type="paragraph" w:styleId="Heading1">
    <w:name w:val="heading 1"/>
    <w:basedOn w:val="Normal"/>
    <w:next w:val="Normal"/>
    <w:qFormat/>
    <w:rsid w:val="00BA1BE9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F2981"/>
    <w:pPr>
      <w:keepNext/>
      <w:autoSpaceDE w:val="0"/>
      <w:autoSpaceDN w:val="0"/>
      <w:spacing w:before="120" w:after="60"/>
      <w:ind w:left="144"/>
      <w:outlineLvl w:val="1"/>
    </w:pPr>
    <w:rPr>
      <w:i/>
      <w:iCs/>
      <w:sz w:val="20"/>
      <w:szCs w:val="20"/>
    </w:rPr>
  </w:style>
  <w:style w:type="paragraph" w:styleId="Heading3">
    <w:name w:val="heading 3"/>
    <w:basedOn w:val="Normal"/>
    <w:next w:val="Normal"/>
    <w:qFormat/>
    <w:rsid w:val="008F2981"/>
    <w:pPr>
      <w:keepNext/>
      <w:autoSpaceDE w:val="0"/>
      <w:autoSpaceDN w:val="0"/>
      <w:ind w:left="288"/>
      <w:outlineLvl w:val="2"/>
    </w:pPr>
    <w:rPr>
      <w:i/>
      <w:iCs/>
      <w:sz w:val="20"/>
      <w:szCs w:val="20"/>
    </w:rPr>
  </w:style>
  <w:style w:type="paragraph" w:styleId="Heading4">
    <w:name w:val="heading 4"/>
    <w:basedOn w:val="Normal"/>
    <w:next w:val="Normal"/>
    <w:qFormat/>
    <w:rsid w:val="008F2981"/>
    <w:pPr>
      <w:keepNext/>
      <w:autoSpaceDE w:val="0"/>
      <w:autoSpaceDN w:val="0"/>
      <w:spacing w:before="240" w:after="60"/>
      <w:ind w:left="1152" w:hanging="72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qFormat/>
    <w:rsid w:val="008F2981"/>
    <w:pPr>
      <w:autoSpaceDE w:val="0"/>
      <w:autoSpaceDN w:val="0"/>
      <w:spacing w:before="240" w:after="60"/>
      <w:ind w:left="1872" w:hanging="72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qFormat/>
    <w:rsid w:val="008F2981"/>
    <w:pPr>
      <w:autoSpaceDE w:val="0"/>
      <w:autoSpaceDN w:val="0"/>
      <w:spacing w:before="240" w:after="60"/>
      <w:ind w:left="2592" w:hanging="72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qFormat/>
    <w:rsid w:val="008F2981"/>
    <w:pPr>
      <w:autoSpaceDE w:val="0"/>
      <w:autoSpaceDN w:val="0"/>
      <w:spacing w:before="240" w:after="60"/>
      <w:ind w:left="3312" w:hanging="72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qFormat/>
    <w:rsid w:val="008F2981"/>
    <w:pPr>
      <w:autoSpaceDE w:val="0"/>
      <w:autoSpaceDN w:val="0"/>
      <w:spacing w:before="240" w:after="60"/>
      <w:ind w:left="4032" w:hanging="72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qFormat/>
    <w:rsid w:val="008F2981"/>
    <w:pPr>
      <w:autoSpaceDE w:val="0"/>
      <w:autoSpaceDN w:val="0"/>
      <w:spacing w:before="240" w:after="60"/>
      <w:ind w:left="4752" w:hanging="72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9582D"/>
    <w:pPr>
      <w:spacing w:after="240"/>
      <w:jc w:val="both"/>
    </w:pPr>
    <w:rPr>
      <w:lang w:eastAsia="en-GB" w:bidi="ar-AE"/>
    </w:rPr>
  </w:style>
  <w:style w:type="character" w:customStyle="1" w:styleId="BodyTextChar">
    <w:name w:val="Body Text Char"/>
    <w:link w:val="BodyText"/>
    <w:rsid w:val="0099582D"/>
    <w:rPr>
      <w:sz w:val="24"/>
      <w:szCs w:val="24"/>
      <w:lang w:val="en-US" w:eastAsia="en-GB" w:bidi="ar-AE"/>
    </w:rPr>
  </w:style>
  <w:style w:type="paragraph" w:styleId="Header">
    <w:name w:val="header"/>
    <w:link w:val="HeaderChar"/>
    <w:qFormat/>
    <w:rsid w:val="0099582D"/>
    <w:pPr>
      <w:jc w:val="both"/>
    </w:pPr>
    <w:rPr>
      <w:sz w:val="24"/>
      <w:szCs w:val="24"/>
      <w:lang w:val="en-GB" w:eastAsia="zh-CN" w:bidi="he-IL"/>
    </w:rPr>
  </w:style>
  <w:style w:type="character" w:customStyle="1" w:styleId="HeaderChar">
    <w:name w:val="Header Char"/>
    <w:link w:val="Header"/>
    <w:rsid w:val="0099582D"/>
    <w:rPr>
      <w:sz w:val="24"/>
      <w:szCs w:val="24"/>
      <w:lang w:val="en-GB" w:eastAsia="zh-CN" w:bidi="he-IL"/>
    </w:rPr>
  </w:style>
  <w:style w:type="paragraph" w:styleId="Footer">
    <w:name w:val="footer"/>
    <w:basedOn w:val="Normal"/>
    <w:rsid w:val="0092512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2512C"/>
  </w:style>
  <w:style w:type="character" w:styleId="Hyperlink">
    <w:name w:val="Hyperlink"/>
    <w:rsid w:val="00AB1E10"/>
    <w:rPr>
      <w:color w:val="0000FF"/>
      <w:u w:val="single"/>
    </w:rPr>
  </w:style>
  <w:style w:type="paragraph" w:customStyle="1" w:styleId="Title20pt">
    <w:name w:val="Title + 20 pt"/>
    <w:basedOn w:val="Normal"/>
    <w:rsid w:val="00D46055"/>
    <w:pPr>
      <w:jc w:val="center"/>
    </w:pPr>
    <w:rPr>
      <w:sz w:val="40"/>
      <w:szCs w:val="40"/>
    </w:rPr>
  </w:style>
  <w:style w:type="paragraph" w:customStyle="1" w:styleId="References0">
    <w:name w:val="References"/>
    <w:basedOn w:val="Normal"/>
    <w:rsid w:val="00BA1BE9"/>
    <w:pPr>
      <w:autoSpaceDE w:val="0"/>
      <w:autoSpaceDN w:val="0"/>
      <w:jc w:val="both"/>
    </w:pPr>
    <w:rPr>
      <w:sz w:val="16"/>
      <w:szCs w:val="16"/>
    </w:rPr>
  </w:style>
  <w:style w:type="paragraph" w:customStyle="1" w:styleId="Text">
    <w:name w:val="Text"/>
    <w:basedOn w:val="Normal"/>
    <w:rsid w:val="00BA1BE9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paragraph" w:customStyle="1" w:styleId="ReferenceHead">
    <w:name w:val="Reference Head"/>
    <w:basedOn w:val="Heading1"/>
    <w:rsid w:val="00BA1BE9"/>
    <w:pPr>
      <w:autoSpaceDE w:val="0"/>
      <w:autoSpaceDN w:val="0"/>
      <w:spacing w:after="80"/>
      <w:jc w:val="center"/>
    </w:pPr>
    <w:rPr>
      <w:rFonts w:ascii="Times New Roman" w:hAnsi="Times New Roman"/>
      <w:b w:val="0"/>
      <w:bCs w:val="0"/>
      <w:smallCaps/>
      <w:kern w:val="28"/>
      <w:sz w:val="20"/>
      <w:szCs w:val="20"/>
    </w:rPr>
  </w:style>
  <w:style w:type="paragraph" w:customStyle="1" w:styleId="references">
    <w:name w:val="references"/>
    <w:rsid w:val="006D5814"/>
    <w:pPr>
      <w:numPr>
        <w:numId w:val="9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character" w:customStyle="1" w:styleId="Char">
    <w:name w:val="Char"/>
    <w:rsid w:val="00490ACC"/>
    <w:rPr>
      <w:sz w:val="24"/>
      <w:szCs w:val="24"/>
      <w:lang w:val="en-GB" w:eastAsia="zh-CN" w:bidi="he-IL"/>
    </w:rPr>
  </w:style>
  <w:style w:type="character" w:styleId="FollowedHyperlink">
    <w:name w:val="FollowedHyperlink"/>
    <w:uiPriority w:val="99"/>
    <w:semiHidden/>
    <w:unhideWhenUsed/>
    <w:rsid w:val="003E5204"/>
    <w:rPr>
      <w:color w:val="800080"/>
      <w:u w:val="single"/>
    </w:rPr>
  </w:style>
  <w:style w:type="paragraph" w:customStyle="1" w:styleId="tablehead">
    <w:name w:val="table head"/>
    <w:rsid w:val="00B47492"/>
    <w:pPr>
      <w:numPr>
        <w:numId w:val="11"/>
      </w:numPr>
      <w:spacing w:before="240" w:after="120" w:line="216" w:lineRule="auto"/>
      <w:jc w:val="center"/>
    </w:pPr>
    <w:rPr>
      <w:rFonts w:eastAsia="SimSun"/>
      <w:smallCaps/>
      <w:noProof/>
      <w:sz w:val="16"/>
      <w:szCs w:val="16"/>
    </w:rPr>
  </w:style>
  <w:style w:type="paragraph" w:styleId="NormalWeb">
    <w:name w:val="Normal (Web)"/>
    <w:basedOn w:val="Normal"/>
    <w:uiPriority w:val="99"/>
    <w:unhideWhenUsed/>
    <w:rsid w:val="00970DCF"/>
    <w:pPr>
      <w:spacing w:before="100" w:beforeAutospacing="1" w:after="100" w:afterAutospacing="1"/>
    </w:pPr>
    <w:rPr>
      <w:rFonts w:ascii="MS PGothic" w:eastAsia="MS PGothic" w:hAnsi="MS PGothic" w:cs="MS PGothic"/>
      <w:lang w:eastAsia="ja-JP"/>
    </w:rPr>
  </w:style>
  <w:style w:type="paragraph" w:styleId="ListParagraph">
    <w:name w:val="List Paragraph"/>
    <w:basedOn w:val="Normal"/>
    <w:uiPriority w:val="34"/>
    <w:qFormat/>
    <w:rsid w:val="00FB50BA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9E41D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E2928"/>
    <w:rPr>
      <w:b/>
      <w:b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4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6723</TotalTime>
  <Pages>6</Pages>
  <Words>1253</Words>
  <Characters>7143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Enter Title for Paper</vt:lpstr>
      <vt:lpstr>Enter Title for Paper</vt:lpstr>
    </vt:vector>
  </TitlesOfParts>
  <Manager>www.ijsrp.org</Manager>
  <Company>IJSRP Inc.</Company>
  <LinksUpToDate>false</LinksUpToDate>
  <CharactersWithSpaces>8380</CharactersWithSpaces>
  <SharedDoc>false</SharedDoc>
  <HyperlinkBase>www.ijsrp.org</HyperlinkBase>
  <HLinks>
    <vt:vector size="12" baseType="variant">
      <vt:variant>
        <vt:i4>4128802</vt:i4>
      </vt:variant>
      <vt:variant>
        <vt:i4>3</vt:i4>
      </vt:variant>
      <vt:variant>
        <vt:i4>0</vt:i4>
      </vt:variant>
      <vt:variant>
        <vt:i4>5</vt:i4>
      </vt:variant>
      <vt:variant>
        <vt:lpwstr>http://ijsrp.org/online-publication-charge.html</vt:lpwstr>
      </vt:variant>
      <vt:variant>
        <vt:lpwstr/>
      </vt:variant>
      <vt:variant>
        <vt:i4>327725</vt:i4>
      </vt:variant>
      <vt:variant>
        <vt:i4>0</vt:i4>
      </vt:variant>
      <vt:variant>
        <vt:i4>0</vt:i4>
      </vt:variant>
      <vt:variant>
        <vt:i4>5</vt:i4>
      </vt:variant>
      <vt:variant>
        <vt:lpwstr>mailto:editor@ijsrp.org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Enter Title for Paper</dc:title>
  <dc:subject>International Journal of Scientific and Research Publications, Volume 8, Issue 8, August 2018</dc:subject>
  <dc:creator>Enter Author Names, Seperated by commas</dc:creator>
  <cp:keywords>Enter the keywords</cp:keywords>
  <cp:lastModifiedBy>Theodosios Dimitrasopoulos</cp:lastModifiedBy>
  <cp:revision>38</cp:revision>
  <cp:lastPrinted>2018-07-07T08:20:00Z</cp:lastPrinted>
  <dcterms:created xsi:type="dcterms:W3CDTF">2020-12-19T03:59:00Z</dcterms:created>
  <dcterms:modified xsi:type="dcterms:W3CDTF">2021-01-19T07:18:00Z</dcterms:modified>
  <cp:category>IJSRP Research Journal</cp:category>
  <cp:contentStatus>Published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er">
    <vt:lpwstr>www.ijsrp.org</vt:lpwstr>
  </property>
</Properties>
</file>