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C49E1" w14:textId="74238789" w:rsidR="00F75800" w:rsidRDefault="0052248A">
      <w:pPr>
        <w:jc w:val="center"/>
      </w:pPr>
      <w:r>
        <w:rPr>
          <w:b/>
          <w:sz w:val="40"/>
        </w:rPr>
        <w:t xml:space="preserve">FTAS </w:t>
      </w:r>
      <w:r w:rsidR="00A6042B">
        <w:rPr>
          <w:b/>
          <w:sz w:val="40"/>
        </w:rPr>
        <w:t xml:space="preserve">Corporate Identity </w:t>
      </w:r>
    </w:p>
    <w:p w14:paraId="28EB0ABE" w14:textId="77777777" w:rsidR="00F75800" w:rsidRDefault="00F75800"/>
    <w:p w14:paraId="5C07D1DF" w14:textId="77777777" w:rsidR="00F75800" w:rsidRDefault="0052248A">
      <w:r>
        <w:rPr>
          <w:b/>
          <w:sz w:val="28"/>
        </w:rPr>
        <w:t>1. Brand Overview</w:t>
      </w:r>
    </w:p>
    <w:p w14:paraId="330B305A" w14:textId="77777777" w:rsidR="00F75800" w:rsidRDefault="0052248A">
      <w:r>
        <w:t>Brand Name: FTAS (Financial Technology Advisory Services)</w:t>
      </w:r>
    </w:p>
    <w:p w14:paraId="4F4ACC74" w14:textId="77777777" w:rsidR="00F75800" w:rsidRDefault="0052248A">
      <w:r>
        <w:t>Industry: Fintech Advisory / Payments / Financial Infrastructure</w:t>
      </w:r>
    </w:p>
    <w:p w14:paraId="03925D3B" w14:textId="77777777" w:rsidR="00F75800" w:rsidRDefault="0052248A">
      <w:r>
        <w:t>Brand Personality: Professional, Innovative, Trusted, Structured, Scalable</w:t>
      </w:r>
    </w:p>
    <w:p w14:paraId="210F40CE" w14:textId="77777777" w:rsidR="00F75800" w:rsidRDefault="0052248A">
      <w:r>
        <w:rPr>
          <w:b/>
          <w:sz w:val="28"/>
        </w:rPr>
        <w:t>2. Colour Palette</w:t>
      </w:r>
    </w:p>
    <w:p w14:paraId="6135E44B" w14:textId="77777777" w:rsidR="00F75800" w:rsidRDefault="0052248A">
      <w:r>
        <w:t>Primary Colours:</w:t>
      </w:r>
    </w:p>
    <w:p w14:paraId="6B83F9B2" w14:textId="77777777" w:rsidR="00F75800" w:rsidRDefault="0052248A">
      <w:r>
        <w:t>Teal Primary – #1FA7A1 (RGB: 31,167,161) – Logo, headers, highlights</w:t>
      </w:r>
    </w:p>
    <w:p w14:paraId="410F0372" w14:textId="77777777" w:rsidR="00F75800" w:rsidRDefault="0052248A">
      <w:r>
        <w:t>Dark Teal – #138D87 (RGB: 19,141,135) – Buttons, accents</w:t>
      </w:r>
    </w:p>
    <w:p w14:paraId="780407E6" w14:textId="77777777" w:rsidR="00F75800" w:rsidRDefault="0052248A">
      <w:r>
        <w:t>Secondary Colours:</w:t>
      </w:r>
    </w:p>
    <w:p w14:paraId="4DAFFA70" w14:textId="77777777" w:rsidR="00F75800" w:rsidRDefault="0052248A">
      <w:r>
        <w:t>Medium Grey – #8A8F94 (RGB: 138,143,148) – Body text, icons</w:t>
      </w:r>
    </w:p>
    <w:p w14:paraId="73278C80" w14:textId="77777777" w:rsidR="00F75800" w:rsidRDefault="0052248A">
      <w:r>
        <w:t>Light Grey – #C7C9CC (RGB: 199,201,204) – Backgrounds, dividers</w:t>
      </w:r>
    </w:p>
    <w:p w14:paraId="4F460754" w14:textId="77777777" w:rsidR="00F75800" w:rsidRDefault="0052248A">
      <w:r>
        <w:t>Dark Grey – #5A5F63 (RGB: 90,95,99) – Headings, emphasis</w:t>
      </w:r>
    </w:p>
    <w:p w14:paraId="4C941308" w14:textId="77777777" w:rsidR="00F75800" w:rsidRDefault="0052248A">
      <w:r>
        <w:t>Accent Colour:</w:t>
      </w:r>
    </w:p>
    <w:p w14:paraId="67AAFADD" w14:textId="77777777" w:rsidR="00F75800" w:rsidRDefault="0052248A">
      <w:r>
        <w:t>Aqua Accent – #2EC4B6 – Charts, callouts, highlights</w:t>
      </w:r>
    </w:p>
    <w:p w14:paraId="2566CBC6" w14:textId="77777777" w:rsidR="00F75800" w:rsidRDefault="0052248A">
      <w:r>
        <w:rPr>
          <w:b/>
          <w:sz w:val="28"/>
        </w:rPr>
        <w:t>3. Typography</w:t>
      </w:r>
    </w:p>
    <w:p w14:paraId="73A43C73" w14:textId="77777777" w:rsidR="00F75800" w:rsidRDefault="0052248A">
      <w:r>
        <w:t>Primary Fonts: Montserrat, Poppins, Calibri (fallback)</w:t>
      </w:r>
    </w:p>
    <w:p w14:paraId="7EAFF997" w14:textId="77777777" w:rsidR="00F75800" w:rsidRDefault="0052248A">
      <w:r>
        <w:t>Body Fonts: Calibri, Arial</w:t>
      </w:r>
    </w:p>
    <w:p w14:paraId="400712C3" w14:textId="77777777" w:rsidR="00F75800" w:rsidRDefault="0052248A">
      <w:r>
        <w:t>Guidelines: Use bold headings, simple readable body text, avoid decorative fonts</w:t>
      </w:r>
    </w:p>
    <w:p w14:paraId="6A6794E2" w14:textId="77777777" w:rsidR="00F75800" w:rsidRDefault="0052248A">
      <w:r>
        <w:rPr>
          <w:b/>
          <w:sz w:val="28"/>
        </w:rPr>
        <w:t>4. Logo Usage</w:t>
      </w:r>
    </w:p>
    <w:p w14:paraId="22C79E56" w14:textId="77777777" w:rsidR="00F75800" w:rsidRDefault="0052248A">
      <w:r>
        <w:t>Use on white or light grey backgrounds with clear spacing</w:t>
      </w:r>
    </w:p>
    <w:p w14:paraId="5F1202DC" w14:textId="77777777" w:rsidR="00F75800" w:rsidRDefault="0052248A">
      <w:r>
        <w:t>Do not stretch, recolor, or place on busy backgrounds</w:t>
      </w:r>
    </w:p>
    <w:p w14:paraId="5104A5E9" w14:textId="77777777" w:rsidR="00F75800" w:rsidRDefault="0052248A">
      <w:r>
        <w:rPr>
          <w:b/>
          <w:sz w:val="28"/>
        </w:rPr>
        <w:t>5. Design Style</w:t>
      </w:r>
    </w:p>
    <w:p w14:paraId="3A5DBC61" w14:textId="77777777" w:rsidR="00F75800" w:rsidRDefault="0052248A">
      <w:r>
        <w:t>Clean, minimal, structured layouts with strong use of white space</w:t>
      </w:r>
    </w:p>
    <w:p w14:paraId="39109BD2" w14:textId="77777777" w:rsidR="00F75800" w:rsidRDefault="0052248A">
      <w:r>
        <w:lastRenderedPageBreak/>
        <w:t>Use teal for emphasis and grey for balance</w:t>
      </w:r>
    </w:p>
    <w:p w14:paraId="4D36A52C" w14:textId="77777777" w:rsidR="00F75800" w:rsidRDefault="0052248A">
      <w:r>
        <w:rPr>
          <w:b/>
          <w:sz w:val="28"/>
        </w:rPr>
        <w:t>6. Visual Elements</w:t>
      </w:r>
    </w:p>
    <w:p w14:paraId="446B79AD" w14:textId="77777777" w:rsidR="00F75800" w:rsidRDefault="0052248A">
      <w:r>
        <w:t>Use line icons in teal or grey</w:t>
      </w:r>
    </w:p>
    <w:p w14:paraId="6A27C2E1" w14:textId="77777777" w:rsidR="00F75800" w:rsidRDefault="0052248A">
      <w:r>
        <w:t>Preferred visuals: financial graphs, payment flows, network diagrams</w:t>
      </w:r>
    </w:p>
    <w:p w14:paraId="126C1432" w14:textId="77777777" w:rsidR="00F75800" w:rsidRDefault="0052248A">
      <w:r>
        <w:rPr>
          <w:b/>
          <w:sz w:val="28"/>
        </w:rPr>
        <w:t>7. PowerPoint Theme Colours</w:t>
      </w:r>
    </w:p>
    <w:p w14:paraId="574F8F90" w14:textId="77777777" w:rsidR="00F75800" w:rsidRDefault="0052248A">
      <w:r>
        <w:t>Dark 1: #1F1F1F | Light 1: #FFFFFF</w:t>
      </w:r>
    </w:p>
    <w:p w14:paraId="22437981" w14:textId="77777777" w:rsidR="00F75800" w:rsidRDefault="0052248A">
      <w:r>
        <w:t>Dark 2: #5A5F63 | Light 2: #F5F7F8</w:t>
      </w:r>
    </w:p>
    <w:p w14:paraId="11991CD0" w14:textId="77777777" w:rsidR="00F75800" w:rsidRDefault="0052248A">
      <w:r>
        <w:t>Accent 1: #1FA7A1 | Accent 2: #138D87</w:t>
      </w:r>
    </w:p>
    <w:p w14:paraId="39F30DF6" w14:textId="77777777" w:rsidR="00F75800" w:rsidRDefault="0052248A">
      <w:r>
        <w:t>Accent 3: #8A8F94 | Accent 4: #C7C9CC</w:t>
      </w:r>
    </w:p>
    <w:p w14:paraId="3C6B6B43" w14:textId="77777777" w:rsidR="00F75800" w:rsidRDefault="0052248A">
      <w:r>
        <w:t>Accent 5: #2EC4B6 | Accent 6: #3A3F44</w:t>
      </w:r>
    </w:p>
    <w:p w14:paraId="7FFEBB75" w14:textId="77777777" w:rsidR="00F75800" w:rsidRDefault="0052248A">
      <w:r>
        <w:t>Hyperlink: #1FA7A1 | Followed: #138D87</w:t>
      </w:r>
    </w:p>
    <w:p w14:paraId="6A6A7AB3" w14:textId="77777777" w:rsidR="00F75800" w:rsidRDefault="0052248A">
      <w:r>
        <w:rPr>
          <w:b/>
          <w:sz w:val="28"/>
        </w:rPr>
        <w:t>8. Slide Design Principles</w:t>
      </w:r>
    </w:p>
    <w:p w14:paraId="11F22755" w14:textId="77777777" w:rsidR="00F75800" w:rsidRDefault="0052248A">
      <w:r>
        <w:t>Title slides: white background, logo visible, dark grey title, teal accent</w:t>
      </w:r>
    </w:p>
    <w:p w14:paraId="11DB967D" w14:textId="77777777" w:rsidR="00F75800" w:rsidRDefault="0052248A">
      <w:r>
        <w:t>Content slides: dark grey titles, grey body, teal highlights</w:t>
      </w:r>
    </w:p>
    <w:p w14:paraId="3028EC23" w14:textId="77777777" w:rsidR="00F75800" w:rsidRDefault="0052248A">
      <w:r>
        <w:t>Financial slides: teal/aqua charts, clean layout</w:t>
      </w:r>
    </w:p>
    <w:sectPr w:rsidR="00F7580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1735308">
    <w:abstractNumId w:val="8"/>
  </w:num>
  <w:num w:numId="2" w16cid:durableId="1371488521">
    <w:abstractNumId w:val="6"/>
  </w:num>
  <w:num w:numId="3" w16cid:durableId="1177966089">
    <w:abstractNumId w:val="5"/>
  </w:num>
  <w:num w:numId="4" w16cid:durableId="706181001">
    <w:abstractNumId w:val="4"/>
  </w:num>
  <w:num w:numId="5" w16cid:durableId="283929875">
    <w:abstractNumId w:val="7"/>
  </w:num>
  <w:num w:numId="6" w16cid:durableId="1778983494">
    <w:abstractNumId w:val="3"/>
  </w:num>
  <w:num w:numId="7" w16cid:durableId="1653176024">
    <w:abstractNumId w:val="2"/>
  </w:num>
  <w:num w:numId="8" w16cid:durableId="153690686">
    <w:abstractNumId w:val="1"/>
  </w:num>
  <w:num w:numId="9" w16cid:durableId="485321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2248A"/>
    <w:rsid w:val="00703D2A"/>
    <w:rsid w:val="008322CC"/>
    <w:rsid w:val="00A6042B"/>
    <w:rsid w:val="00AA1D8D"/>
    <w:rsid w:val="00B47730"/>
    <w:rsid w:val="00CB0664"/>
    <w:rsid w:val="00F04883"/>
    <w:rsid w:val="00F758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CA49F54"/>
  <w14:defaultImageDpi w14:val="300"/>
  <w15:docId w15:val="{2C29778E-DEC2-4FC1-B1AD-E9A34B4E7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250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Philicia Robinson</cp:lastModifiedBy>
  <cp:revision>2</cp:revision>
  <dcterms:created xsi:type="dcterms:W3CDTF">2026-06-01T12:51:00Z</dcterms:created>
  <dcterms:modified xsi:type="dcterms:W3CDTF">2026-06-01T12:51:00Z</dcterms:modified>
  <cp:category/>
</cp:coreProperties>
</file>