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36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80"/>
              <w:left w:type="dxa" w:w="260"/>
              <w:bottom w:type="dxa" w:w="180"/>
              <w:right w:type="dxa" w:w="16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Pure O Water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c5e8"/>
                <w:sz w:val="19"/>
                <w:szCs w:val="19"/>
              </w:rPr>
              <w:t xml:space="preserve">Website Redesign + Local SEO  —  Launch Bundle Proposal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80"/>
              <w:left w:type="dxa" w:w="160"/>
              <w:bottom w:type="dxa" w:w="180"/>
              <w:right w:type="dxa" w:w="26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c9e4"/>
                <w:sz w:val="17"/>
                <w:szCs w:val="17"/>
              </w:rPr>
              <w:t xml:space="preserve">Prepared for: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Joseph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c9e4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April 2025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c9e4"/>
                <w:sz w:val="17"/>
                <w:szCs w:val="17"/>
              </w:rPr>
              <w:t xml:space="preserve">Valid Until: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May 31, 2025</w:t>
            </w:r>
          </w:p>
        </w:tc>
      </w:tr>
    </w:tbl>
    <w:p>
      <w:pPr>
        <w:spacing w:after="0" w:before="1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0"/>
        <w:gridCol w:w="3520"/>
        <w:gridCol w:w="3760"/>
      </w:tblGrid>
      <w:tr>
        <w:tc>
          <w:tcPr>
            <w:tcW w:type="dxa" w:w="3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6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9"/>
                <w:szCs w:val="19"/>
              </w:rPr>
              <w:t xml:space="preserve">🔧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19"/>
                <w:szCs w:val="19"/>
              </w:rPr>
              <w:t xml:space="preserve">Restore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80"/>
                <w:sz w:val="17"/>
                <w:szCs w:val="17"/>
              </w:rPr>
              <w:t xml:space="preserve">Get the order form back online so new customers can sign up 24/7 — and stop the revenue leak.</w:t>
            </w:r>
          </w:p>
        </w:tc>
        <w:tc>
          <w:tcPr>
            <w:tcW w:type="dxa" w:w="3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6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9"/>
                <w:szCs w:val="19"/>
              </w:rPr>
              <w:t xml:space="preserve">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19"/>
                <w:szCs w:val="19"/>
              </w:rPr>
              <w:t xml:space="preserve">Rebuild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80"/>
                <w:sz w:val="17"/>
                <w:szCs w:val="17"/>
              </w:rPr>
              <w:t xml:space="preserve">A modern, professional website that turns visitors into paying customers — built to last.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6fb" w:val="clear"/>
            <w:tcMar>
              <w:top w:type="dxa" w:w="120"/>
              <w:left w:type="dxa" w:w="120"/>
              <w:bottom w:type="dxa" w:w="120"/>
              <w:right w:type="dxa" w:w="18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9"/>
                <w:szCs w:val="19"/>
              </w:rPr>
              <w:t xml:space="preserve">📍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19"/>
                <w:szCs w:val="19"/>
              </w:rPr>
              <w:t xml:space="preserve">Expand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80"/>
                <w:sz w:val="17"/>
                <w:szCs w:val="17"/>
              </w:rPr>
              <w:t xml:space="preserve">Rank on Google in surrounding cities with targeted local SEO pages — no ads needed.</w:t>
            </w:r>
          </w:p>
        </w:tc>
      </w:tr>
    </w:tbl>
    <w:p>
      <w:pPr>
        <w:spacing w:after="0" w:before="1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5500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top"/>
          </w:tcPr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2b4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c9e4"/>
                      <w:sz w:val="17"/>
                      <w:szCs w:val="17"/>
                    </w:rPr>
                    <w:t xml:space="preserve">PHASE 1 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Website Redesign &amp; Order Form</w:t>
                  </w:r>
                </w:p>
              </w:tc>
            </w:tr>
          </w:tbl>
          <w:p>
            <w:pPr>
              <w:spacing w:after="0" w:before="80"/>
            </w:pP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17"/>
                <w:szCs w:val="17"/>
              </w:rPr>
              <w:t xml:space="preserve">Homepage &amp; Site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7"/>
                <w:szCs w:val="17"/>
              </w:rPr>
              <w:t xml:space="preserve">Full modern redesign — mobile-first, fast, professional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7"/>
                <w:szCs w:val="17"/>
              </w:rPr>
              <w:t xml:space="preserve">Hero section with "Start My Delivery" CTA above the fold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7"/>
                <w:szCs w:val="17"/>
              </w:rPr>
              <w:t xml:space="preserve">Purified vs. Alkaline product showcase with feature comparison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7"/>
                <w:szCs w:val="17"/>
              </w:rPr>
              <w:t xml:space="preserve">Zip code service-area checker — instant delivery confirmation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7"/>
                <w:szCs w:val="17"/>
              </w:rPr>
              <w:t xml:space="preserve">Trust signals, testimonials, Google Reviews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7"/>
                <w:szCs w:val="17"/>
              </w:rPr>
              <w:t xml:space="preserve">4-step How It Works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7"/>
                <w:szCs w:val="17"/>
              </w:rPr>
              <w:t xml:space="preserve">"First Delivery Free" promo banner for new sign-ups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7"/>
                <w:szCs w:val="17"/>
              </w:rPr>
              <w:t xml:space="preserve">Supporting pages: Products, About, Offers, FAQ, Contact</w:t>
            </w:r>
          </w:p>
          <w:p>
            <w:pPr>
              <w:spacing w:after="0" w:before="80"/>
            </w:pP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17"/>
                <w:szCs w:val="17"/>
              </w:rPr>
              <w:t xml:space="preserve">Online Order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7"/>
                <w:szCs w:val="17"/>
              </w:rPr>
              <w:t xml:space="preserve">Multi-step form: contact info → water type → quantity → schedule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7"/>
                <w:szCs w:val="17"/>
              </w:rPr>
              <w:t xml:space="preserve">Auto confirmation email to customer + notification to Joseph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7"/>
                <w:szCs w:val="17"/>
              </w:rPr>
              <w:t xml:space="preserve">All submissions stored securely in database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7"/>
                <w:szCs w:val="17"/>
              </w:rPr>
              <w:t xml:space="preserve">Fully mobile-optimized</w:t>
            </w:r>
          </w:p>
          <w:p>
            <w:pPr>
              <w:spacing w:after="0" w:before="80"/>
            </w:pP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17"/>
                <w:szCs w:val="17"/>
              </w:rPr>
              <w:t xml:space="preserve">Admin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7"/>
                <w:szCs w:val="17"/>
              </w:rPr>
              <w:t xml:space="preserve">Secure login for Joseph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7"/>
                <w:szCs w:val="17"/>
              </w:rPr>
              <w:t xml:space="preserve">View, filter, and manage all orders by date, city, or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7"/>
                <w:szCs w:val="17"/>
              </w:rPr>
              <w:t xml:space="preserve">Mark orders confirmed or fulfilled — export to CSV</w:t>
            </w:r>
          </w:p>
          <w:p>
            <w:pPr>
              <w:spacing w:after="0" w:before="80"/>
            </w:pP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17"/>
                <w:szCs w:val="17"/>
              </w:rPr>
              <w:t xml:space="preserve">Technical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7"/>
                <w:szCs w:val="17"/>
              </w:rPr>
              <w:t xml:space="preserve">Built on Next.js — fast, SEO-ready framework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7"/>
                <w:szCs w:val="17"/>
              </w:rPr>
              <w:t xml:space="preserve">Hosting, SSL, Google Analytics 4, Search Console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7"/>
                <w:szCs w:val="17"/>
              </w:rPr>
              <w:t xml:space="preserve">Local business schema markup, sitemap, robots.txt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7"/>
                <w:szCs w:val="17"/>
              </w:rPr>
              <w:t xml:space="preserve">Full QA — cross-browser + iOS/Android testing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tbl>
            <w:tblPr>
              <w:tblW w:type="dxa" w:w="5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5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65c0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c9e4"/>
                      <w:sz w:val="17"/>
                      <w:szCs w:val="17"/>
                    </w:rPr>
                    <w:t xml:space="preserve">PHASE 2 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Local SEO Landing Pages</w:t>
                  </w:r>
                </w:p>
              </w:tc>
            </w:tr>
          </w:tbl>
          <w:p>
            <w:pPr>
              <w:spacing w:after="0" w:before="80"/>
            </w:pP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17"/>
                <w:szCs w:val="17"/>
              </w:rPr>
              <w:t xml:space="preserve">City Landing Pages (6)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7"/>
                <w:szCs w:val="17"/>
              </w:rPr>
              <w:t xml:space="preserve">Water Delivery in Oxnard,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7"/>
                <w:szCs w:val="17"/>
              </w:rPr>
              <w:t xml:space="preserve">Water Delivery in Ventura,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7"/>
                <w:szCs w:val="17"/>
              </w:rPr>
              <w:t xml:space="preserve">Water Delivery in Santa Clarita,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7"/>
                <w:szCs w:val="17"/>
              </w:rPr>
              <w:t xml:space="preserve">Water Delivery in Palmdale &amp; Lancaster (Antelope Valley)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7"/>
                <w:szCs w:val="17"/>
              </w:rPr>
              <w:t xml:space="preserve">Water Delivery in Thousand Oaks,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7"/>
                <w:szCs w:val="17"/>
              </w:rPr>
              <w:t xml:space="preserve">Water Delivery in Simi Valley, CA</w:t>
            </w:r>
          </w:p>
          <w:p>
            <w:pPr>
              <w:spacing w:after="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80"/>
                <w:sz w:val="16"/>
                <w:szCs w:val="16"/>
              </w:rPr>
              <w:t xml:space="preserve">Each page: locally-written copy, service area map, order form CTA.</w:t>
            </w:r>
          </w:p>
          <w:p>
            <w:pPr>
              <w:spacing w:after="0" w:before="80"/>
            </w:pP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17"/>
                <w:szCs w:val="17"/>
              </w:rPr>
              <w:t xml:space="preserve">Customer Type Pages (4)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7"/>
                <w:szCs w:val="17"/>
              </w:rPr>
              <w:t xml:space="preserve">Office Water Delivery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7"/>
                <w:szCs w:val="17"/>
              </w:rPr>
              <w:t xml:space="preserve">Restaurant Water Delivery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7"/>
                <w:szCs w:val="17"/>
              </w:rPr>
              <w:t xml:space="preserve">Home / Residential Water Delivery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7"/>
                <w:szCs w:val="17"/>
              </w:rPr>
              <w:t xml:space="preserve">Gym &amp; Fitness Studio Water Delivery</w:t>
            </w:r>
          </w:p>
          <w:p>
            <w:pPr>
              <w:spacing w:after="0" w:before="80"/>
            </w:pP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17"/>
                <w:szCs w:val="17"/>
              </w:rPr>
              <w:t xml:space="preserve">Google Business Optimization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7"/>
                <w:szCs w:val="17"/>
              </w:rPr>
              <w:t xml:space="preserve">Complete and optimize Google Business Profile listing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7"/>
                <w:szCs w:val="17"/>
              </w:rPr>
              <w:t xml:space="preserve">Add service areas, hours, photos, and product descriptions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7"/>
                <w:szCs w:val="17"/>
              </w:rPr>
              <w:t xml:space="preserve">Automated SMS/email review request after each delivery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7"/>
                <w:szCs w:val="17"/>
              </w:rPr>
              <w:t xml:space="preserve">Weekly posting strategy to signal active business to Google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7"/>
                <w:szCs w:val="17"/>
              </w:rPr>
              <w:t xml:space="preserve">Internal linking across all pages for maximum SEO authority</w:t>
            </w:r>
          </w:p>
        </w:tc>
      </w:tr>
    </w:tbl>
    <w:p>
      <w:pPr>
        <w:spacing w:after="0" w:before="1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520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top"/>
          </w:tcPr>
          <w:tbl>
            <w:tblPr>
              <w:tblW w:type="dxa" w:w="5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60"/>
              <w:gridCol w:w="2240"/>
            </w:tblGrid>
            <w:tr>
              <w:tc>
                <w:tcPr>
                  <w:tcW w:type="dxa" w:w="3360"/>
                  <w:tcBorders>
                    <w:top w:val="single" w:color="d0e4ef" w:sz="1"/>
                    <w:left w:val="single" w:color="d0e4ef" w:sz="1"/>
                    <w:bottom w:val="single" w:color="d0e4ef" w:sz="1"/>
                    <w:right w:val="single" w:color="d0e4ef" w:sz="1"/>
                  </w:tcBorders>
                  <w:shd w:fill="0d2b4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Investment</w:t>
                  </w:r>
                </w:p>
              </w:tc>
              <w:tc>
                <w:tcPr>
                  <w:tcW w:type="dxa" w:w="2240"/>
                  <w:tcBorders>
                    <w:top w:val="single" w:color="d0e4ef" w:sz="1"/>
                    <w:left w:val="single" w:color="d0e4ef" w:sz="1"/>
                    <w:bottom w:val="single" w:color="d0e4ef" w:sz="1"/>
                    <w:right w:val="single" w:color="d0e4ef" w:sz="1"/>
                  </w:tcBorders>
                  <w:shd w:fill="0d2b4e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Cost</w:t>
                  </w:r>
                </w:p>
              </w:tc>
            </w:tr>
            <w:tr>
              <w:tc>
                <w:tcPr>
                  <w:tcW w:type="dxa" w:w="3360"/>
                  <w:tcBorders>
                    <w:top w:val="single" w:color="d0e4ef" w:sz="1"/>
                    <w:left w:val="single" w:color="d0e4ef" w:sz="1"/>
                    <w:bottom w:val="single" w:color="d0e4ef" w:sz="1"/>
                    <w:right w:val="single" w:color="d0e4ef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a3a"/>
                      <w:sz w:val="17"/>
                      <w:szCs w:val="17"/>
                    </w:rPr>
                    <w:t xml:space="preserve">Phase 1 — Website + Order Form</w:t>
                  </w:r>
                </w:p>
              </w:tc>
              <w:tc>
                <w:tcPr>
                  <w:tcW w:type="dxa" w:w="2240"/>
                  <w:tcBorders>
                    <w:top w:val="single" w:color="d0e4ef" w:sz="1"/>
                    <w:left w:val="single" w:color="d0e4ef" w:sz="1"/>
                    <w:bottom w:val="single" w:color="d0e4ef" w:sz="1"/>
                    <w:right w:val="single" w:color="d0e4ef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a3a"/>
                      <w:sz w:val="17"/>
                      <w:szCs w:val="17"/>
                    </w:rPr>
                    <w:t xml:space="preserve">$3,500 – $4,500</w:t>
                  </w:r>
                </w:p>
              </w:tc>
            </w:tr>
            <w:tr>
              <w:tc>
                <w:tcPr>
                  <w:tcW w:type="dxa" w:w="3360"/>
                  <w:tcBorders>
                    <w:top w:val="single" w:color="d0e4ef" w:sz="1"/>
                    <w:left w:val="single" w:color="d0e4ef" w:sz="1"/>
                    <w:bottom w:val="single" w:color="d0e4ef" w:sz="1"/>
                    <w:right w:val="single" w:color="d0e4ef" w:sz="1"/>
                  </w:tcBorders>
                  <w:shd w:fill="f4f7f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a3a"/>
                      <w:sz w:val="17"/>
                      <w:szCs w:val="17"/>
                    </w:rPr>
                    <w:t xml:space="preserve">Phase 2 — Local SEO Pages</w:t>
                  </w:r>
                </w:p>
              </w:tc>
              <w:tc>
                <w:tcPr>
                  <w:tcW w:type="dxa" w:w="2240"/>
                  <w:tcBorders>
                    <w:top w:val="single" w:color="d0e4ef" w:sz="1"/>
                    <w:left w:val="single" w:color="d0e4ef" w:sz="1"/>
                    <w:bottom w:val="single" w:color="d0e4ef" w:sz="1"/>
                    <w:right w:val="single" w:color="d0e4ef" w:sz="1"/>
                  </w:tcBorders>
                  <w:shd w:fill="f4f7f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a3a"/>
                      <w:sz w:val="17"/>
                      <w:szCs w:val="17"/>
                    </w:rPr>
                    <w:t xml:space="preserve">$1,500 – $2,500</w:t>
                  </w:r>
                </w:p>
              </w:tc>
            </w:tr>
            <w:tr>
              <w:tc>
                <w:tcPr>
                  <w:tcW w:type="dxa" w:w="3360"/>
                  <w:tcBorders>
                    <w:top w:val="single" w:color="d0e4ef" w:sz="1"/>
                    <w:left w:val="single" w:color="d0e4ef" w:sz="1"/>
                    <w:bottom w:val="single" w:color="d0e4ef" w:sz="1"/>
                    <w:right w:val="single" w:color="d0e4ef" w:sz="1"/>
                  </w:tcBorders>
                  <w:shd w:fill="00c9e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d2b4e"/>
                      <w:sz w:val="18"/>
                      <w:szCs w:val="18"/>
                    </w:rPr>
                    <w:t xml:space="preserve">Launch Bundle Total</w:t>
                  </w:r>
                </w:p>
              </w:tc>
              <w:tc>
                <w:tcPr>
                  <w:tcW w:type="dxa" w:w="2240"/>
                  <w:tcBorders>
                    <w:top w:val="single" w:color="d0e4ef" w:sz="1"/>
                    <w:left w:val="single" w:color="d0e4ef" w:sz="1"/>
                    <w:bottom w:val="single" w:color="d0e4ef" w:sz="1"/>
                    <w:right w:val="single" w:color="d0e4ef" w:sz="1"/>
                  </w:tcBorders>
                  <w:shd w:fill="00c9e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d2b4e"/>
                      <w:sz w:val="18"/>
                      <w:szCs w:val="18"/>
                    </w:rPr>
                    <w:t xml:space="preserve">$4,500 – $6,500</w:t>
                  </w:r>
                </w:p>
              </w:tc>
            </w:tr>
          </w:tbl>
          <w:p>
            <w:pPr>
              <w:spacing w:after="0" w:before="80"/>
            </w:pP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7080"/>
                <w:sz w:val="16"/>
                <w:szCs w:val="16"/>
              </w:rPr>
              <w:t xml:space="preserve">50% deposit to begin · 50% on launch · No hidden fees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tbl>
            <w:tblPr>
              <w:tblW w:type="dxa" w:w="5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4000"/>
            </w:tblGrid>
            <w:tr>
              <w:tc>
                <w:tcPr>
                  <w:tcW w:type="dxa" w:w="1200"/>
                  <w:tcBorders>
                    <w:top w:val="single" w:color="d0e4ef" w:sz="1"/>
                    <w:left w:val="single" w:color="d0e4ef" w:sz="1"/>
                    <w:bottom w:val="single" w:color="d0e4ef" w:sz="1"/>
                    <w:right w:val="single" w:color="d0e4ef" w:sz="1"/>
                  </w:tcBorders>
                  <w:shd w:fill="0d2b4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Week</w:t>
                  </w:r>
                </w:p>
              </w:tc>
              <w:tc>
                <w:tcPr>
                  <w:tcW w:type="dxa" w:w="4000"/>
                  <w:tcBorders>
                    <w:top w:val="single" w:color="d0e4ef" w:sz="1"/>
                    <w:left w:val="single" w:color="d0e4ef" w:sz="1"/>
                    <w:bottom w:val="single" w:color="d0e4ef" w:sz="1"/>
                    <w:right w:val="single" w:color="d0e4ef" w:sz="1"/>
                  </w:tcBorders>
                  <w:shd w:fill="0d2b4e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Milestone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d0e4ef" w:sz="1"/>
                    <w:left w:val="single" w:color="d0e4ef" w:sz="1"/>
                    <w:bottom w:val="single" w:color="d0e4ef" w:sz="1"/>
                    <w:right w:val="single" w:color="d0e4ef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d2b4e"/>
                      <w:sz w:val="16"/>
                      <w:szCs w:val="16"/>
                    </w:rPr>
                    <w:t xml:space="preserve">Wk 1</w:t>
                  </w:r>
                </w:p>
              </w:tc>
              <w:tc>
                <w:tcPr>
                  <w:tcW w:type="dxa" w:w="4000"/>
                  <w:tcBorders>
                    <w:top w:val="single" w:color="d0e4ef" w:sz="1"/>
                    <w:left w:val="single" w:color="d0e4ef" w:sz="1"/>
                    <w:bottom w:val="single" w:color="d0e4ef" w:sz="1"/>
                    <w:right w:val="single" w:color="d0e4ef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a3a"/>
                      <w:sz w:val="16"/>
                      <w:szCs w:val="16"/>
                    </w:rPr>
                    <w:t xml:space="preserve">Kickoff, brand assets, hosting setup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d0e4ef" w:sz="1"/>
                    <w:left w:val="single" w:color="d0e4ef" w:sz="1"/>
                    <w:bottom w:val="single" w:color="d0e4ef" w:sz="1"/>
                    <w:right w:val="single" w:color="d0e4ef" w:sz="1"/>
                  </w:tcBorders>
                  <w:shd w:fill="f4f7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d2b4e"/>
                      <w:sz w:val="16"/>
                      <w:szCs w:val="16"/>
                    </w:rPr>
                    <w:t xml:space="preserve">Wk 2–3</w:t>
                  </w:r>
                </w:p>
              </w:tc>
              <w:tc>
                <w:tcPr>
                  <w:tcW w:type="dxa" w:w="4000"/>
                  <w:tcBorders>
                    <w:top w:val="single" w:color="d0e4ef" w:sz="1"/>
                    <w:left w:val="single" w:color="d0e4ef" w:sz="1"/>
                    <w:bottom w:val="single" w:color="d0e4ef" w:sz="1"/>
                    <w:right w:val="single" w:color="d0e4ef" w:sz="1"/>
                  </w:tcBorders>
                  <w:shd w:fill="f4f7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a3a"/>
                      <w:sz w:val="16"/>
                      <w:szCs w:val="16"/>
                    </w:rPr>
                    <w:t xml:space="preserve">Homepage, order form &amp; admin dashboard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d0e4ef" w:sz="1"/>
                    <w:left w:val="single" w:color="d0e4ef" w:sz="1"/>
                    <w:bottom w:val="single" w:color="d0e4ef" w:sz="1"/>
                    <w:right w:val="single" w:color="d0e4ef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d2b4e"/>
                      <w:sz w:val="16"/>
                      <w:szCs w:val="16"/>
                    </w:rPr>
                    <w:t xml:space="preserve">Wk 3–4</w:t>
                  </w:r>
                </w:p>
              </w:tc>
              <w:tc>
                <w:tcPr>
                  <w:tcW w:type="dxa" w:w="4000"/>
                  <w:tcBorders>
                    <w:top w:val="single" w:color="d0e4ef" w:sz="1"/>
                    <w:left w:val="single" w:color="d0e4ef" w:sz="1"/>
                    <w:bottom w:val="single" w:color="d0e4ef" w:sz="1"/>
                    <w:right w:val="single" w:color="d0e4ef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a3a"/>
                      <w:sz w:val="16"/>
                      <w:szCs w:val="16"/>
                    </w:rPr>
                    <w:t xml:space="preserve">SEO landing pages (runs concurrently)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d0e4ef" w:sz="1"/>
                    <w:left w:val="single" w:color="d0e4ef" w:sz="1"/>
                    <w:bottom w:val="single" w:color="d0e4ef" w:sz="1"/>
                    <w:right w:val="single" w:color="d0e4ef" w:sz="1"/>
                  </w:tcBorders>
                  <w:shd w:fill="f4f7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d2b4e"/>
                      <w:sz w:val="16"/>
                      <w:szCs w:val="16"/>
                    </w:rPr>
                    <w:t xml:space="preserve">Wk 5</w:t>
                  </w:r>
                </w:p>
              </w:tc>
              <w:tc>
                <w:tcPr>
                  <w:tcW w:type="dxa" w:w="4000"/>
                  <w:tcBorders>
                    <w:top w:val="single" w:color="d0e4ef" w:sz="1"/>
                    <w:left w:val="single" w:color="d0e4ef" w:sz="1"/>
                    <w:bottom w:val="single" w:color="d0e4ef" w:sz="1"/>
                    <w:right w:val="single" w:color="d0e4ef" w:sz="1"/>
                  </w:tcBorders>
                  <w:shd w:fill="f4f7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a3a"/>
                      <w:sz w:val="16"/>
                      <w:szCs w:val="16"/>
                    </w:rPr>
                    <w:t xml:space="preserve">Client review, revisions &amp; QA testing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d0e4ef" w:sz="1"/>
                    <w:left w:val="single" w:color="d0e4ef" w:sz="1"/>
                    <w:bottom w:val="single" w:color="d0e4ef" w:sz="1"/>
                    <w:right w:val="single" w:color="d0e4ef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d2b4e"/>
                      <w:sz w:val="16"/>
                      <w:szCs w:val="16"/>
                    </w:rPr>
                    <w:t xml:space="preserve">Wk 6</w:t>
                  </w:r>
                </w:p>
              </w:tc>
              <w:tc>
                <w:tcPr>
                  <w:tcW w:type="dxa" w:w="4000"/>
                  <w:tcBorders>
                    <w:top w:val="single" w:color="d0e4ef" w:sz="1"/>
                    <w:left w:val="single" w:color="d0e4ef" w:sz="1"/>
                    <w:bottom w:val="single" w:color="d0e4ef" w:sz="1"/>
                    <w:right w:val="single" w:color="d0e4ef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2a3a"/>
                      <w:sz w:val="16"/>
                      <w:szCs w:val="16"/>
                    </w:rPr>
                    <w:t xml:space="preserve">Launch, Analytics, Google Business</w:t>
                  </w:r>
                </w:p>
              </w:tc>
            </w:tr>
          </w:tbl>
          <w:p/>
        </w:tc>
      </w:tr>
    </w:tbl>
    <w:p>
      <w:pPr>
        <w:spacing w:after="0" w:before="1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8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2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18"/>
                <w:szCs w:val="18"/>
              </w:rPr>
              <w:t xml:space="preserve">"Small enough to care. Big enough to deliver."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9e4" w:val="clear"/>
            <w:tcMar>
              <w:top w:type="dxa" w:w="120"/>
              <w:left w:type="dxa" w:w="200"/>
              <w:bottom w:type="dxa" w:w="120"/>
              <w:right w:type="dxa" w:w="2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18"/>
                <w:szCs w:val="18"/>
              </w:rPr>
              <w:t xml:space="preserve">Ready to get started?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2b4e"/>
                <w:sz w:val="18"/>
                <w:szCs w:val="18"/>
              </w:rPr>
              <w:t xml:space="preserve">Sign below or reply by email.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2b4e"/>
                <w:sz w:val="16"/>
                <w:szCs w:val="16"/>
              </w:rPr>
              <w:t xml:space="preserve">50% deposit confirms your project start date.</w:t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72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d0e4ef" w:sz="4" w:space="1"/>
              </w:pBdr>
              <w:spacing w:after="50" w:before="260"/>
            </w:pP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80"/>
                <w:sz w:val="16"/>
                <w:szCs w:val="16"/>
              </w:rPr>
              <w:t xml:space="preserve">Client Signature &amp; Date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a3a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d0e4ef" w:sz="4" w:space="1"/>
              </w:pBdr>
              <w:spacing w:after="50" w:before="260"/>
            </w:pP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7080"/>
                <w:sz w:val="16"/>
                <w:szCs w:val="16"/>
              </w:rPr>
              <w:t xml:space="preserve">Agency Representative &amp; Date</w:t>
            </w:r>
          </w:p>
        </w:tc>
      </w:tr>
    </w:tbl>
    <w:sectPr>
      <w:pgSz w:w="12240" w:h="15840" w:orient="portrait"/>
      <w:pgMar w:top="540" w:right="720" w:bottom="5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2026-04-04T18:50:26.519Z</dcterms:created>
  <dcterms:modified xsi:type="dcterms:W3CDTF">2026-04-04T18:50:26.521Z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