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quy-chế-hoạt-động-phòng-truyền-thông"/>
    <w:p>
      <w:pPr>
        <w:pStyle w:val="Heading1"/>
      </w:pPr>
      <w:r>
        <w:t xml:space="preserve">QUY CHẾ HOẠT ĐỘNG PHÒNG TRUYỀN THÔNG</w:t>
      </w:r>
    </w:p>
    <w:p>
      <w:pPr>
        <w:pStyle w:val="FirstParagraph"/>
      </w:pPr>
      <w:r>
        <w:t xml:space="preserve">**Ban hành theo Quyết định số ___/QĐ-… ngày … tháng … năm …**</w:t>
      </w:r>
    </w:p>
    <w:p>
      <w:r>
        <w:pict>
          <v:rect style="width:0;height:1.5pt" o:hralign="center" o:hrstd="t" o:hr="t"/>
        </w:pict>
      </w:r>
    </w:p>
    <w:bookmarkStart w:id="20" w:name="i.-thành-lập-và-mục-đích"/>
    <w:p>
      <w:pPr>
        <w:pStyle w:val="Heading2"/>
      </w:pPr>
      <w:r>
        <w:t xml:space="preserve">I. THÀNH LẬP VÀ MỤC ĐÍCH</w:t>
      </w:r>
    </w:p>
    <w:p>
      <w:pPr>
        <w:pStyle w:val="FirstParagraph"/>
      </w:pPr>
      <w:r>
        <w:rPr>
          <w:bCs/>
          <w:b/>
        </w:rPr>
        <w:t xml:space="preserve">Điều 1: Thành lập</w:t>
      </w:r>
      <w:r>
        <w:t xml:space="preserve"> </w:t>
      </w:r>
      <w:r>
        <w:t xml:space="preserve">Phòng Truyền thông (gọi tắt là</w:t>
      </w:r>
      <w:r>
        <w:t xml:space="preserve"> </w:t>
      </w:r>
      <w:r>
        <w:t xml:space="preserve">“</w:t>
      </w:r>
      <w:r>
        <w:t xml:space="preserve">Phòng</w:t>
      </w:r>
      <w:r>
        <w:t xml:space="preserve">”</w:t>
      </w:r>
      <w:r>
        <w:t xml:space="preserve">) được thành lập để quản lý, điều hành các hoạt động thông tin, truyền thông và quan hệ công chúng của Công ty/Tổ chức.</w:t>
      </w:r>
    </w:p>
    <w:p>
      <w:pPr>
        <w:pStyle w:val="BodyText"/>
      </w:pPr>
      <w:r>
        <w:rPr>
          <w:bCs/>
          <w:b/>
        </w:rPr>
        <w:t xml:space="preserve">Điều 2: Mục đích</w:t>
      </w:r>
      <w:r>
        <w:t xml:space="preserve"> </w:t>
      </w:r>
      <w:r>
        <w:t xml:space="preserve">Xây dựng hình ảnh tích cực của Công ty, duy trì quan hệ tốt với các bên liên quan (Stakeholders), quản lý thông tin nội bộ và ngoài bộ, hỗ trợ các mục tiêu chiến lược của Công ty.</w:t>
      </w:r>
    </w:p>
    <w:p>
      <w:r>
        <w:pict>
          <v:rect style="width:0;height:1.5pt" o:hralign="center" o:hrstd="t" o:hr="t"/>
        </w:pict>
      </w:r>
    </w:p>
    <w:bookmarkEnd w:id="20"/>
    <w:bookmarkStart w:id="21" w:name="ii.-chức-năng-nhiệm-vụ"/>
    <w:p>
      <w:pPr>
        <w:pStyle w:val="Heading2"/>
      </w:pPr>
      <w:r>
        <w:t xml:space="preserve">II. CHỨC NĂNG NHIỆM VỤ</w:t>
      </w:r>
    </w:p>
    <w:p>
      <w:pPr>
        <w:pStyle w:val="FirstParagraph"/>
      </w:pPr>
      <w:r>
        <w:rPr>
          <w:bCs/>
          <w:b/>
        </w:rPr>
        <w:t xml:space="preserve">Điều 3: Chức năng chính</w:t>
      </w:r>
    </w:p>
    <w:p>
      <w:pPr>
        <w:numPr>
          <w:ilvl w:val="0"/>
          <w:numId w:val="1001"/>
        </w:numPr>
        <w:pStyle w:val="Compact"/>
      </w:pPr>
      <w:r>
        <w:rPr>
          <w:bCs/>
          <w:b/>
        </w:rPr>
        <w:t xml:space="preserve">Quản lý Truyền thông Nội bộ:</w:t>
      </w:r>
    </w:p>
    <w:p>
      <w:pPr>
        <w:numPr>
          <w:ilvl w:val="1"/>
          <w:numId w:val="1002"/>
        </w:numPr>
        <w:pStyle w:val="Compact"/>
      </w:pPr>
      <w:r>
        <w:t xml:space="preserve">Biên soạn, phê duyệt thông tin nội bộ (thông báo, công nhân, quyết định)</w:t>
      </w:r>
    </w:p>
    <w:p>
      <w:pPr>
        <w:numPr>
          <w:ilvl w:val="1"/>
          <w:numId w:val="1002"/>
        </w:numPr>
        <w:pStyle w:val="Compact"/>
      </w:pPr>
      <w:r>
        <w:t xml:space="preserve">Quản lý kênh thông tin nội bộ (Email, Intranet, Poster, Bulletin)</w:t>
      </w:r>
    </w:p>
    <w:p>
      <w:pPr>
        <w:numPr>
          <w:ilvl w:val="1"/>
          <w:numId w:val="1002"/>
        </w:numPr>
        <w:pStyle w:val="Compact"/>
      </w:pPr>
      <w:r>
        <w:t xml:space="preserve">Tổ chức các cuộc họp thông tin, hội nghị nội bộ</w:t>
      </w:r>
    </w:p>
    <w:p>
      <w:pPr>
        <w:numPr>
          <w:ilvl w:val="1"/>
          <w:numId w:val="1002"/>
        </w:numPr>
        <w:pStyle w:val="Compact"/>
      </w:pPr>
      <w:r>
        <w:t xml:space="preserve">Xử lý khiếu nại, góp ý từ nhân viên</w:t>
      </w:r>
    </w:p>
    <w:p>
      <w:pPr>
        <w:numPr>
          <w:ilvl w:val="0"/>
          <w:numId w:val="1001"/>
        </w:numPr>
        <w:pStyle w:val="Compact"/>
      </w:pPr>
      <w:r>
        <w:rPr>
          <w:bCs/>
          <w:b/>
        </w:rPr>
        <w:t xml:space="preserve">Quản lý Truyền thông Ngoài bộ:</w:t>
      </w:r>
    </w:p>
    <w:p>
      <w:pPr>
        <w:numPr>
          <w:ilvl w:val="1"/>
          <w:numId w:val="1003"/>
        </w:numPr>
        <w:pStyle w:val="Compact"/>
      </w:pPr>
      <w:r>
        <w:t xml:space="preserve">Soạn thảo bản tin, tài liệu công khai</w:t>
      </w:r>
    </w:p>
    <w:p>
      <w:pPr>
        <w:numPr>
          <w:ilvl w:val="1"/>
          <w:numId w:val="1003"/>
        </w:numPr>
        <w:pStyle w:val="Compact"/>
      </w:pPr>
      <w:r>
        <w:t xml:space="preserve">Quản lý quan hệ báo chí (Media Relations)</w:t>
      </w:r>
    </w:p>
    <w:p>
      <w:pPr>
        <w:numPr>
          <w:ilvl w:val="1"/>
          <w:numId w:val="1003"/>
        </w:numPr>
        <w:pStyle w:val="Compact"/>
      </w:pPr>
      <w:r>
        <w:t xml:space="preserve">Đăng tải thông tin trên website, mạng xã hội (Facebook, LinkedIn, Instagram)</w:t>
      </w:r>
    </w:p>
    <w:p>
      <w:pPr>
        <w:numPr>
          <w:ilvl w:val="1"/>
          <w:numId w:val="1003"/>
        </w:numPr>
        <w:pStyle w:val="Compact"/>
      </w:pPr>
      <w:r>
        <w:t xml:space="preserve">Xử lý yêu cầu cung cấp thông tin từ báo chí/công chúng</w:t>
      </w:r>
    </w:p>
    <w:p>
      <w:pPr>
        <w:numPr>
          <w:ilvl w:val="1"/>
          <w:numId w:val="1003"/>
        </w:numPr>
        <w:pStyle w:val="Compact"/>
      </w:pPr>
      <w:r>
        <w:t xml:space="preserve">Theo dõi, phân tích bình luận &amp; phản ứng công chúng</w:t>
      </w:r>
    </w:p>
    <w:p>
      <w:pPr>
        <w:numPr>
          <w:ilvl w:val="0"/>
          <w:numId w:val="1001"/>
        </w:numPr>
        <w:pStyle w:val="Compact"/>
      </w:pPr>
      <w:r>
        <w:rPr>
          <w:bCs/>
          <w:b/>
        </w:rPr>
        <w:t xml:space="preserve">Xây dựng &amp; Bảo vệ Hình ảnh:</w:t>
      </w:r>
    </w:p>
    <w:p>
      <w:pPr>
        <w:numPr>
          <w:ilvl w:val="1"/>
          <w:numId w:val="1004"/>
        </w:numPr>
        <w:pStyle w:val="Compact"/>
      </w:pPr>
      <w:r>
        <w:t xml:space="preserve">Thiết kế chiến lược truyền thông</w:t>
      </w:r>
    </w:p>
    <w:p>
      <w:pPr>
        <w:numPr>
          <w:ilvl w:val="1"/>
          <w:numId w:val="1004"/>
        </w:numPr>
        <w:pStyle w:val="Compact"/>
      </w:pPr>
      <w:r>
        <w:t xml:space="preserve">Quản lý thương hiệu (Brand Guidelines)</w:t>
      </w:r>
    </w:p>
    <w:p>
      <w:pPr>
        <w:numPr>
          <w:ilvl w:val="1"/>
          <w:numId w:val="1004"/>
        </w:numPr>
        <w:pStyle w:val="Compact"/>
      </w:pPr>
      <w:r>
        <w:t xml:space="preserve">Tổ chức sự kiện, hội thảo, họp báo</w:t>
      </w:r>
    </w:p>
    <w:p>
      <w:pPr>
        <w:numPr>
          <w:ilvl w:val="1"/>
          <w:numId w:val="1004"/>
        </w:numPr>
        <w:pStyle w:val="Compact"/>
      </w:pPr>
      <w:r>
        <w:t xml:space="preserve">Xử lý khủng hoảng thông tin &amp; PR crisis</w:t>
      </w:r>
    </w:p>
    <w:p>
      <w:pPr>
        <w:numPr>
          <w:ilvl w:val="0"/>
          <w:numId w:val="1001"/>
        </w:numPr>
        <w:pStyle w:val="Compact"/>
      </w:pPr>
      <w:r>
        <w:rPr>
          <w:bCs/>
          <w:b/>
        </w:rPr>
        <w:t xml:space="preserve">Hỗ trợ Bộ phận Khác:</w:t>
      </w:r>
    </w:p>
    <w:p>
      <w:pPr>
        <w:numPr>
          <w:ilvl w:val="1"/>
          <w:numId w:val="1005"/>
        </w:numPr>
        <w:pStyle w:val="Compact"/>
      </w:pPr>
      <w:r>
        <w:t xml:space="preserve">Viết bài, biên tập tài liệu cho các bộ phận</w:t>
      </w:r>
    </w:p>
    <w:p>
      <w:pPr>
        <w:numPr>
          <w:ilvl w:val="1"/>
          <w:numId w:val="1005"/>
        </w:numPr>
        <w:pStyle w:val="Compact"/>
      </w:pPr>
      <w:r>
        <w:t xml:space="preserve">Thiết kế hình ảnh, video, infographic</w:t>
      </w:r>
    </w:p>
    <w:p>
      <w:pPr>
        <w:numPr>
          <w:ilvl w:val="1"/>
          <w:numId w:val="1005"/>
        </w:numPr>
        <w:pStyle w:val="Compact"/>
      </w:pPr>
      <w:r>
        <w:t xml:space="preserve">Tư vấn chiến lược truyền thông cho dự án</w:t>
      </w:r>
    </w:p>
    <w:p>
      <w:r>
        <w:pict>
          <v:rect style="width:0;height:1.5pt" o:hralign="center" o:hrstd="t" o:hr="t"/>
        </w:pict>
      </w:r>
    </w:p>
    <w:bookmarkEnd w:id="21"/>
    <w:bookmarkStart w:id="22" w:name="iii.-cơ-cấu-tổ-chức"/>
    <w:p>
      <w:pPr>
        <w:pStyle w:val="Heading2"/>
      </w:pPr>
      <w:r>
        <w:t xml:space="preserve">III. CƠ CẤU TỔ CHỨC</w:t>
      </w:r>
    </w:p>
    <w:p>
      <w:pPr>
        <w:pStyle w:val="FirstParagraph"/>
      </w:pPr>
      <w:r>
        <w:rPr>
          <w:bCs/>
          <w:b/>
        </w:rPr>
        <w:t xml:space="preserve">Điều 4: Quy mô &amp; Cấp bậc</w:t>
      </w:r>
    </w:p>
    <w:p>
      <w:pPr>
        <w:pStyle w:val="SourceCode"/>
      </w:pPr>
      <w:r>
        <w:rPr>
          <w:rStyle w:val="VerbatimChar"/>
        </w:rPr>
        <w:t xml:space="preserve">PHÒNG TRUYỀN THÔNG</w:t>
      </w:r>
      <w:r>
        <w:br/>
      </w:r>
      <w:r>
        <w:rPr>
          <w:rStyle w:val="VerbatimChar"/>
        </w:rPr>
        <w:t xml:space="preserve">    │</w:t>
      </w:r>
      <w:r>
        <w:br/>
      </w:r>
      <w:r>
        <w:rPr>
          <w:rStyle w:val="VerbatimChar"/>
        </w:rPr>
        <w:t xml:space="preserve">    ├─ Trưởng Phòng (1 người)</w:t>
      </w:r>
      <w:r>
        <w:br/>
      </w:r>
      <w:r>
        <w:rPr>
          <w:rStyle w:val="VerbatimChar"/>
        </w:rPr>
        <w:t xml:space="preserve">    │</w:t>
      </w:r>
      <w:r>
        <w:br/>
      </w:r>
      <w:r>
        <w:rPr>
          <w:rStyle w:val="VerbatimChar"/>
        </w:rPr>
        <w:t xml:space="preserve">    ├─ Phó Trưởng Phòng (1 người)</w:t>
      </w:r>
      <w:r>
        <w:br/>
      </w:r>
      <w:r>
        <w:rPr>
          <w:rStyle w:val="VerbatimChar"/>
        </w:rPr>
        <w:t xml:space="preserve">    │</w:t>
      </w:r>
      <w:r>
        <w:br/>
      </w:r>
      <w:r>
        <w:rPr>
          <w:rStyle w:val="VerbatimChar"/>
        </w:rPr>
        <w:t xml:space="preserve">    ├─ Nhân viên Truyền thông Nội bộ (1-2 người)</w:t>
      </w:r>
      <w:r>
        <w:br/>
      </w:r>
      <w:r>
        <w:rPr>
          <w:rStyle w:val="VerbatimChar"/>
        </w:rPr>
        <w:t xml:space="preserve">    │</w:t>
      </w:r>
      <w:r>
        <w:br/>
      </w:r>
      <w:r>
        <w:rPr>
          <w:rStyle w:val="VerbatimChar"/>
        </w:rPr>
        <w:t xml:space="preserve">    ├─ Nhân viên Truyền thông Ngoài bộ / Media Relations (1-2 người)</w:t>
      </w:r>
      <w:r>
        <w:br/>
      </w:r>
      <w:r>
        <w:rPr>
          <w:rStyle w:val="VerbatimChar"/>
        </w:rPr>
        <w:t xml:space="preserve">    │</w:t>
      </w:r>
      <w:r>
        <w:br/>
      </w:r>
      <w:r>
        <w:rPr>
          <w:rStyle w:val="VerbatimChar"/>
        </w:rPr>
        <w:t xml:space="preserve">    ├─ Nhân viên Content &amp; Social Media (1 người)</w:t>
      </w:r>
      <w:r>
        <w:br/>
      </w:r>
      <w:r>
        <w:rPr>
          <w:rStyle w:val="VerbatimChar"/>
        </w:rPr>
        <w:t xml:space="preserve">    │</w:t>
      </w:r>
      <w:r>
        <w:br/>
      </w:r>
      <w:r>
        <w:rPr>
          <w:rStyle w:val="VerbatimChar"/>
        </w:rPr>
        <w:t xml:space="preserve">    └─ Nhân viên Thiết kế / Sự kiện (1 người)</w:t>
      </w:r>
      <w:r>
        <w:br/>
      </w:r>
      <w:r>
        <w:br/>
      </w:r>
      <w:r>
        <w:rPr>
          <w:rStyle w:val="VerbatimChar"/>
        </w:rPr>
        <w:t xml:space="preserve">Tổng cộng: 5-7 nhân sự (tùy quy mô Công ty)</w:t>
      </w:r>
    </w:p>
    <w:p>
      <w:r>
        <w:pict>
          <v:rect style="width:0;height:1.5pt" o:hralign="center" o:hrstd="t" o:hr="t"/>
        </w:pict>
      </w:r>
    </w:p>
    <w:bookmarkEnd w:id="22"/>
    <w:bookmarkStart w:id="23" w:name="iv.-quyền-hạn-và-trách-nhiệm"/>
    <w:p>
      <w:pPr>
        <w:pStyle w:val="Heading2"/>
      </w:pPr>
      <w:r>
        <w:t xml:space="preserve">IV. QUYỀN HẠN VÀ TRÁCH NHIỆM</w:t>
      </w:r>
    </w:p>
    <w:p>
      <w:pPr>
        <w:pStyle w:val="FirstParagraph"/>
      </w:pPr>
      <w:r>
        <w:rPr>
          <w:bCs/>
          <w:b/>
        </w:rPr>
        <w:t xml:space="preserve">Điều 5: Trưởng Phòng</w:t>
      </w:r>
    </w:p>
    <w:p>
      <w:pPr>
        <w:pStyle w:val="BodyText"/>
      </w:pPr>
      <w:r>
        <w:rPr>
          <w:iCs/>
          <w:i/>
        </w:rPr>
        <w:t xml:space="preserve">Quyền hạn:</w:t>
      </w:r>
      <w:r>
        <w:t xml:space="preserve"> </w:t>
      </w:r>
      <w:r>
        <w:t xml:space="preserve">- Phê duyệt tất cả nội dung truyền thông ngoài bộ</w:t>
      </w:r>
      <w:r>
        <w:t xml:space="preserve"> </w:t>
      </w:r>
      <w:r>
        <w:t xml:space="preserve">- Quyết định chiến lược truyền thông của Công ty</w:t>
      </w:r>
      <w:r>
        <w:t xml:space="preserve"> </w:t>
      </w:r>
      <w:r>
        <w:t xml:space="preserve">- Tuyển dụng, đánh giá nhân viên trong Phòng</w:t>
      </w:r>
      <w:r>
        <w:t xml:space="preserve"> </w:t>
      </w:r>
      <w:r>
        <w:t xml:space="preserve">- Đề xuất ngân sách cho hoạt động truyền thông</w:t>
      </w:r>
    </w:p>
    <w:p>
      <w:pPr>
        <w:pStyle w:val="BodyText"/>
      </w:pPr>
      <w:r>
        <w:rPr>
          <w:iCs/>
          <w:i/>
        </w:rPr>
        <w:t xml:space="preserve">Trách nhiệm:</w:t>
      </w:r>
      <w:r>
        <w:t xml:space="preserve"> </w:t>
      </w:r>
      <w:r>
        <w:t xml:space="preserve">- Chịu trách nhiệm chung về hình ảnh Công ty</w:t>
      </w:r>
      <w:r>
        <w:t xml:space="preserve"> </w:t>
      </w:r>
      <w:r>
        <w:t xml:space="preserve">- Báo cáo định kỳ cho Ban lãnh đạo (hàng tháng/quý)</w:t>
      </w:r>
      <w:r>
        <w:t xml:space="preserve"> </w:t>
      </w:r>
      <w:r>
        <w:t xml:space="preserve">- Xử lý các tình huống khủng hoảng thông tin</w:t>
      </w:r>
      <w:r>
        <w:t xml:space="preserve"> </w:t>
      </w:r>
      <w:r>
        <w:t xml:space="preserve">- Đảm bảo tuân thủ pháp luật &amp; nội quy Công ty</w:t>
      </w:r>
    </w:p>
    <w:p>
      <w:pPr>
        <w:pStyle w:val="BodyText"/>
      </w:pPr>
      <w:r>
        <w:rPr>
          <w:bCs/>
          <w:b/>
        </w:rPr>
        <w:t xml:space="preserve">Điều 6: Nhân viên Phòng</w:t>
      </w:r>
    </w:p>
    <w:p>
      <w:pPr>
        <w:pStyle w:val="BodyText"/>
      </w:pPr>
      <w:r>
        <w:rPr>
          <w:iCs/>
          <w:i/>
        </w:rPr>
        <w:t xml:space="preserve">Trách nhiệm:</w:t>
      </w:r>
      <w:r>
        <w:t xml:space="preserve"> </w:t>
      </w:r>
      <w:r>
        <w:t xml:space="preserve">- Thực hiện các công việc được phân công</w:t>
      </w:r>
      <w:r>
        <w:t xml:space="preserve"> </w:t>
      </w:r>
      <w:r>
        <w:t xml:space="preserve">- Bảo mật thông tin và bí mật Công ty</w:t>
      </w:r>
      <w:r>
        <w:t xml:space="preserve"> </w:t>
      </w:r>
      <w:r>
        <w:t xml:space="preserve">- Đảm bảo chất lượng nội dung &amp; tiến độ</w:t>
      </w:r>
      <w:r>
        <w:t xml:space="preserve"> </w:t>
      </w:r>
      <w:r>
        <w:t xml:space="preserve">- Báo cáo tiến độ hàng tuần cho Trưởng Phòng</w:t>
      </w:r>
    </w:p>
    <w:p>
      <w:r>
        <w:pict>
          <v:rect style="width:0;height:1.5pt" o:hralign="center" o:hrstd="t" o:hr="t"/>
        </w:pict>
      </w:r>
    </w:p>
    <w:bookmarkEnd w:id="23"/>
    <w:bookmarkStart w:id="24" w:name="v.-quan-hệ-làm-việc"/>
    <w:p>
      <w:pPr>
        <w:pStyle w:val="Heading2"/>
      </w:pPr>
      <w:r>
        <w:t xml:space="preserve">V. QUAN HỆ LÀM VIỆC</w:t>
      </w:r>
    </w:p>
    <w:p>
      <w:pPr>
        <w:pStyle w:val="FirstParagraph"/>
      </w:pPr>
      <w:r>
        <w:rPr>
          <w:bCs/>
          <w:b/>
        </w:rPr>
        <w:t xml:space="preserve">Điều 7: Quan hệ với các bộ phận</w:t>
      </w:r>
    </w:p>
    <w:p>
      <w:pPr>
        <w:numPr>
          <w:ilvl w:val="0"/>
          <w:numId w:val="1006"/>
        </w:numPr>
        <w:pStyle w:val="Compact"/>
      </w:pPr>
      <w:r>
        <w:rPr>
          <w:bCs/>
          <w:b/>
        </w:rPr>
        <w:t xml:space="preserve">Ban lãnh đạo:</w:t>
      </w:r>
      <w:r>
        <w:t xml:space="preserve"> </w:t>
      </w:r>
      <w:r>
        <w:t xml:space="preserve">Báo cáo, nhận hướng dẫn chiến lược</w:t>
      </w:r>
    </w:p>
    <w:p>
      <w:pPr>
        <w:numPr>
          <w:ilvl w:val="0"/>
          <w:numId w:val="1006"/>
        </w:numPr>
        <w:pStyle w:val="Compact"/>
      </w:pPr>
      <w:r>
        <w:rPr>
          <w:bCs/>
          <w:b/>
        </w:rPr>
        <w:t xml:space="preserve">Bộ phận Nhân sự:</w:t>
      </w:r>
      <w:r>
        <w:t xml:space="preserve"> </w:t>
      </w:r>
      <w:r>
        <w:t xml:space="preserve">Phối hợp công bố, tuyên truyền chính sách</w:t>
      </w:r>
    </w:p>
    <w:p>
      <w:pPr>
        <w:numPr>
          <w:ilvl w:val="0"/>
          <w:numId w:val="1006"/>
        </w:numPr>
        <w:pStyle w:val="Compact"/>
      </w:pPr>
      <w:r>
        <w:rPr>
          <w:bCs/>
          <w:b/>
        </w:rPr>
        <w:t xml:space="preserve">Bộ phận Kỹ thuật:</w:t>
      </w:r>
      <w:r>
        <w:t xml:space="preserve"> </w:t>
      </w:r>
      <w:r>
        <w:t xml:space="preserve">Hỗ trợ website, email, hệ thống IT</w:t>
      </w:r>
    </w:p>
    <w:p>
      <w:pPr>
        <w:numPr>
          <w:ilvl w:val="0"/>
          <w:numId w:val="1006"/>
        </w:numPr>
        <w:pStyle w:val="Compact"/>
      </w:pPr>
      <w:r>
        <w:rPr>
          <w:bCs/>
          <w:b/>
        </w:rPr>
        <w:t xml:space="preserve">Bộ phận Pháp chế:</w:t>
      </w:r>
      <w:r>
        <w:t xml:space="preserve"> </w:t>
      </w:r>
      <w:r>
        <w:t xml:space="preserve">Xác nhận tính hợp pháp của thông tin công khai</w:t>
      </w:r>
    </w:p>
    <w:p>
      <w:pPr>
        <w:numPr>
          <w:ilvl w:val="0"/>
          <w:numId w:val="1006"/>
        </w:numPr>
        <w:pStyle w:val="Compact"/>
      </w:pPr>
      <w:r>
        <w:rPr>
          <w:bCs/>
          <w:b/>
        </w:rPr>
        <w:t xml:space="preserve">Bộ phận Tài chính:</w:t>
      </w:r>
      <w:r>
        <w:t xml:space="preserve"> </w:t>
      </w:r>
      <w:r>
        <w:t xml:space="preserve">Quản lý ngân sách truyền thông</w:t>
      </w:r>
    </w:p>
    <w:p>
      <w:pPr>
        <w:numPr>
          <w:ilvl w:val="0"/>
          <w:numId w:val="1006"/>
        </w:numPr>
        <w:pStyle w:val="Compact"/>
      </w:pPr>
      <w:r>
        <w:rPr>
          <w:bCs/>
          <w:b/>
        </w:rPr>
        <w:t xml:space="preserve">Tất cả bộ phận khác:</w:t>
      </w:r>
      <w:r>
        <w:t xml:space="preserve"> </w:t>
      </w:r>
      <w:r>
        <w:t xml:space="preserve">Cung cấp thông tin, hỗ trợ sự kiện</w:t>
      </w:r>
    </w:p>
    <w:p>
      <w:r>
        <w:pict>
          <v:rect style="width:0;height:1.5pt" o:hralign="center" o:hrstd="t" o:hr="t"/>
        </w:pict>
      </w:r>
    </w:p>
    <w:bookmarkEnd w:id="24"/>
    <w:bookmarkStart w:id="25" w:name="vi.-quy-trình-hoạt-động"/>
    <w:p>
      <w:pPr>
        <w:pStyle w:val="Heading2"/>
      </w:pPr>
      <w:r>
        <w:t xml:space="preserve">VI. QUY TRÌNH HOẠT ĐỘNG</w:t>
      </w:r>
    </w:p>
    <w:p>
      <w:pPr>
        <w:pStyle w:val="FirstParagraph"/>
      </w:pPr>
      <w:r>
        <w:rPr>
          <w:bCs/>
          <w:b/>
        </w:rPr>
        <w:t xml:space="preserve">Điều 8: Quy trình xử lý thông tin</w:t>
      </w:r>
    </w:p>
    <w:p>
      <w:pPr>
        <w:pStyle w:val="BodyText"/>
      </w:pPr>
      <w:r>
        <w:rPr>
          <w:bCs/>
          <w:b/>
        </w:rPr>
        <w:t xml:space="preserve">Thông tin NGOÀI bộ:</w:t>
      </w:r>
      <w:r>
        <w:t xml:space="preserve"> </w:t>
      </w:r>
      <w:r>
        <w:t xml:space="preserve">1. Bộ phận đề xuất → Phòng soạn thảo (2-3 ngày)</w:t>
      </w:r>
      <w:r>
        <w:t xml:space="preserve"> </w:t>
      </w:r>
      <w:r>
        <w:t xml:space="preserve">2. Phòng gửi Pháp chế xác nhận (1 ngày)</w:t>
      </w:r>
      <w:r>
        <w:t xml:space="preserve"> </w:t>
      </w:r>
      <w:r>
        <w:t xml:space="preserve">3. Phòng gửi Trưởng Phòng phê duyệt (1 ngày)</w:t>
      </w:r>
      <w:r>
        <w:t xml:space="preserve"> </w:t>
      </w:r>
      <w:r>
        <w:t xml:space="preserve">4. Công bố (website, báo chí, mạng xã hội)</w:t>
      </w:r>
      <w:r>
        <w:t xml:space="preserve"> </w:t>
      </w:r>
      <w:r>
        <w:t xml:space="preserve">5. Theo dõi phản ứng &amp; báo cáo</w:t>
      </w:r>
    </w:p>
    <w:p>
      <w:pPr>
        <w:pStyle w:val="BodyText"/>
      </w:pPr>
      <w:r>
        <w:rPr>
          <w:bCs/>
          <w:b/>
        </w:rPr>
        <w:t xml:space="preserve">Thông tin NỘI bộ:</w:t>
      </w:r>
      <w:r>
        <w:t xml:space="preserve"> </w:t>
      </w:r>
      <w:r>
        <w:t xml:space="preserve">1. Bộ phận/Ban lãnh đạo yêu cầu</w:t>
      </w:r>
      <w:r>
        <w:t xml:space="preserve"> </w:t>
      </w:r>
      <w:r>
        <w:t xml:space="preserve">2. Phòng soạn thảo (1 ngày)</w:t>
      </w:r>
      <w:r>
        <w:t xml:space="preserve"> </w:t>
      </w:r>
      <w:r>
        <w:t xml:space="preserve">3. Phó Trưởng Phòng/Trưởng Phòng duyệt (1 ngày)</w:t>
      </w:r>
      <w:r>
        <w:t xml:space="preserve"> </w:t>
      </w:r>
      <w:r>
        <w:t xml:space="preserve">4. Phát hành (Email, Intranet, Poster)</w:t>
      </w:r>
    </w:p>
    <w:p>
      <w:pPr>
        <w:pStyle w:val="BodyText"/>
      </w:pPr>
      <w:r>
        <w:rPr>
          <w:bCs/>
          <w:b/>
        </w:rPr>
        <w:t xml:space="preserve">Sự kiện/Họp báo:</w:t>
      </w:r>
      <w:r>
        <w:t xml:space="preserve"> </w:t>
      </w:r>
      <w:r>
        <w:t xml:space="preserve">1. Lên kế hoạch: 2 tuần trước</w:t>
      </w:r>
      <w:r>
        <w:t xml:space="preserve"> </w:t>
      </w:r>
      <w:r>
        <w:t xml:space="preserve">2. Mời báo chí: 1 tuần trước</w:t>
      </w:r>
      <w:r>
        <w:t xml:space="preserve"> </w:t>
      </w:r>
      <w:r>
        <w:t xml:space="preserve">3. Chuẩn bị tài liệu, sân khấu: 3 ngày</w:t>
      </w:r>
      <w:r>
        <w:t xml:space="preserve"> </w:t>
      </w:r>
      <w:r>
        <w:t xml:space="preserve">4. Tổ chức sự kiện</w:t>
      </w:r>
      <w:r>
        <w:t xml:space="preserve"> </w:t>
      </w:r>
      <w:r>
        <w:t xml:space="preserve">5. Theo dõi phủ sóng &amp; báo cáo</w:t>
      </w:r>
    </w:p>
    <w:p>
      <w:r>
        <w:pict>
          <v:rect style="width:0;height:1.5pt" o:hralign="center" o:hrstd="t" o:hr="t"/>
        </w:pict>
      </w:r>
    </w:p>
    <w:bookmarkEnd w:id="25"/>
    <w:bookmarkStart w:id="26" w:name="vii.-quyền-và-hạnhạ"/>
    <w:p>
      <w:pPr>
        <w:pStyle w:val="Heading2"/>
      </w:pPr>
      <w:r>
        <w:t xml:space="preserve">VII. QUYỀN VÀ HẠNHẠ</w:t>
      </w:r>
    </w:p>
    <w:p>
      <w:pPr>
        <w:pStyle w:val="FirstParagraph"/>
      </w:pPr>
      <w:r>
        <w:rPr>
          <w:bCs/>
          <w:b/>
        </w:rPr>
        <w:t xml:space="preserve">Điều 9: Quyền</w:t>
      </w:r>
      <w:r>
        <w:t xml:space="preserve"> </w:t>
      </w:r>
      <w:r>
        <w:t xml:space="preserve">- Được tiếp cận thông tin cần thiết từ các bộ phận</w:t>
      </w:r>
      <w:r>
        <w:t xml:space="preserve"> </w:t>
      </w:r>
      <w:r>
        <w:t xml:space="preserve">- Được tham gia các cuộc họp quan trọng (khi cần)</w:t>
      </w:r>
      <w:r>
        <w:t xml:space="preserve"> </w:t>
      </w:r>
      <w:r>
        <w:t xml:space="preserve">- Được bảo vệ thông tin bí mật Công ty</w:t>
      </w:r>
      <w:r>
        <w:t xml:space="preserve"> </w:t>
      </w:r>
      <w:r>
        <w:t xml:space="preserve">- Được đào tạo, phát triển kỹ năng truyền thông</w:t>
      </w:r>
    </w:p>
    <w:p>
      <w:pPr>
        <w:pStyle w:val="BodyText"/>
      </w:pPr>
      <w:r>
        <w:rPr>
          <w:bCs/>
          <w:b/>
        </w:rPr>
        <w:t xml:space="preserve">Điều 10: Hạn chế</w:t>
      </w:r>
      <w:r>
        <w:t xml:space="preserve"> </w:t>
      </w:r>
      <w:r>
        <w:t xml:space="preserve">- KHÔNG công bố thông tin không được duyệt</w:t>
      </w:r>
      <w:r>
        <w:t xml:space="preserve"> </w:t>
      </w:r>
      <w:r>
        <w:t xml:space="preserve">- KHÔNG tiết lộ bí mật, thông tin nhạy cảm</w:t>
      </w:r>
      <w:r>
        <w:t xml:space="preserve"> </w:t>
      </w:r>
      <w:r>
        <w:t xml:space="preserve">- KHÔNG có quyền quyết định chính sách kinh doanh</w:t>
      </w:r>
      <w:r>
        <w:t xml:space="preserve"> </w:t>
      </w:r>
      <w:r>
        <w:t xml:space="preserve">- KHÔNG sử dụng kênh Công ty cho mục đích cá nhân</w:t>
      </w:r>
    </w:p>
    <w:p>
      <w:r>
        <w:pict>
          <v:rect style="width:0;height:1.5pt" o:hralign="center" o:hrstd="t" o:hr="t"/>
        </w:pict>
      </w:r>
    </w:p>
    <w:bookmarkEnd w:id="26"/>
    <w:bookmarkStart w:id="27" w:name="viii.-hiệu-lực-điều-khoản-khác"/>
    <w:p>
      <w:pPr>
        <w:pStyle w:val="Heading2"/>
      </w:pPr>
      <w:r>
        <w:t xml:space="preserve">VIII. HIỆU LỰC &amp; ĐIỀU KHOẢN KHÁC</w:t>
      </w:r>
    </w:p>
    <w:p>
      <w:pPr>
        <w:pStyle w:val="FirstParagraph"/>
      </w:pPr>
      <w:r>
        <w:rPr>
          <w:bCs/>
          <w:b/>
        </w:rPr>
        <w:t xml:space="preserve">Điều 11: Thay đổi Quy chế</w:t>
      </w:r>
      <w:r>
        <w:t xml:space="preserve"> </w:t>
      </w:r>
      <w:r>
        <w:t xml:space="preserve">Quy chế này được rà soát, cập nhật 6 tháng/lần hoặc theo nhu cầu thực tế.</w:t>
      </w:r>
    </w:p>
    <w:p>
      <w:pPr>
        <w:pStyle w:val="BodyText"/>
      </w:pPr>
      <w:r>
        <w:rPr>
          <w:bCs/>
          <w:b/>
        </w:rPr>
        <w:t xml:space="preserve">Điều 12: Hiệu lực</w:t>
      </w:r>
      <w:r>
        <w:t xml:space="preserve"> </w:t>
      </w:r>
      <w:r>
        <w:t xml:space="preserve">Quy chế này có hiệu lực kể từ ngày ký và áp dụng cho tất cả nhân viên Phòng Truyền thông.</w:t>
      </w:r>
    </w:p>
    <w:p>
      <w:r>
        <w:pict>
          <v:rect style="width:0;height:1.5pt" o:hralign="center" o:hrstd="t" o:hr="t"/>
        </w:pict>
      </w:r>
    </w:p>
    <w:bookmarkEnd w:id="27"/>
    <w:bookmarkStart w:id="28" w:name="đề-xuất-kỳ-báo-cáo"/>
    <w:p>
      <w:pPr>
        <w:pStyle w:val="Heading2"/>
      </w:pPr>
      <w:r>
        <w:t xml:space="preserve">ĐỀ XUẤT KỲ BÁO CÁO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 Báo cáo</w:t>
            </w:r>
          </w:p>
        </w:tc>
        <w:tc>
          <w:tcPr/>
          <w:p>
            <w:pPr>
              <w:pStyle w:val="Compact"/>
              <w:jc w:val="left"/>
            </w:pPr>
            <w:r>
              <w:t xml:space="preserve">Tần suất</w:t>
            </w:r>
          </w:p>
        </w:tc>
        <w:tc>
          <w:tcPr/>
          <w:p>
            <w:pPr>
              <w:pStyle w:val="Compact"/>
              <w:jc w:val="left"/>
            </w:pPr>
            <w:r>
              <w:t xml:space="preserve">Đối tượng</w:t>
            </w:r>
          </w:p>
        </w:tc>
      </w:tr>
      <w:tr>
        <w:tc>
          <w:tcPr/>
          <w:p>
            <w:pPr>
              <w:pStyle w:val="Compact"/>
              <w:jc w:val="left"/>
            </w:pPr>
            <w:r>
              <w:t xml:space="preserve">Thông tin nội bộ tháng</w:t>
            </w:r>
          </w:p>
        </w:tc>
        <w:tc>
          <w:tcPr/>
          <w:p>
            <w:pPr>
              <w:pStyle w:val="Compact"/>
              <w:jc w:val="left"/>
            </w:pPr>
            <w:r>
              <w:t xml:space="preserve">1 lần/tháng</w:t>
            </w:r>
          </w:p>
        </w:tc>
        <w:tc>
          <w:tcPr/>
          <w:p>
            <w:pPr>
              <w:pStyle w:val="Compact"/>
              <w:jc w:val="left"/>
            </w:pPr>
            <w:r>
              <w:t xml:space="preserve">Ban lãnh đạo</w:t>
            </w:r>
          </w:p>
        </w:tc>
      </w:tr>
      <w:tr>
        <w:tc>
          <w:tcPr/>
          <w:p>
            <w:pPr>
              <w:pStyle w:val="Compact"/>
              <w:jc w:val="left"/>
            </w:pPr>
            <w:r>
              <w:t xml:space="preserve">Báo cáo truyền thông ngoài bộ</w:t>
            </w:r>
          </w:p>
        </w:tc>
        <w:tc>
          <w:tcPr/>
          <w:p>
            <w:pPr>
              <w:pStyle w:val="Compact"/>
              <w:jc w:val="left"/>
            </w:pPr>
            <w:r>
              <w:t xml:space="preserve">1 lần/quý</w:t>
            </w:r>
          </w:p>
        </w:tc>
        <w:tc>
          <w:tcPr/>
          <w:p>
            <w:pPr>
              <w:pStyle w:val="Compact"/>
              <w:jc w:val="left"/>
            </w:pPr>
            <w:r>
              <w:t xml:space="preserve">Ban lãnh đạo</w:t>
            </w:r>
          </w:p>
        </w:tc>
      </w:tr>
      <w:tr>
        <w:tc>
          <w:tcPr/>
          <w:p>
            <w:pPr>
              <w:pStyle w:val="Compact"/>
              <w:jc w:val="left"/>
            </w:pPr>
            <w:r>
              <w:t xml:space="preserve">Báo cáo phủ sóng báo chí</w:t>
            </w:r>
          </w:p>
        </w:tc>
        <w:tc>
          <w:tcPr/>
          <w:p>
            <w:pPr>
              <w:pStyle w:val="Compact"/>
              <w:jc w:val="left"/>
            </w:pPr>
            <w:r>
              <w:t xml:space="preserve">1 lần/tháng</w:t>
            </w:r>
          </w:p>
        </w:tc>
        <w:tc>
          <w:tcPr/>
          <w:p>
            <w:pPr>
              <w:pStyle w:val="Compact"/>
              <w:jc w:val="left"/>
            </w:pPr>
            <w:r>
              <w:t xml:space="preserve">Ban lãnh đạo</w:t>
            </w:r>
          </w:p>
        </w:tc>
      </w:tr>
      <w:tr>
        <w:tc>
          <w:tcPr/>
          <w:p>
            <w:pPr>
              <w:pStyle w:val="Compact"/>
              <w:jc w:val="left"/>
            </w:pPr>
            <w:r>
              <w:t xml:space="preserve">Báo cáo mạng xã hội</w:t>
            </w:r>
          </w:p>
        </w:tc>
        <w:tc>
          <w:tcPr/>
          <w:p>
            <w:pPr>
              <w:pStyle w:val="Compact"/>
              <w:jc w:val="left"/>
            </w:pPr>
            <w:r>
              <w:t xml:space="preserve">1 lần/tháng</w:t>
            </w:r>
          </w:p>
        </w:tc>
        <w:tc>
          <w:tcPr/>
          <w:p>
            <w:pPr>
              <w:pStyle w:val="Compact"/>
              <w:jc w:val="left"/>
            </w:pPr>
            <w:r>
              <w:t xml:space="preserve">Ban lãnh đạo</w:t>
            </w:r>
          </w:p>
        </w:tc>
      </w:tr>
      <w:tr>
        <w:tc>
          <w:tcPr/>
          <w:p>
            <w:pPr>
              <w:pStyle w:val="Compact"/>
              <w:jc w:val="left"/>
            </w:pPr>
            <w:r>
              <w:t xml:space="preserve">Sự kiện tổng kết năm</w:t>
            </w:r>
          </w:p>
        </w:tc>
        <w:tc>
          <w:tcPr/>
          <w:p>
            <w:pPr>
              <w:pStyle w:val="Compact"/>
              <w:jc w:val="left"/>
            </w:pPr>
            <w:r>
              <w:t xml:space="preserve">1 lần/năm</w:t>
            </w:r>
          </w:p>
        </w:tc>
        <w:tc>
          <w:tcPr/>
          <w:p>
            <w:pPr>
              <w:pStyle w:val="Compact"/>
              <w:jc w:val="left"/>
            </w:pPr>
            <w:r>
              <w:t xml:space="preserve">Toàn công ty</w:t>
            </w:r>
          </w:p>
        </w:tc>
      </w:tr>
    </w:tbl>
    <w:p>
      <w:r>
        <w:pict>
          <v:rect style="width:0;height:1.5pt" o:hralign="center" o:hrstd="t" o:hr="t"/>
        </w:pict>
      </w:r>
    </w:p>
    <w:p>
      <w:pPr>
        <w:pStyle w:val="FirstParagraph"/>
      </w:pPr>
      <w:r>
        <w:rPr>
          <w:bCs/>
          <w:b/>
        </w:rPr>
        <w:t xml:space="preserve">ĐƯỢC PHÊ DUYỆT BỞI: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Chức danh</w:t>
            </w:r>
          </w:p>
        </w:tc>
        <w:tc>
          <w:tcPr/>
          <w:p>
            <w:pPr>
              <w:pStyle w:val="Compact"/>
              <w:jc w:val="left"/>
            </w:pPr>
            <w:r>
              <w:t xml:space="preserve">Tên</w:t>
            </w:r>
          </w:p>
        </w:tc>
        <w:tc>
          <w:tcPr/>
          <w:p>
            <w:pPr>
              <w:pStyle w:val="Compact"/>
              <w:jc w:val="left"/>
            </w:pPr>
            <w:r>
              <w:t xml:space="preserve">Ngày ký</w:t>
            </w:r>
          </w:p>
        </w:tc>
      </w:tr>
      <w:tr>
        <w:tc>
          <w:tcPr/>
          <w:p>
            <w:pPr>
              <w:pStyle w:val="Compact"/>
              <w:jc w:val="left"/>
            </w:pPr>
            <w:r>
              <w:t xml:space="preserve">Giám đốc Công ty</w:t>
            </w:r>
          </w:p>
        </w:tc>
        <w:tc>
          <w:tcPr/>
          <w:p>
            <w:pPr>
              <w:pStyle w:val="Compact"/>
              <w:jc w:val="left"/>
            </w:pPr>
            <w:r>
              <w:t xml:space="preserve">_________________</w:t>
            </w:r>
          </w:p>
        </w:tc>
        <w:tc>
          <w:tcPr/>
          <w:p>
            <w:pPr>
              <w:pStyle w:val="Compact"/>
              <w:jc w:val="left"/>
            </w:pPr>
            <w:r>
              <w:t xml:space="preserve">______/______/______</w:t>
            </w:r>
          </w:p>
        </w:tc>
      </w:tr>
      <w:tr>
        <w:tc>
          <w:tcPr/>
          <w:p>
            <w:pPr>
              <w:pStyle w:val="Compact"/>
              <w:jc w:val="left"/>
            </w:pPr>
            <w:r>
              <w:t xml:space="preserve">Trưởng Phòng Truyền thông</w:t>
            </w:r>
          </w:p>
        </w:tc>
        <w:tc>
          <w:tcPr/>
          <w:p>
            <w:pPr>
              <w:pStyle w:val="Compact"/>
              <w:jc w:val="left"/>
            </w:pPr>
            <w:r>
              <w:t xml:space="preserve">_________________</w:t>
            </w:r>
          </w:p>
        </w:tc>
        <w:tc>
          <w:tcPr/>
          <w:p>
            <w:pPr>
              <w:pStyle w:val="Compact"/>
              <w:jc w:val="left"/>
            </w:pPr>
            <w:r>
              <w:t xml:space="preserve">______/______/______</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2026-09-29T09:31:25Z</dcterms:created>
  <dcterms:modified xsi:type="dcterms:W3CDTF">2026-09-29T09:31:25Z</dcterms:modified>
</cp:coreProperties>
</file>

<file path=docProps/custom.xml><?xml version="1.0" encoding="utf-8"?>
<Properties xmlns="http://schemas.openxmlformats.org/officeDocument/2006/custom-properties" xmlns:vt="http://schemas.openxmlformats.org/officeDocument/2006/docPropsVTypes"/>
</file>